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9C" w:rsidRPr="0037354A" w:rsidRDefault="00980DED">
      <w:pPr>
        <w:spacing w:after="251"/>
        <w:ind w:right="200"/>
        <w:jc w:val="right"/>
        <w:rPr>
          <w:rFonts w:ascii="Times New Roman" w:eastAsia="Arial" w:hAnsi="Times New Roman" w:cs="Times New Roman"/>
          <w:b/>
          <w:sz w:val="20"/>
          <w:szCs w:val="20"/>
          <w:shd w:val="clear" w:color="auto" w:fill="FFFFFF"/>
        </w:rPr>
      </w:pPr>
      <w:r w:rsidRPr="0037354A">
        <w:rPr>
          <w:rFonts w:ascii="Times New Roman" w:eastAsia="Arial" w:hAnsi="Times New Roman" w:cs="Times New Roman"/>
          <w:b/>
          <w:sz w:val="20"/>
          <w:szCs w:val="20"/>
          <w:shd w:val="clear" w:color="auto" w:fill="FFFFFF"/>
        </w:rPr>
        <w:t xml:space="preserve">Załącznik nr </w:t>
      </w:r>
      <w:r w:rsidR="0037354A">
        <w:rPr>
          <w:rFonts w:ascii="Times New Roman" w:eastAsia="Arial" w:hAnsi="Times New Roman" w:cs="Times New Roman"/>
          <w:b/>
          <w:sz w:val="20"/>
          <w:szCs w:val="20"/>
          <w:shd w:val="clear" w:color="auto" w:fill="FFFFFF"/>
        </w:rPr>
        <w:t>1</w:t>
      </w:r>
      <w:r w:rsidRPr="0037354A">
        <w:rPr>
          <w:rFonts w:ascii="Times New Roman" w:eastAsia="Arial" w:hAnsi="Times New Roman" w:cs="Times New Roman"/>
          <w:b/>
          <w:sz w:val="20"/>
          <w:szCs w:val="20"/>
          <w:shd w:val="clear" w:color="auto" w:fill="FFFFFF"/>
        </w:rPr>
        <w:t xml:space="preserve"> do SIWZ</w:t>
      </w:r>
    </w:p>
    <w:p w:rsidR="0018479C" w:rsidRPr="0004775F" w:rsidRDefault="0037354A">
      <w:pPr>
        <w:spacing w:after="251"/>
        <w:ind w:right="200"/>
        <w:jc w:val="center"/>
        <w:rPr>
          <w:rFonts w:ascii="Times New Roman" w:eastAsia="Arial" w:hAnsi="Times New Roman" w:cs="Times New Roman"/>
          <w:b/>
          <w:sz w:val="20"/>
          <w:szCs w:val="20"/>
          <w:shd w:val="clear" w:color="auto" w:fill="FFFFFF"/>
        </w:rPr>
      </w:pPr>
      <w:r w:rsidRPr="0004775F">
        <w:rPr>
          <w:rFonts w:ascii="Times New Roman" w:eastAsia="Arial" w:hAnsi="Times New Roman" w:cs="Times New Roman"/>
          <w:b/>
          <w:sz w:val="20"/>
          <w:szCs w:val="20"/>
          <w:shd w:val="clear" w:color="auto" w:fill="FFFFFF"/>
        </w:rPr>
        <w:t>SZCZEGÓŁOWY OPIS PRZEDMIOTU ZAMÓWIENIA</w:t>
      </w:r>
    </w:p>
    <w:p w:rsidR="000F5275" w:rsidRPr="00A11C87" w:rsidRDefault="000F5275" w:rsidP="00A11C87">
      <w:pPr>
        <w:pStyle w:val="Akapitzlist"/>
        <w:numPr>
          <w:ilvl w:val="0"/>
          <w:numId w:val="24"/>
        </w:numPr>
        <w:shd w:val="clear" w:color="auto" w:fill="D9D9D9" w:themeFill="background1" w:themeFillShade="D9"/>
        <w:spacing w:after="120" w:line="240" w:lineRule="auto"/>
        <w:ind w:left="284" w:hanging="284"/>
        <w:rPr>
          <w:rFonts w:ascii="Times New Roman" w:eastAsia="Arial" w:hAnsi="Times New Roman" w:cs="Times New Roman"/>
          <w:b/>
        </w:rPr>
      </w:pPr>
      <w:r w:rsidRPr="00A11C87">
        <w:rPr>
          <w:rFonts w:ascii="Times New Roman" w:eastAsia="Arial" w:hAnsi="Times New Roman" w:cs="Times New Roman"/>
          <w:b/>
        </w:rPr>
        <w:t>Przedmiot zamówienia</w:t>
      </w:r>
      <w:r w:rsidR="00B374EA">
        <w:rPr>
          <w:rFonts w:ascii="Times New Roman" w:eastAsia="Arial" w:hAnsi="Times New Roman" w:cs="Times New Roman"/>
          <w:b/>
        </w:rPr>
        <w:t>.</w:t>
      </w:r>
    </w:p>
    <w:p w:rsidR="000F5275" w:rsidRPr="0079406A" w:rsidRDefault="000F5275" w:rsidP="00A11C87">
      <w:pPr>
        <w:spacing w:after="120"/>
        <w:rPr>
          <w:rFonts w:ascii="Times New Roman" w:eastAsia="Times New Roman" w:hAnsi="Times New Roman" w:cs="Times New Roman"/>
          <w:b/>
          <w:lang w:eastAsia="ar-SA"/>
        </w:rPr>
      </w:pPr>
      <w:r w:rsidRPr="0079406A">
        <w:rPr>
          <w:rFonts w:ascii="Times New Roman" w:eastAsia="Times New Roman" w:hAnsi="Times New Roman" w:cs="Times New Roman"/>
          <w:b/>
          <w:lang w:eastAsia="ar-SA"/>
        </w:rPr>
        <w:t xml:space="preserve">1.1 </w:t>
      </w:r>
      <w:r w:rsidR="009902D0" w:rsidRPr="0079406A">
        <w:rPr>
          <w:rFonts w:ascii="Times New Roman" w:eastAsia="Times New Roman" w:hAnsi="Times New Roman" w:cs="Times New Roman"/>
          <w:lang w:eastAsia="ar-SA"/>
        </w:rPr>
        <w:t xml:space="preserve">Dzierżawa urządzeń drukujących </w:t>
      </w:r>
      <w:r w:rsidR="00B374EA" w:rsidRPr="0079406A">
        <w:rPr>
          <w:rFonts w:ascii="Times New Roman" w:eastAsia="Times New Roman" w:hAnsi="Times New Roman" w:cs="Times New Roman"/>
          <w:lang w:eastAsia="ar-SA"/>
        </w:rPr>
        <w:t xml:space="preserve">wraz z </w:t>
      </w:r>
      <w:r w:rsidR="002D55C6" w:rsidRPr="0079406A">
        <w:rPr>
          <w:rFonts w:ascii="Times New Roman" w:eastAsia="Times New Roman" w:hAnsi="Times New Roman" w:cs="Times New Roman"/>
          <w:lang w:eastAsia="ar-SA"/>
        </w:rPr>
        <w:t xml:space="preserve">systemem wydruków podążających </w:t>
      </w:r>
      <w:r w:rsidR="00B374EA" w:rsidRPr="0079406A">
        <w:rPr>
          <w:rFonts w:ascii="Times New Roman" w:eastAsia="Times New Roman" w:hAnsi="Times New Roman" w:cs="Times New Roman"/>
          <w:lang w:eastAsia="ar-SA"/>
        </w:rPr>
        <w:t xml:space="preserve">oraz kompleksowy serwis oferowanych </w:t>
      </w:r>
      <w:r w:rsidR="001D3D8B" w:rsidRPr="0079406A">
        <w:rPr>
          <w:rFonts w:ascii="Times New Roman" w:eastAsia="Times New Roman" w:hAnsi="Times New Roman" w:cs="Times New Roman"/>
          <w:lang w:eastAsia="ar-SA"/>
        </w:rPr>
        <w:t xml:space="preserve">w </w:t>
      </w:r>
      <w:r w:rsidR="000E6005" w:rsidRPr="0079406A">
        <w:rPr>
          <w:rFonts w:ascii="Times New Roman" w:eastAsia="Times New Roman" w:hAnsi="Times New Roman" w:cs="Times New Roman"/>
          <w:lang w:eastAsia="ar-SA"/>
        </w:rPr>
        <w:t>ramach dzierżawy zasobów sprzętowych</w:t>
      </w:r>
      <w:r w:rsidR="001D3D8B" w:rsidRPr="0079406A">
        <w:rPr>
          <w:rFonts w:ascii="Times New Roman" w:eastAsia="Times New Roman" w:hAnsi="Times New Roman" w:cs="Times New Roman"/>
          <w:lang w:eastAsia="ar-SA"/>
        </w:rPr>
        <w:t xml:space="preserve"> i oprogramowania</w:t>
      </w:r>
      <w:r w:rsidR="002D55C6" w:rsidRPr="0079406A">
        <w:rPr>
          <w:rFonts w:ascii="Times New Roman" w:eastAsia="Times New Roman" w:hAnsi="Times New Roman" w:cs="Times New Roman"/>
          <w:lang w:eastAsia="ar-SA"/>
        </w:rPr>
        <w:t>.</w:t>
      </w:r>
    </w:p>
    <w:p w:rsidR="000F5275" w:rsidRPr="00A11C87" w:rsidRDefault="009902D0" w:rsidP="000F5275">
      <w:pPr>
        <w:spacing w:after="0" w:line="240" w:lineRule="auto"/>
        <w:rPr>
          <w:rFonts w:ascii="Times New Roman" w:hAnsi="Times New Roman" w:cs="Times New Roman"/>
          <w:b/>
        </w:rPr>
      </w:pPr>
      <w:r w:rsidRPr="00A11C87">
        <w:rPr>
          <w:rFonts w:ascii="Times New Roman" w:eastAsia="Times New Roman" w:hAnsi="Times New Roman" w:cs="Times New Roman"/>
          <w:b/>
          <w:lang w:eastAsia="ar-SA"/>
        </w:rPr>
        <w:t xml:space="preserve">1.2 </w:t>
      </w:r>
      <w:r w:rsidR="000F5275" w:rsidRPr="00A11C87">
        <w:rPr>
          <w:rFonts w:ascii="Times New Roman" w:eastAsia="Times New Roman" w:hAnsi="Times New Roman" w:cs="Times New Roman"/>
          <w:b/>
          <w:lang w:eastAsia="ar-SA"/>
        </w:rPr>
        <w:t>Miejsce użytkowania dzierżawionych urządzeń wielofunkcyjnych A3</w:t>
      </w:r>
    </w:p>
    <w:tbl>
      <w:tblPr>
        <w:tblW w:w="9642"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 w:type="dxa"/>
          <w:right w:w="10" w:type="dxa"/>
        </w:tblCellMar>
        <w:tblLook w:val="04A0"/>
      </w:tblPr>
      <w:tblGrid>
        <w:gridCol w:w="483"/>
        <w:gridCol w:w="813"/>
        <w:gridCol w:w="6277"/>
        <w:gridCol w:w="2069"/>
      </w:tblGrid>
      <w:tr w:rsidR="003F048C" w:rsidRPr="0004775F" w:rsidTr="00CD4CF7">
        <w:trPr>
          <w:trHeight w:val="1"/>
        </w:trPr>
        <w:tc>
          <w:tcPr>
            <w:tcW w:w="483" w:type="dxa"/>
            <w:shd w:val="clear" w:color="000000" w:fill="FFFFFF"/>
            <w:tcMar>
              <w:left w:w="108" w:type="dxa"/>
              <w:right w:w="108" w:type="dxa"/>
            </w:tcMar>
            <w:vAlign w:val="center"/>
          </w:tcPr>
          <w:p w:rsidR="003F048C" w:rsidRPr="0004775F" w:rsidRDefault="003F048C" w:rsidP="00CD4CF7">
            <w:pPr>
              <w:spacing w:after="0" w:line="240" w:lineRule="auto"/>
              <w:jc w:val="center"/>
              <w:rPr>
                <w:rFonts w:ascii="Times New Roman" w:eastAsia="Arial" w:hAnsi="Times New Roman" w:cs="Times New Roman"/>
                <w:sz w:val="20"/>
                <w:szCs w:val="20"/>
              </w:rPr>
            </w:pPr>
            <w:r w:rsidRPr="0004775F">
              <w:rPr>
                <w:rFonts w:ascii="Times New Roman" w:eastAsia="Arial" w:hAnsi="Times New Roman" w:cs="Times New Roman"/>
                <w:b/>
                <w:sz w:val="20"/>
                <w:szCs w:val="20"/>
              </w:rPr>
              <w:t>LP</w:t>
            </w:r>
          </w:p>
        </w:tc>
        <w:tc>
          <w:tcPr>
            <w:tcW w:w="813" w:type="dxa"/>
            <w:shd w:val="clear" w:color="000000" w:fill="FFFFFF"/>
            <w:vAlign w:val="center"/>
          </w:tcPr>
          <w:p w:rsidR="003F048C" w:rsidRPr="003F048C" w:rsidRDefault="003F048C" w:rsidP="00CD4CF7">
            <w:pPr>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Kod jednostki</w:t>
            </w:r>
          </w:p>
        </w:tc>
        <w:tc>
          <w:tcPr>
            <w:tcW w:w="6277" w:type="dxa"/>
            <w:shd w:val="clear" w:color="000000" w:fill="FFFFFF"/>
            <w:tcMar>
              <w:left w:w="108" w:type="dxa"/>
              <w:right w:w="108" w:type="dxa"/>
            </w:tcMar>
            <w:vAlign w:val="center"/>
          </w:tcPr>
          <w:p w:rsidR="003F048C" w:rsidRPr="0004775F" w:rsidRDefault="003F048C" w:rsidP="00CD4CF7">
            <w:pPr>
              <w:spacing w:after="0" w:line="240" w:lineRule="auto"/>
              <w:jc w:val="center"/>
              <w:rPr>
                <w:rFonts w:ascii="Times New Roman" w:eastAsia="Arial" w:hAnsi="Times New Roman" w:cs="Times New Roman"/>
                <w:sz w:val="20"/>
                <w:szCs w:val="20"/>
              </w:rPr>
            </w:pPr>
            <w:r w:rsidRPr="0004775F">
              <w:rPr>
                <w:rFonts w:ascii="Times New Roman" w:eastAsia="Arial" w:hAnsi="Times New Roman" w:cs="Times New Roman"/>
                <w:b/>
                <w:sz w:val="20"/>
                <w:szCs w:val="20"/>
              </w:rPr>
              <w:t>Nazwa Urzędu Skarbowego</w:t>
            </w:r>
          </w:p>
        </w:tc>
        <w:tc>
          <w:tcPr>
            <w:tcW w:w="2069" w:type="dxa"/>
            <w:shd w:val="clear" w:color="000000" w:fill="FFFFFF"/>
            <w:vAlign w:val="center"/>
          </w:tcPr>
          <w:p w:rsidR="003F048C" w:rsidRPr="0004775F" w:rsidRDefault="003F048C" w:rsidP="00CD4CF7">
            <w:pPr>
              <w:tabs>
                <w:tab w:val="left" w:pos="5822"/>
              </w:tabs>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Liczba urządzeń wielofunkcyjnych monochromatycznych wydruk do formatu A-3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1401</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 xml:space="preserve">Izba </w:t>
            </w:r>
            <w:r>
              <w:rPr>
                <w:rFonts w:ascii="Times New Roman" w:eastAsia="Arial" w:hAnsi="Times New Roman" w:cs="Times New Roman"/>
              </w:rPr>
              <w:t>Administracji Skarbowej</w:t>
            </w:r>
            <w:r w:rsidRPr="0004775F">
              <w:rPr>
                <w:rFonts w:ascii="Times New Roman" w:eastAsia="Arial" w:hAnsi="Times New Roman" w:cs="Times New Roman"/>
              </w:rPr>
              <w:t xml:space="preserve"> w Warszawie</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15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1418</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Piasecznie</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3.</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1419</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Płocku</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4.</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1421</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Pruszkowie</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4</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5.</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1424</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 xml:space="preserve">Pierwszy Urząd Skarbowy w Radomiu </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6.</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1425</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Drugi Urząd Skarbowy w Radomiu</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7.</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1431</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Bemowo</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8.</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1432</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Bielany</w:t>
            </w:r>
          </w:p>
        </w:tc>
        <w:tc>
          <w:tcPr>
            <w:tcW w:w="2069" w:type="dxa"/>
            <w:shd w:val="clear" w:color="000000" w:fill="FFFFFF"/>
          </w:tcPr>
          <w:p w:rsidR="003F048C" w:rsidRPr="0004775F" w:rsidRDefault="003F048C" w:rsidP="00B47CE6">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9.</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1433</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Mokotów</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6</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10.</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1434</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Praga</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11.</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1435</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Pierwszy Urząd Skarbowy Warszawa Śródmieście</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4</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12.</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1437</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Targówek</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4</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13.</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1438</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Ursynów</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14.</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1440</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Wola</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15.</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1442</w:t>
            </w:r>
          </w:p>
        </w:tc>
        <w:tc>
          <w:tcPr>
            <w:tcW w:w="6277" w:type="dxa"/>
            <w:shd w:val="clear" w:color="000000" w:fill="FFFFFF"/>
            <w:tcMar>
              <w:left w:w="108" w:type="dxa"/>
              <w:right w:w="108" w:type="dxa"/>
            </w:tcMar>
            <w:vAlign w:val="bottom"/>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Wołominie</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16.</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1449</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Trzeci Urząd Skarbowy Warszawa Śródmieście</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17.</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1471</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Pierwszy Mazowiecki Urząd Skarbowy w Warszawie</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7</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18.</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1472</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Drugi Mazowiecki Urząd Skarbowy</w:t>
            </w:r>
            <w:r>
              <w:rPr>
                <w:rFonts w:ascii="Times New Roman" w:eastAsia="Arial" w:hAnsi="Times New Roman" w:cs="Times New Roman"/>
              </w:rPr>
              <w:t xml:space="preserve"> w Warszawie</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5</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19.</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1473</w:t>
            </w:r>
          </w:p>
        </w:tc>
        <w:tc>
          <w:tcPr>
            <w:tcW w:w="6277" w:type="dxa"/>
            <w:shd w:val="clear" w:color="000000" w:fill="FFFFFF"/>
            <w:tcMar>
              <w:left w:w="108" w:type="dxa"/>
              <w:right w:w="108" w:type="dxa"/>
            </w:tcMar>
          </w:tcPr>
          <w:p w:rsidR="003F048C" w:rsidRPr="0004775F" w:rsidRDefault="003F048C" w:rsidP="00F015AF">
            <w:pPr>
              <w:spacing w:after="0" w:line="240" w:lineRule="auto"/>
              <w:rPr>
                <w:rFonts w:ascii="Times New Roman" w:eastAsia="Arial" w:hAnsi="Times New Roman" w:cs="Times New Roman"/>
              </w:rPr>
            </w:pPr>
            <w:r w:rsidRPr="0004775F">
              <w:rPr>
                <w:rFonts w:ascii="Times New Roman" w:eastAsia="Arial" w:hAnsi="Times New Roman" w:cs="Times New Roman"/>
              </w:rPr>
              <w:t>Trzeci Mazowiecki Urząd Skarbowy w Radomiu</w:t>
            </w:r>
          </w:p>
        </w:tc>
        <w:tc>
          <w:tcPr>
            <w:tcW w:w="2069" w:type="dxa"/>
            <w:shd w:val="clear" w:color="000000" w:fill="FFFFFF"/>
          </w:tcPr>
          <w:p w:rsidR="003F048C" w:rsidRPr="0004775F" w:rsidRDefault="003F048C" w:rsidP="001F2CC3">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20.</w:t>
            </w:r>
          </w:p>
        </w:tc>
        <w:tc>
          <w:tcPr>
            <w:tcW w:w="813" w:type="dxa"/>
            <w:shd w:val="clear" w:color="000000" w:fill="FFFFFF"/>
          </w:tcPr>
          <w:p w:rsidR="003F048C" w:rsidRPr="0004775F" w:rsidRDefault="003F048C"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1409</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Legionowie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21.</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1412</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Mińsku Mazowieckim</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22.</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1415</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Ostrołęce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23.</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1417</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Otwocku</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24.</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1426</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 Siedlcach</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2</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25.</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1436</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Drugi Urząd Skarbowy Warszawa Śródmieście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3</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sidRPr="0004775F">
              <w:rPr>
                <w:rFonts w:ascii="Times New Roman" w:eastAsia="Arial" w:hAnsi="Times New Roman" w:cs="Times New Roman"/>
                <w:b/>
                <w:sz w:val="20"/>
                <w:szCs w:val="20"/>
              </w:rPr>
              <w:t>26.</w:t>
            </w:r>
          </w:p>
        </w:tc>
        <w:tc>
          <w:tcPr>
            <w:tcW w:w="813" w:type="dxa"/>
            <w:shd w:val="clear" w:color="000000" w:fill="FFFFFF"/>
          </w:tcPr>
          <w:p w:rsidR="003F048C" w:rsidRPr="0004775F"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1439</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sidRPr="0004775F">
              <w:rPr>
                <w:rFonts w:ascii="Times New Roman" w:eastAsia="Arial" w:hAnsi="Times New Roman" w:cs="Times New Roman"/>
              </w:rPr>
              <w:t>Urząd Skarbowy Warszawa Wawer</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2</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27</w:t>
            </w:r>
          </w:p>
        </w:tc>
        <w:tc>
          <w:tcPr>
            <w:tcW w:w="813" w:type="dxa"/>
            <w:shd w:val="clear" w:color="000000" w:fill="FFFFFF"/>
          </w:tcPr>
          <w:p w:rsidR="003F048C"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1403</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Ciechanowie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28</w:t>
            </w:r>
          </w:p>
        </w:tc>
        <w:tc>
          <w:tcPr>
            <w:tcW w:w="813" w:type="dxa"/>
            <w:shd w:val="clear" w:color="000000" w:fill="FFFFFF"/>
          </w:tcPr>
          <w:p w:rsidR="003F048C"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1404</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Garwolinie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29</w:t>
            </w:r>
          </w:p>
        </w:tc>
        <w:tc>
          <w:tcPr>
            <w:tcW w:w="813" w:type="dxa"/>
            <w:shd w:val="clear" w:color="000000" w:fill="FFFFFF"/>
          </w:tcPr>
          <w:p w:rsidR="003F048C"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1406</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Grodzisku Mazowieckim</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30</w:t>
            </w:r>
          </w:p>
        </w:tc>
        <w:tc>
          <w:tcPr>
            <w:tcW w:w="813" w:type="dxa"/>
            <w:shd w:val="clear" w:color="000000" w:fill="FFFFFF"/>
          </w:tcPr>
          <w:p w:rsidR="003F048C" w:rsidRDefault="00E52A56"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1407</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Grójcu</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31</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1413</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Mławie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Pr="0004775F"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32</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1414</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Nowym Dworze Mazowieckim</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33</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1416</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Ostrowie Mazowieckim</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34</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1420</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Płońsku</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35</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1428</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Sochaczewie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36</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1443</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Wyszkowie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3F048C" w:rsidRPr="0004775F" w:rsidTr="000F0CB3">
        <w:trPr>
          <w:trHeight w:val="1"/>
        </w:trPr>
        <w:tc>
          <w:tcPr>
            <w:tcW w:w="483" w:type="dxa"/>
            <w:shd w:val="clear" w:color="000000" w:fill="FFFFFF"/>
            <w:tcMar>
              <w:left w:w="108" w:type="dxa"/>
              <w:right w:w="108" w:type="dxa"/>
            </w:tcMar>
          </w:tcPr>
          <w:p w:rsidR="003F048C" w:rsidRDefault="003F048C" w:rsidP="0037354A">
            <w:pPr>
              <w:spacing w:after="0" w:line="24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37</w:t>
            </w:r>
          </w:p>
        </w:tc>
        <w:tc>
          <w:tcPr>
            <w:tcW w:w="813" w:type="dxa"/>
            <w:shd w:val="clear" w:color="000000" w:fill="FFFFFF"/>
          </w:tcPr>
          <w:p w:rsidR="003F048C" w:rsidRDefault="001B7151" w:rsidP="00CD4CF7">
            <w:pPr>
              <w:spacing w:after="0" w:line="240" w:lineRule="auto"/>
              <w:jc w:val="center"/>
              <w:rPr>
                <w:rFonts w:ascii="Times New Roman" w:eastAsia="Arial" w:hAnsi="Times New Roman" w:cs="Times New Roman"/>
              </w:rPr>
            </w:pPr>
            <w:r>
              <w:rPr>
                <w:rFonts w:ascii="Times New Roman" w:eastAsia="Arial" w:hAnsi="Times New Roman" w:cs="Times New Roman"/>
              </w:rPr>
              <w:t>1446</w:t>
            </w:r>
          </w:p>
        </w:tc>
        <w:tc>
          <w:tcPr>
            <w:tcW w:w="6277" w:type="dxa"/>
            <w:shd w:val="clear" w:color="000000" w:fill="FFFFFF"/>
            <w:tcMar>
              <w:left w:w="108" w:type="dxa"/>
              <w:right w:w="108" w:type="dxa"/>
            </w:tcMar>
          </w:tcPr>
          <w:p w:rsidR="003F048C" w:rsidRPr="0004775F" w:rsidRDefault="003F048C" w:rsidP="0037354A">
            <w:pPr>
              <w:spacing w:after="0" w:line="240" w:lineRule="auto"/>
              <w:rPr>
                <w:rFonts w:ascii="Times New Roman" w:eastAsia="Arial" w:hAnsi="Times New Roman" w:cs="Times New Roman"/>
              </w:rPr>
            </w:pPr>
            <w:r>
              <w:rPr>
                <w:rFonts w:ascii="Times New Roman" w:eastAsia="Arial" w:hAnsi="Times New Roman" w:cs="Times New Roman"/>
              </w:rPr>
              <w:t>Urząd Skarbowy w Żyrardowie</w:t>
            </w:r>
          </w:p>
        </w:tc>
        <w:tc>
          <w:tcPr>
            <w:tcW w:w="2069" w:type="dxa"/>
            <w:shd w:val="clear" w:color="000000" w:fill="FFFFFF"/>
          </w:tcPr>
          <w:p w:rsidR="003F048C" w:rsidRPr="0004775F" w:rsidRDefault="003F048C" w:rsidP="00925FE1">
            <w:pPr>
              <w:spacing w:after="0" w:line="240" w:lineRule="auto"/>
              <w:jc w:val="center"/>
              <w:rPr>
                <w:rFonts w:ascii="Times New Roman" w:eastAsia="Arial" w:hAnsi="Times New Roman" w:cs="Times New Roman"/>
                <w:b/>
              </w:rPr>
            </w:pPr>
            <w:r>
              <w:rPr>
                <w:rFonts w:ascii="Times New Roman" w:eastAsia="Arial" w:hAnsi="Times New Roman" w:cs="Times New Roman"/>
                <w:b/>
              </w:rPr>
              <w:t>1</w:t>
            </w:r>
          </w:p>
        </w:tc>
      </w:tr>
      <w:tr w:rsidR="00CD4CF7" w:rsidRPr="0004775F" w:rsidTr="00CD4CF7">
        <w:trPr>
          <w:trHeight w:val="1"/>
        </w:trPr>
        <w:tc>
          <w:tcPr>
            <w:tcW w:w="7573" w:type="dxa"/>
            <w:gridSpan w:val="3"/>
            <w:shd w:val="clear" w:color="000000" w:fill="FFFFFF"/>
            <w:vAlign w:val="center"/>
          </w:tcPr>
          <w:p w:rsidR="00CD4CF7" w:rsidRPr="00493152" w:rsidRDefault="00CD4CF7" w:rsidP="00CD4CF7">
            <w:pPr>
              <w:spacing w:after="0" w:line="240" w:lineRule="auto"/>
              <w:jc w:val="center"/>
              <w:rPr>
                <w:rFonts w:ascii="Times New Roman" w:eastAsia="Arial" w:hAnsi="Times New Roman" w:cs="Times New Roman"/>
                <w:b/>
                <w:sz w:val="28"/>
                <w:szCs w:val="28"/>
              </w:rPr>
            </w:pPr>
            <w:r w:rsidRPr="00493152">
              <w:rPr>
                <w:rFonts w:ascii="Times New Roman" w:eastAsia="Arial" w:hAnsi="Times New Roman" w:cs="Times New Roman"/>
                <w:b/>
                <w:sz w:val="28"/>
                <w:szCs w:val="28"/>
              </w:rPr>
              <w:t>Razem</w:t>
            </w:r>
          </w:p>
        </w:tc>
        <w:tc>
          <w:tcPr>
            <w:tcW w:w="2069" w:type="dxa"/>
            <w:shd w:val="clear" w:color="000000" w:fill="FFFFFF"/>
          </w:tcPr>
          <w:p w:rsidR="00CD4CF7" w:rsidRPr="00493152" w:rsidRDefault="00CD4CF7" w:rsidP="00925FE1">
            <w:pPr>
              <w:spacing w:after="0" w:line="240" w:lineRule="auto"/>
              <w:jc w:val="center"/>
              <w:rPr>
                <w:rFonts w:ascii="Times New Roman" w:eastAsia="Arial" w:hAnsi="Times New Roman" w:cs="Times New Roman"/>
                <w:b/>
                <w:sz w:val="28"/>
                <w:szCs w:val="28"/>
              </w:rPr>
            </w:pPr>
            <w:r w:rsidRPr="00493152">
              <w:rPr>
                <w:rFonts w:ascii="Times New Roman" w:eastAsia="Arial" w:hAnsi="Times New Roman" w:cs="Times New Roman"/>
                <w:b/>
                <w:sz w:val="28"/>
                <w:szCs w:val="28"/>
              </w:rPr>
              <w:t>127</w:t>
            </w:r>
          </w:p>
        </w:tc>
      </w:tr>
    </w:tbl>
    <w:p w:rsidR="00CD4CF7" w:rsidRDefault="00CD4CF7" w:rsidP="0037354A">
      <w:pPr>
        <w:spacing w:after="0" w:line="240" w:lineRule="auto"/>
        <w:rPr>
          <w:rFonts w:ascii="Times New Roman" w:eastAsia="Arial" w:hAnsi="Times New Roman" w:cs="Times New Roman"/>
          <w:sz w:val="20"/>
          <w:szCs w:val="20"/>
        </w:rPr>
      </w:pPr>
    </w:p>
    <w:p w:rsidR="00CD4CF7" w:rsidRDefault="00CD4CF7">
      <w:pPr>
        <w:rPr>
          <w:rFonts w:ascii="Times New Roman" w:eastAsia="Arial" w:hAnsi="Times New Roman" w:cs="Times New Roman"/>
          <w:sz w:val="20"/>
          <w:szCs w:val="20"/>
        </w:rPr>
      </w:pPr>
      <w:r>
        <w:rPr>
          <w:rFonts w:ascii="Times New Roman" w:eastAsia="Arial" w:hAnsi="Times New Roman" w:cs="Times New Roman"/>
          <w:sz w:val="20"/>
          <w:szCs w:val="20"/>
        </w:rPr>
        <w:br w:type="page"/>
      </w:r>
    </w:p>
    <w:p w:rsidR="00BF2E83" w:rsidRPr="0004775F" w:rsidRDefault="00BF2E83" w:rsidP="005B1DF7">
      <w:pPr>
        <w:pStyle w:val="Akapitzlist"/>
        <w:numPr>
          <w:ilvl w:val="0"/>
          <w:numId w:val="24"/>
        </w:numPr>
        <w:spacing w:after="260"/>
        <w:ind w:left="284" w:hanging="284"/>
        <w:rPr>
          <w:rFonts w:ascii="Times New Roman" w:eastAsia="Arial" w:hAnsi="Times New Roman" w:cs="Times New Roman"/>
          <w:b/>
          <w:shd w:val="clear" w:color="auto" w:fill="FFFFFF"/>
        </w:rPr>
      </w:pPr>
      <w:r w:rsidRPr="00C10D76">
        <w:rPr>
          <w:rFonts w:ascii="Times New Roman" w:eastAsia="Arial" w:hAnsi="Times New Roman" w:cs="Times New Roman"/>
          <w:b/>
          <w:shd w:val="clear" w:color="auto" w:fill="D9D9D9" w:themeFill="background1" w:themeFillShade="D9"/>
        </w:rPr>
        <w:lastRenderedPageBreak/>
        <w:t>Warunki rozmieszczenia i dyslokacji dzierżawionych urządzeń drukujących.</w:t>
      </w:r>
    </w:p>
    <w:p w:rsidR="00BF2E83" w:rsidRPr="0004775F" w:rsidRDefault="00BF2E83" w:rsidP="005B1DF7">
      <w:pPr>
        <w:pStyle w:val="Akapitzlist"/>
        <w:numPr>
          <w:ilvl w:val="1"/>
          <w:numId w:val="24"/>
        </w:numPr>
        <w:spacing w:after="0" w:line="240" w:lineRule="auto"/>
        <w:ind w:left="426" w:hanging="426"/>
        <w:jc w:val="both"/>
        <w:rPr>
          <w:rFonts w:ascii="Times New Roman" w:eastAsia="Arial" w:hAnsi="Times New Roman" w:cs="Times New Roman"/>
        </w:rPr>
      </w:pPr>
      <w:r w:rsidRPr="0004775F">
        <w:rPr>
          <w:rFonts w:ascii="Times New Roman" w:eastAsia="Arial" w:hAnsi="Times New Roman" w:cs="Times New Roman"/>
        </w:rPr>
        <w:t>Dostarczone urządzenia wielofunkcyjne zostaną dostarczone zgodnie z wykazem lokalizacji wskazanym w pkt 1</w:t>
      </w:r>
      <w:r w:rsidR="00CD4CF7">
        <w:rPr>
          <w:rFonts w:ascii="Times New Roman" w:eastAsia="Arial" w:hAnsi="Times New Roman" w:cs="Times New Roman"/>
        </w:rPr>
        <w:t>, tabela 1.2</w:t>
      </w:r>
      <w:r w:rsidRPr="0004775F">
        <w:rPr>
          <w:rFonts w:ascii="Times New Roman" w:eastAsia="Arial" w:hAnsi="Times New Roman" w:cs="Times New Roman"/>
        </w:rPr>
        <w:t xml:space="preserve"> </w:t>
      </w:r>
    </w:p>
    <w:p w:rsidR="00BF2E83" w:rsidRPr="0004775F" w:rsidRDefault="00BF2E83" w:rsidP="005B1DF7">
      <w:pPr>
        <w:pStyle w:val="Akapitzlist"/>
        <w:numPr>
          <w:ilvl w:val="1"/>
          <w:numId w:val="24"/>
        </w:numPr>
        <w:spacing w:after="0" w:line="240" w:lineRule="auto"/>
        <w:ind w:left="426" w:hanging="426"/>
        <w:jc w:val="both"/>
        <w:rPr>
          <w:rFonts w:ascii="Times New Roman" w:eastAsia="Arial" w:hAnsi="Times New Roman" w:cs="Times New Roman"/>
        </w:rPr>
      </w:pPr>
      <w:r w:rsidRPr="0004775F">
        <w:rPr>
          <w:rFonts w:ascii="Times New Roman" w:eastAsia="Arial" w:hAnsi="Times New Roman" w:cs="Times New Roman"/>
        </w:rPr>
        <w:t xml:space="preserve">Zamawiający będzie uprawniony do wskazania dowolnie wybranego przez siebie miejsca rozmieszczenia urządzeń w danej lokalizacji. </w:t>
      </w:r>
    </w:p>
    <w:p w:rsidR="00BF2E83" w:rsidRPr="0004775F" w:rsidRDefault="005551C2" w:rsidP="005B1DF7">
      <w:pPr>
        <w:pStyle w:val="Akapitzlist"/>
        <w:numPr>
          <w:ilvl w:val="1"/>
          <w:numId w:val="24"/>
        </w:numPr>
        <w:spacing w:after="0" w:line="240" w:lineRule="auto"/>
        <w:ind w:left="426" w:hanging="426"/>
        <w:jc w:val="both"/>
        <w:rPr>
          <w:rFonts w:ascii="Times New Roman" w:eastAsia="Arial" w:hAnsi="Times New Roman" w:cs="Times New Roman"/>
        </w:rPr>
      </w:pPr>
      <w:r>
        <w:rPr>
          <w:rFonts w:ascii="Times New Roman" w:eastAsia="Arial" w:hAnsi="Times New Roman" w:cs="Times New Roman"/>
        </w:rPr>
        <w:t xml:space="preserve">Zamawiający będzie uprawniony do zlecenia Wykonawcy przemieszczenia urządzenia </w:t>
      </w:r>
      <w:r w:rsidR="00BF2E83" w:rsidRPr="0004775F">
        <w:rPr>
          <w:rFonts w:ascii="Times New Roman" w:eastAsia="Arial" w:hAnsi="Times New Roman" w:cs="Times New Roman"/>
        </w:rPr>
        <w:t xml:space="preserve">pomiędzy jednostkami skarbowymi określonymi w </w:t>
      </w:r>
      <w:r w:rsidR="005B1DF7" w:rsidRPr="0004775F">
        <w:rPr>
          <w:rFonts w:ascii="Times New Roman" w:eastAsia="Arial" w:hAnsi="Times New Roman" w:cs="Times New Roman"/>
        </w:rPr>
        <w:t>pkt 1</w:t>
      </w:r>
      <w:r w:rsidR="00CD4CF7">
        <w:rPr>
          <w:rFonts w:ascii="Times New Roman" w:eastAsia="Arial" w:hAnsi="Times New Roman" w:cs="Times New Roman"/>
        </w:rPr>
        <w:t>, tabela 1.2</w:t>
      </w:r>
      <w:r w:rsidR="00BF2E83" w:rsidRPr="0004775F">
        <w:rPr>
          <w:rFonts w:ascii="Times New Roman" w:eastAsia="Arial" w:hAnsi="Times New Roman" w:cs="Times New Roman"/>
        </w:rPr>
        <w:t xml:space="preserve"> </w:t>
      </w:r>
      <w:r w:rsidR="00FA5409">
        <w:rPr>
          <w:rFonts w:ascii="Times New Roman" w:eastAsia="Arial" w:hAnsi="Times New Roman" w:cs="Times New Roman"/>
        </w:rPr>
        <w:t xml:space="preserve">oraz do pozostałych jednostek skarbowych podległych Izbie Administracji Skarbowej w Warszawie. </w:t>
      </w:r>
      <w:r w:rsidR="00BF2E83" w:rsidRPr="0004775F">
        <w:rPr>
          <w:rFonts w:ascii="Times New Roman" w:eastAsia="Arial" w:hAnsi="Times New Roman" w:cs="Times New Roman"/>
        </w:rPr>
        <w:t>Zmiana lokalizacji urządzeń wielofun</w:t>
      </w:r>
      <w:r w:rsidR="00864D51">
        <w:rPr>
          <w:rFonts w:ascii="Times New Roman" w:eastAsia="Arial" w:hAnsi="Times New Roman" w:cs="Times New Roman"/>
        </w:rPr>
        <w:t>kcyjnym może być spowodowana np.</w:t>
      </w:r>
      <w:r w:rsidR="00BF2E83" w:rsidRPr="0004775F">
        <w:rPr>
          <w:rFonts w:ascii="Times New Roman" w:eastAsia="Arial" w:hAnsi="Times New Roman" w:cs="Times New Roman"/>
        </w:rPr>
        <w:t xml:space="preserve"> niedostatecznym wykorzystaniem urządzenia w danej lokalizacji.</w:t>
      </w:r>
      <w:r w:rsidR="005B1DF7" w:rsidRPr="0004775F">
        <w:rPr>
          <w:rFonts w:ascii="Times New Roman" w:eastAsia="Arial" w:hAnsi="Times New Roman" w:cs="Times New Roman"/>
        </w:rPr>
        <w:t xml:space="preserve"> Szczegółowe postanowienia w zakresie zmiany lokalizacji urządzeń zawiera wzór umowy.</w:t>
      </w:r>
    </w:p>
    <w:p w:rsidR="005B1DF7" w:rsidRPr="0004775F" w:rsidRDefault="005B1DF7" w:rsidP="005B1DF7">
      <w:pPr>
        <w:pStyle w:val="Akapitzlist"/>
        <w:numPr>
          <w:ilvl w:val="1"/>
          <w:numId w:val="24"/>
        </w:numPr>
        <w:spacing w:after="0" w:line="240" w:lineRule="auto"/>
        <w:ind w:left="426" w:hanging="426"/>
        <w:jc w:val="both"/>
        <w:rPr>
          <w:rFonts w:ascii="Times New Roman" w:eastAsia="Arial" w:hAnsi="Times New Roman" w:cs="Times New Roman"/>
        </w:rPr>
      </w:pPr>
      <w:r w:rsidRPr="0004775F">
        <w:rPr>
          <w:rFonts w:ascii="Times New Roman" w:eastAsia="Arial" w:hAnsi="Times New Roman" w:cs="Times New Roman"/>
        </w:rPr>
        <w:t>Adresy urzędów skarbowych wraz z lokalizacją urządzeń na terenie jednostki oraz listy pracowników odpowiedzialnych za odbiór i wdrożenie zostaną przekazane Wykonawcy w ciągu 2 dni roboczych po podpisaniu umowy.</w:t>
      </w:r>
    </w:p>
    <w:p w:rsidR="005B1DF7" w:rsidRPr="0004775F" w:rsidRDefault="005B1DF7" w:rsidP="005B1DF7">
      <w:pPr>
        <w:pStyle w:val="Akapitzlist"/>
        <w:spacing w:after="260"/>
        <w:ind w:left="0"/>
        <w:rPr>
          <w:rFonts w:ascii="Times New Roman" w:eastAsia="Arial" w:hAnsi="Times New Roman" w:cs="Times New Roman"/>
          <w:sz w:val="20"/>
          <w:szCs w:val="20"/>
        </w:rPr>
      </w:pPr>
    </w:p>
    <w:p w:rsidR="005B1DF7" w:rsidRPr="00EB2F9D" w:rsidRDefault="005B1DF7" w:rsidP="006A2666">
      <w:pPr>
        <w:pStyle w:val="Akapitzlist"/>
        <w:numPr>
          <w:ilvl w:val="0"/>
          <w:numId w:val="24"/>
        </w:numPr>
        <w:shd w:val="clear" w:color="auto" w:fill="D9D9D9" w:themeFill="background1" w:themeFillShade="D9"/>
        <w:spacing w:after="260"/>
        <w:ind w:left="426"/>
        <w:rPr>
          <w:rFonts w:ascii="Times New Roman" w:eastAsia="Arial" w:hAnsi="Times New Roman" w:cs="Times New Roman"/>
          <w:b/>
          <w:highlight w:val="lightGray"/>
          <w:shd w:val="clear" w:color="auto" w:fill="FFFFFF"/>
        </w:rPr>
      </w:pPr>
      <w:r w:rsidRPr="00EB2F9D">
        <w:rPr>
          <w:rFonts w:ascii="Times New Roman" w:eastAsia="Arial" w:hAnsi="Times New Roman" w:cs="Times New Roman"/>
          <w:b/>
          <w:highlight w:val="lightGray"/>
          <w:shd w:val="clear" w:color="auto" w:fill="FFFFFF"/>
        </w:rPr>
        <w:t xml:space="preserve">Wymagane parametry /specyfikacja techniczna/ urządzeń wielofunkcyjnych z </w:t>
      </w:r>
      <w:r w:rsidR="00477519" w:rsidRPr="00EB2F9D">
        <w:rPr>
          <w:rFonts w:ascii="Times New Roman" w:eastAsia="Arial" w:hAnsi="Times New Roman" w:cs="Times New Roman"/>
          <w:b/>
          <w:highlight w:val="lightGray"/>
          <w:shd w:val="clear" w:color="auto" w:fill="FFFFFF"/>
        </w:rPr>
        <w:t>obsł</w:t>
      </w:r>
      <w:r w:rsidR="00A81EB9" w:rsidRPr="00EB2F9D">
        <w:rPr>
          <w:rFonts w:ascii="Times New Roman" w:eastAsia="Arial" w:hAnsi="Times New Roman" w:cs="Times New Roman"/>
          <w:b/>
          <w:highlight w:val="lightGray"/>
          <w:shd w:val="clear" w:color="auto" w:fill="FFFFFF"/>
        </w:rPr>
        <w:t xml:space="preserve">ugą </w:t>
      </w:r>
      <w:r w:rsidRPr="00EB2F9D">
        <w:rPr>
          <w:rFonts w:ascii="Times New Roman" w:eastAsia="Arial" w:hAnsi="Times New Roman" w:cs="Times New Roman"/>
          <w:b/>
          <w:highlight w:val="lightGray"/>
          <w:shd w:val="clear" w:color="auto" w:fill="FFFFFF"/>
        </w:rPr>
        <w:t>wydruk</w:t>
      </w:r>
      <w:r w:rsidR="00A81EB9" w:rsidRPr="00EB2F9D">
        <w:rPr>
          <w:rFonts w:ascii="Times New Roman" w:eastAsia="Arial" w:hAnsi="Times New Roman" w:cs="Times New Roman"/>
          <w:b/>
          <w:highlight w:val="lightGray"/>
          <w:shd w:val="clear" w:color="auto" w:fill="FFFFFF"/>
        </w:rPr>
        <w:t>u w</w:t>
      </w:r>
      <w:r w:rsidRPr="00EB2F9D">
        <w:rPr>
          <w:rFonts w:ascii="Times New Roman" w:eastAsia="Arial" w:hAnsi="Times New Roman" w:cs="Times New Roman"/>
          <w:b/>
          <w:highlight w:val="lightGray"/>
          <w:shd w:val="clear" w:color="auto" w:fill="FFFFFF"/>
        </w:rPr>
        <w:t xml:space="preserve"> </w:t>
      </w:r>
      <w:r w:rsidR="008650B4">
        <w:rPr>
          <w:rFonts w:ascii="Times New Roman" w:eastAsia="Arial" w:hAnsi="Times New Roman" w:cs="Times New Roman"/>
          <w:b/>
          <w:highlight w:val="lightGray"/>
          <w:shd w:val="clear" w:color="auto" w:fill="FFFFFF"/>
        </w:rPr>
        <w:t>formacie A-5,</w:t>
      </w:r>
      <w:r w:rsidRPr="00EB2F9D">
        <w:rPr>
          <w:rFonts w:ascii="Times New Roman" w:eastAsia="Arial" w:hAnsi="Times New Roman" w:cs="Times New Roman"/>
          <w:b/>
          <w:highlight w:val="lightGray"/>
          <w:shd w:val="clear" w:color="auto" w:fill="FFFFFF"/>
        </w:rPr>
        <w:t xml:space="preserve"> A-</w:t>
      </w:r>
      <w:r w:rsidR="00A81EB9" w:rsidRPr="00EB2F9D">
        <w:rPr>
          <w:rFonts w:ascii="Times New Roman" w:eastAsia="Arial" w:hAnsi="Times New Roman" w:cs="Times New Roman"/>
          <w:b/>
          <w:highlight w:val="lightGray"/>
          <w:shd w:val="clear" w:color="auto" w:fill="FFFFFF"/>
        </w:rPr>
        <w:t>4, A-3 .</w:t>
      </w:r>
    </w:p>
    <w:tbl>
      <w:tblPr>
        <w:tblW w:w="9649" w:type="dxa"/>
        <w:tblInd w:w="98" w:type="dxa"/>
        <w:tblCellMar>
          <w:left w:w="10" w:type="dxa"/>
          <w:right w:w="10" w:type="dxa"/>
        </w:tblCellMar>
        <w:tblLook w:val="04A0"/>
      </w:tblPr>
      <w:tblGrid>
        <w:gridCol w:w="683"/>
        <w:gridCol w:w="8966"/>
      </w:tblGrid>
      <w:tr w:rsidR="005B1DF7" w:rsidRPr="0004775F" w:rsidTr="00D85652">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5B1DF7" w:rsidRPr="00493152" w:rsidRDefault="005B1DF7" w:rsidP="00D85652">
            <w:pPr>
              <w:spacing w:after="0" w:line="240" w:lineRule="auto"/>
              <w:jc w:val="center"/>
              <w:rPr>
                <w:rFonts w:ascii="Times New Roman" w:hAnsi="Times New Roman" w:cs="Times New Roman"/>
              </w:rPr>
            </w:pPr>
            <w:r w:rsidRPr="00493152">
              <w:rPr>
                <w:rFonts w:ascii="Times New Roman" w:eastAsia="Arial" w:hAnsi="Times New Roman" w:cs="Times New Roman"/>
                <w:b/>
                <w:shd w:val="clear" w:color="auto" w:fill="FFFFFF"/>
              </w:rPr>
              <w:t>L</w:t>
            </w:r>
            <w:r w:rsidR="00477519" w:rsidRPr="00493152">
              <w:rPr>
                <w:rFonts w:ascii="Times New Roman" w:eastAsia="Arial" w:hAnsi="Times New Roman" w:cs="Times New Roman"/>
                <w:b/>
                <w:shd w:val="clear" w:color="auto" w:fill="FFFFFF"/>
              </w:rPr>
              <w:t>p.</w:t>
            </w:r>
          </w:p>
        </w:tc>
        <w:tc>
          <w:tcPr>
            <w:tcW w:w="8966"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5B1DF7" w:rsidRPr="00493152" w:rsidRDefault="005B1DF7" w:rsidP="00D85652">
            <w:pPr>
              <w:spacing w:after="0"/>
              <w:jc w:val="center"/>
              <w:rPr>
                <w:rFonts w:ascii="Times New Roman" w:hAnsi="Times New Roman" w:cs="Times New Roman"/>
              </w:rPr>
            </w:pPr>
            <w:r w:rsidRPr="00493152">
              <w:rPr>
                <w:rFonts w:ascii="Times New Roman" w:eastAsia="Arial" w:hAnsi="Times New Roman" w:cs="Times New Roman"/>
                <w:b/>
                <w:shd w:val="clear" w:color="auto" w:fill="FFFFFF"/>
              </w:rPr>
              <w:t>Opis cech wymaganych</w:t>
            </w:r>
          </w:p>
        </w:tc>
      </w:tr>
      <w:tr w:rsidR="005B1DF7" w:rsidRPr="0004775F" w:rsidTr="00D85652">
        <w:trPr>
          <w:trHeight w:val="1"/>
        </w:trPr>
        <w:tc>
          <w:tcPr>
            <w:tcW w:w="683"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w:t>
            </w:r>
            <w:r w:rsidR="00A81EB9" w:rsidRPr="0004775F">
              <w:rPr>
                <w:rFonts w:ascii="Times New Roman" w:eastAsia="Arial" w:hAnsi="Times New Roman" w:cs="Times New Roman"/>
                <w:sz w:val="20"/>
                <w:szCs w:val="20"/>
              </w:rPr>
              <w:t>.</w:t>
            </w:r>
          </w:p>
        </w:tc>
        <w:tc>
          <w:tcPr>
            <w:tcW w:w="8966"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Podest: urządzenie zaprojektowane </w:t>
            </w:r>
            <w:r w:rsidR="006F7C3B">
              <w:rPr>
                <w:rFonts w:ascii="Times New Roman" w:eastAsia="Arial" w:hAnsi="Times New Roman" w:cs="Times New Roman"/>
              </w:rPr>
              <w:t xml:space="preserve">i dostarczane przez producenta drukarki </w:t>
            </w:r>
            <w:r w:rsidRPr="0004775F">
              <w:rPr>
                <w:rFonts w:ascii="Times New Roman" w:eastAsia="Arial" w:hAnsi="Times New Roman" w:cs="Times New Roman"/>
              </w:rPr>
              <w:t>do pracy korytarzowej, podłogowej, umożliwiające obsługę urządzenia na korytarzu w pozycji stojącej.</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2</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5B1DF7">
            <w:pPr>
              <w:spacing w:after="0" w:line="240" w:lineRule="auto"/>
              <w:rPr>
                <w:rFonts w:ascii="Times New Roman" w:hAnsi="Times New Roman" w:cs="Times New Roman"/>
              </w:rPr>
            </w:pPr>
            <w:r w:rsidRPr="0004775F">
              <w:rPr>
                <w:rFonts w:ascii="Times New Roman" w:eastAsia="Arial" w:hAnsi="Times New Roman" w:cs="Times New Roman"/>
              </w:rPr>
              <w:t xml:space="preserve">Głębokość urządzenia </w:t>
            </w:r>
            <w:r w:rsidRPr="0004775F">
              <w:rPr>
                <w:rFonts w:ascii="Times New Roman" w:eastAsia="Arial" w:hAnsi="Times New Roman" w:cs="Times New Roman"/>
                <w:b/>
              </w:rPr>
              <w:t>max.  80 cm</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3</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Wysokość podajnika odbioru dokumentów:  </w:t>
            </w:r>
            <w:r w:rsidRPr="0004775F">
              <w:rPr>
                <w:rFonts w:ascii="Times New Roman" w:eastAsia="Arial" w:hAnsi="Times New Roman" w:cs="Times New Roman"/>
                <w:b/>
              </w:rPr>
              <w:t>min. 85 cm</w:t>
            </w:r>
          </w:p>
        </w:tc>
      </w:tr>
      <w:tr w:rsidR="005B1DF7" w:rsidRPr="0004775F" w:rsidTr="00D85652">
        <w:trPr>
          <w:trHeight w:val="2787"/>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4</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40" w:lineRule="auto"/>
              <w:rPr>
                <w:rFonts w:ascii="Times New Roman" w:eastAsia="Arial" w:hAnsi="Times New Roman" w:cs="Times New Roman"/>
              </w:rPr>
            </w:pPr>
            <w:r w:rsidRPr="0004775F">
              <w:rPr>
                <w:rFonts w:ascii="Times New Roman" w:eastAsia="Arial" w:hAnsi="Times New Roman" w:cs="Times New Roman"/>
              </w:rPr>
              <w:t>Panel użytkownika:</w:t>
            </w:r>
          </w:p>
          <w:p w:rsidR="005B1DF7" w:rsidRPr="0004775F" w:rsidRDefault="005B1DF7" w:rsidP="00A81EB9">
            <w:pPr>
              <w:numPr>
                <w:ilvl w:val="0"/>
                <w:numId w:val="18"/>
              </w:numPr>
              <w:spacing w:after="0" w:line="266" w:lineRule="auto"/>
              <w:ind w:left="212" w:hanging="142"/>
              <w:jc w:val="both"/>
              <w:rPr>
                <w:rFonts w:ascii="Times New Roman" w:eastAsia="Arial" w:hAnsi="Times New Roman" w:cs="Times New Roman"/>
              </w:rPr>
            </w:pPr>
            <w:r w:rsidRPr="0004775F">
              <w:rPr>
                <w:rFonts w:ascii="Times New Roman" w:eastAsia="Arial" w:hAnsi="Times New Roman" w:cs="Times New Roman"/>
              </w:rPr>
              <w:t>Informacja wyświetlana w języku polskim</w:t>
            </w:r>
          </w:p>
          <w:p w:rsidR="005B1DF7" w:rsidRPr="0004775F" w:rsidRDefault="005B1DF7" w:rsidP="00A81EB9">
            <w:pPr>
              <w:numPr>
                <w:ilvl w:val="0"/>
                <w:numId w:val="18"/>
              </w:numPr>
              <w:spacing w:after="0" w:line="266" w:lineRule="auto"/>
              <w:ind w:left="212" w:hanging="142"/>
              <w:jc w:val="both"/>
              <w:rPr>
                <w:rFonts w:ascii="Times New Roman" w:eastAsia="Arial" w:hAnsi="Times New Roman" w:cs="Times New Roman"/>
              </w:rPr>
            </w:pPr>
            <w:r w:rsidRPr="0004775F">
              <w:rPr>
                <w:rFonts w:ascii="Times New Roman" w:eastAsia="Arial" w:hAnsi="Times New Roman" w:cs="Times New Roman"/>
              </w:rPr>
              <w:t>Funkcje przedstawiane w sposób jednolity - jednakowy dla wszystkich Urządzeń</w:t>
            </w:r>
          </w:p>
          <w:p w:rsidR="005B1DF7" w:rsidRPr="0004775F" w:rsidRDefault="005B1DF7" w:rsidP="00A81EB9">
            <w:pPr>
              <w:numPr>
                <w:ilvl w:val="0"/>
                <w:numId w:val="18"/>
              </w:numPr>
              <w:spacing w:after="0" w:line="266" w:lineRule="auto"/>
              <w:ind w:left="212" w:hanging="142"/>
              <w:jc w:val="both"/>
              <w:rPr>
                <w:rFonts w:ascii="Times New Roman" w:eastAsia="Arial" w:hAnsi="Times New Roman" w:cs="Times New Roman"/>
              </w:rPr>
            </w:pPr>
            <w:r w:rsidRPr="0004775F">
              <w:rPr>
                <w:rFonts w:ascii="Times New Roman" w:eastAsia="Arial" w:hAnsi="Times New Roman" w:cs="Times New Roman"/>
              </w:rPr>
              <w:t>Jednakowy interfejs panelu dotykowego urządzenia we wszystkich urządzeniach zapewniające standaryzację eksploatacji urządzeń dla wszystkich użytkowników</w:t>
            </w:r>
          </w:p>
          <w:p w:rsidR="005B1DF7" w:rsidRPr="0004775F" w:rsidRDefault="005B1DF7" w:rsidP="00A81EB9">
            <w:pPr>
              <w:numPr>
                <w:ilvl w:val="0"/>
                <w:numId w:val="18"/>
              </w:numPr>
              <w:spacing w:after="0" w:line="266" w:lineRule="auto"/>
              <w:ind w:left="212" w:hanging="142"/>
              <w:jc w:val="both"/>
              <w:rPr>
                <w:rFonts w:ascii="Times New Roman" w:eastAsia="Arial" w:hAnsi="Times New Roman" w:cs="Times New Roman"/>
              </w:rPr>
            </w:pPr>
            <w:r w:rsidRPr="0004775F">
              <w:rPr>
                <w:rFonts w:ascii="Times New Roman" w:eastAsia="Arial" w:hAnsi="Times New Roman" w:cs="Times New Roman"/>
              </w:rPr>
              <w:t>We wszystkich urządzeniach panel wbudowany w Urządzenie umożliwiający realizację usług kopiowania, drukowania i skanowania, niedopuszczalne jest zastosowanie zewnętrznych terminali sprzętowych</w:t>
            </w:r>
          </w:p>
          <w:p w:rsidR="005B1DF7" w:rsidRPr="0004775F" w:rsidRDefault="005B1DF7" w:rsidP="00A81EB9">
            <w:pPr>
              <w:numPr>
                <w:ilvl w:val="0"/>
                <w:numId w:val="18"/>
              </w:numPr>
              <w:spacing w:after="0" w:line="266" w:lineRule="auto"/>
              <w:ind w:left="212" w:hanging="142"/>
              <w:jc w:val="both"/>
              <w:rPr>
                <w:rFonts w:ascii="Times New Roman" w:eastAsia="Arial" w:hAnsi="Times New Roman" w:cs="Times New Roman"/>
              </w:rPr>
            </w:pPr>
            <w:r w:rsidRPr="0004775F">
              <w:rPr>
                <w:rFonts w:ascii="Times New Roman" w:eastAsia="Arial" w:hAnsi="Times New Roman" w:cs="Times New Roman"/>
              </w:rPr>
              <w:t>Ekran kolorowy, dotykowy,</w:t>
            </w:r>
          </w:p>
          <w:p w:rsidR="005B1DF7" w:rsidRPr="0004775F" w:rsidRDefault="005B1DF7" w:rsidP="00A81EB9">
            <w:pPr>
              <w:numPr>
                <w:ilvl w:val="0"/>
                <w:numId w:val="18"/>
              </w:numPr>
              <w:spacing w:after="0" w:line="266" w:lineRule="auto"/>
              <w:ind w:left="212" w:hanging="142"/>
              <w:jc w:val="both"/>
              <w:rPr>
                <w:rFonts w:ascii="Times New Roman" w:hAnsi="Times New Roman" w:cs="Times New Roman"/>
              </w:rPr>
            </w:pPr>
            <w:r w:rsidRPr="0004775F">
              <w:rPr>
                <w:rFonts w:ascii="Times New Roman" w:eastAsia="Arial" w:hAnsi="Times New Roman" w:cs="Times New Roman"/>
              </w:rPr>
              <w:t xml:space="preserve">Rozmiar panelu </w:t>
            </w:r>
            <w:r w:rsidRPr="0004775F">
              <w:rPr>
                <w:rFonts w:ascii="Times New Roman" w:eastAsia="Arial" w:hAnsi="Times New Roman" w:cs="Times New Roman"/>
                <w:b/>
              </w:rPr>
              <w:t>minimum 7”</w:t>
            </w:r>
            <w:r w:rsidRPr="0004775F">
              <w:rPr>
                <w:rFonts w:ascii="Times New Roman" w:eastAsia="Arial" w:hAnsi="Times New Roman" w:cs="Times New Roman"/>
              </w:rPr>
              <w:t xml:space="preserve"> </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5</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Pamięć RAM minimum: </w:t>
            </w:r>
            <w:r w:rsidR="00DF5346">
              <w:rPr>
                <w:rFonts w:ascii="Times New Roman" w:eastAsia="Arial" w:hAnsi="Times New Roman" w:cs="Times New Roman"/>
                <w:b/>
              </w:rPr>
              <w:t>2</w:t>
            </w:r>
            <w:r w:rsidRPr="0004775F">
              <w:rPr>
                <w:rFonts w:ascii="Times New Roman" w:eastAsia="Arial" w:hAnsi="Times New Roman" w:cs="Times New Roman"/>
                <w:b/>
              </w:rPr>
              <w:t xml:space="preserve"> GB</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6</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66" w:lineRule="auto"/>
              <w:jc w:val="both"/>
              <w:rPr>
                <w:rFonts w:ascii="Times New Roman" w:hAnsi="Times New Roman" w:cs="Times New Roman"/>
              </w:rPr>
            </w:pPr>
            <w:r w:rsidRPr="0004775F">
              <w:rPr>
                <w:rFonts w:ascii="Times New Roman" w:eastAsia="Arial" w:hAnsi="Times New Roman" w:cs="Times New Roman"/>
              </w:rPr>
              <w:t>Pojemność dysku twardego minimum</w:t>
            </w:r>
            <w:r w:rsidR="00DF5346">
              <w:rPr>
                <w:rFonts w:ascii="Times New Roman" w:eastAsia="Arial" w:hAnsi="Times New Roman" w:cs="Times New Roman"/>
                <w:b/>
              </w:rPr>
              <w:t>: 150</w:t>
            </w:r>
            <w:r w:rsidRPr="0004775F">
              <w:rPr>
                <w:rFonts w:ascii="Times New Roman" w:eastAsia="Arial" w:hAnsi="Times New Roman" w:cs="Times New Roman"/>
                <w:b/>
              </w:rPr>
              <w:t xml:space="preserve"> GB</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7</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Połączenie sieciowe w standardzie </w:t>
            </w:r>
            <w:r w:rsidRPr="0004775F">
              <w:rPr>
                <w:rFonts w:ascii="Times New Roman" w:eastAsia="Arial" w:hAnsi="Times New Roman" w:cs="Times New Roman"/>
                <w:b/>
              </w:rPr>
              <w:t>Ethernet</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8</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Języki opisu strony: </w:t>
            </w:r>
            <w:r w:rsidRPr="0004775F">
              <w:rPr>
                <w:rFonts w:ascii="Times New Roman" w:eastAsia="Arial" w:hAnsi="Times New Roman" w:cs="Times New Roman"/>
                <w:b/>
              </w:rPr>
              <w:t>PCL 5, 6, Postscript3, PDF</w:t>
            </w:r>
            <w:r w:rsidRPr="0004775F">
              <w:rPr>
                <w:rFonts w:ascii="Times New Roman" w:eastAsia="Arial" w:hAnsi="Times New Roman" w:cs="Times New Roman"/>
              </w:rPr>
              <w:t xml:space="preserve">, </w:t>
            </w:r>
            <w:r w:rsidRPr="0004775F">
              <w:rPr>
                <w:rFonts w:ascii="Times New Roman" w:eastAsia="Arial" w:hAnsi="Times New Roman" w:cs="Times New Roman"/>
                <w:b/>
              </w:rPr>
              <w:t>dopuszczalne emulacje</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hAnsi="Times New Roman" w:cs="Times New Roman"/>
                <w:sz w:val="20"/>
                <w:szCs w:val="20"/>
              </w:rPr>
              <w:t>9</w:t>
            </w:r>
            <w:r w:rsidR="00A81EB9" w:rsidRPr="0004775F">
              <w:rPr>
                <w:rFonts w:ascii="Times New Roman"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A81EB9">
            <w:pPr>
              <w:spacing w:after="0" w:line="240" w:lineRule="auto"/>
              <w:rPr>
                <w:rFonts w:ascii="Times New Roman" w:hAnsi="Times New Roman" w:cs="Times New Roman"/>
              </w:rPr>
            </w:pPr>
            <w:r w:rsidRPr="0004775F">
              <w:rPr>
                <w:rFonts w:ascii="Times New Roman" w:eastAsia="Arial" w:hAnsi="Times New Roman" w:cs="Times New Roman"/>
              </w:rPr>
              <w:t xml:space="preserve">Funkcje: </w:t>
            </w:r>
            <w:r w:rsidR="00A81EB9" w:rsidRPr="0004775F">
              <w:rPr>
                <w:rFonts w:ascii="Times New Roman" w:eastAsia="Arial" w:hAnsi="Times New Roman" w:cs="Times New Roman"/>
                <w:b/>
              </w:rPr>
              <w:t>drukowanie</w:t>
            </w:r>
            <w:r w:rsidRPr="0004775F">
              <w:rPr>
                <w:rFonts w:ascii="Times New Roman" w:eastAsia="Arial" w:hAnsi="Times New Roman" w:cs="Times New Roman"/>
                <w:b/>
              </w:rPr>
              <w:t>, kopiowani</w:t>
            </w:r>
            <w:r w:rsidR="00A81EB9" w:rsidRPr="0004775F">
              <w:rPr>
                <w:rFonts w:ascii="Times New Roman" w:eastAsia="Arial" w:hAnsi="Times New Roman" w:cs="Times New Roman"/>
                <w:b/>
              </w:rPr>
              <w:t>e</w:t>
            </w:r>
            <w:r w:rsidRPr="0004775F">
              <w:rPr>
                <w:rFonts w:ascii="Times New Roman" w:eastAsia="Arial" w:hAnsi="Times New Roman" w:cs="Times New Roman"/>
                <w:b/>
              </w:rPr>
              <w:t xml:space="preserve"> i skanowani</w:t>
            </w:r>
            <w:r w:rsidR="00A81EB9" w:rsidRPr="0004775F">
              <w:rPr>
                <w:rFonts w:ascii="Times New Roman" w:eastAsia="Arial" w:hAnsi="Times New Roman" w:cs="Times New Roman"/>
                <w:b/>
              </w:rPr>
              <w:t>e.</w:t>
            </w:r>
          </w:p>
        </w:tc>
      </w:tr>
      <w:tr w:rsidR="005B1DF7"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5B1DF7" w:rsidRPr="0004775F" w:rsidRDefault="005B1DF7"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10</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5B1DF7" w:rsidRPr="0004775F" w:rsidRDefault="005B1DF7" w:rsidP="00216C0E">
            <w:pPr>
              <w:spacing w:after="0" w:line="240" w:lineRule="auto"/>
              <w:rPr>
                <w:rFonts w:ascii="Times New Roman" w:hAnsi="Times New Roman" w:cs="Times New Roman"/>
              </w:rPr>
            </w:pPr>
            <w:r w:rsidRPr="0004775F">
              <w:rPr>
                <w:rFonts w:ascii="Times New Roman" w:eastAsia="Arial" w:hAnsi="Times New Roman" w:cs="Times New Roman"/>
              </w:rPr>
              <w:t xml:space="preserve">Technologia druku: </w:t>
            </w:r>
            <w:r w:rsidR="00216C0E">
              <w:rPr>
                <w:rFonts w:ascii="Times New Roman" w:eastAsia="Arial" w:hAnsi="Times New Roman" w:cs="Times New Roman"/>
                <w:b/>
              </w:rPr>
              <w:t>laserowa</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hAnsi="Times New Roman" w:cs="Times New Roman"/>
                <w:sz w:val="20"/>
                <w:szCs w:val="20"/>
              </w:rPr>
              <w:t>11.</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Nośniki: </w:t>
            </w:r>
            <w:r w:rsidRPr="0004775F">
              <w:rPr>
                <w:rFonts w:ascii="Times New Roman" w:eastAsia="Arial" w:hAnsi="Times New Roman" w:cs="Times New Roman"/>
                <w:b/>
              </w:rPr>
              <w:t>papier zwykły, koperty, etykiety</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12.</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Minimalna</w:t>
            </w:r>
            <w:r w:rsidRPr="0004775F">
              <w:rPr>
                <w:rFonts w:ascii="Times New Roman" w:eastAsia="Arial" w:hAnsi="Times New Roman" w:cs="Times New Roman"/>
              </w:rPr>
              <w:t xml:space="preserve"> prędkość wydruku A4 mono: </w:t>
            </w:r>
            <w:r w:rsidRPr="0004775F">
              <w:rPr>
                <w:rFonts w:ascii="Times New Roman" w:eastAsia="Arial" w:hAnsi="Times New Roman" w:cs="Times New Roman"/>
                <w:b/>
              </w:rPr>
              <w:t>30 stron/min</w:t>
            </w:r>
          </w:p>
        </w:tc>
      </w:tr>
      <w:tr w:rsidR="00A81EB9" w:rsidRPr="0004775F" w:rsidTr="00D85652">
        <w:trPr>
          <w:trHeight w:val="57"/>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13.</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 xml:space="preserve">Maksymalny </w:t>
            </w:r>
            <w:r w:rsidRPr="0004775F">
              <w:rPr>
                <w:rFonts w:ascii="Times New Roman" w:eastAsia="Arial" w:hAnsi="Times New Roman" w:cs="Times New Roman"/>
              </w:rPr>
              <w:t xml:space="preserve">czas wydruku pierwszej strony: </w:t>
            </w:r>
            <w:r w:rsidRPr="0004775F">
              <w:rPr>
                <w:rFonts w:ascii="Times New Roman" w:eastAsia="Arial" w:hAnsi="Times New Roman" w:cs="Times New Roman"/>
                <w:b/>
              </w:rPr>
              <w:t>10 sekund</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14.</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A81EB9">
            <w:pPr>
              <w:spacing w:after="0" w:line="240" w:lineRule="auto"/>
              <w:rPr>
                <w:rFonts w:ascii="Times New Roman" w:hAnsi="Times New Roman" w:cs="Times New Roman"/>
              </w:rPr>
            </w:pPr>
            <w:r w:rsidRPr="0004775F">
              <w:rPr>
                <w:rFonts w:ascii="Times New Roman" w:eastAsia="Arial" w:hAnsi="Times New Roman" w:cs="Times New Roman"/>
                <w:b/>
              </w:rPr>
              <w:t>Maksymalny</w:t>
            </w:r>
            <w:r w:rsidRPr="0004775F">
              <w:rPr>
                <w:rFonts w:ascii="Times New Roman" w:eastAsia="Arial" w:hAnsi="Times New Roman" w:cs="Times New Roman"/>
              </w:rPr>
              <w:t xml:space="preserve"> czas nagrzewania: </w:t>
            </w:r>
            <w:r w:rsidRPr="0004775F">
              <w:rPr>
                <w:rFonts w:ascii="Times New Roman" w:eastAsia="Arial" w:hAnsi="Times New Roman" w:cs="Times New Roman"/>
                <w:b/>
              </w:rPr>
              <w:t>30 sekund</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15.</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Minimalna</w:t>
            </w:r>
            <w:r w:rsidRPr="0004775F">
              <w:rPr>
                <w:rFonts w:ascii="Times New Roman" w:eastAsia="Arial" w:hAnsi="Times New Roman" w:cs="Times New Roman"/>
              </w:rPr>
              <w:t xml:space="preserve"> rozdzielczość wydruku: </w:t>
            </w:r>
            <w:r w:rsidRPr="0004775F">
              <w:rPr>
                <w:rFonts w:ascii="Times New Roman" w:eastAsia="Arial" w:hAnsi="Times New Roman" w:cs="Times New Roman"/>
                <w:b/>
              </w:rPr>
              <w:t xml:space="preserve">1200x1200 </w:t>
            </w:r>
            <w:proofErr w:type="spellStart"/>
            <w:r w:rsidRPr="0004775F">
              <w:rPr>
                <w:rFonts w:ascii="Times New Roman" w:eastAsia="Arial" w:hAnsi="Times New Roman" w:cs="Times New Roman"/>
                <w:b/>
              </w:rPr>
              <w:t>dpi</w:t>
            </w:r>
            <w:proofErr w:type="spellEnd"/>
            <w:r w:rsidRPr="0004775F">
              <w:rPr>
                <w:rFonts w:ascii="Times New Roman" w:eastAsia="Arial" w:hAnsi="Times New Roman" w:cs="Times New Roman"/>
                <w:b/>
              </w:rPr>
              <w:t xml:space="preserve"> lub 1800x600 </w:t>
            </w:r>
            <w:proofErr w:type="spellStart"/>
            <w:r w:rsidRPr="0004775F">
              <w:rPr>
                <w:rFonts w:ascii="Times New Roman" w:eastAsia="Arial" w:hAnsi="Times New Roman" w:cs="Times New Roman"/>
                <w:b/>
              </w:rPr>
              <w:t>dpi</w:t>
            </w:r>
            <w:proofErr w:type="spellEnd"/>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16.</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Minimaln</w:t>
            </w:r>
            <w:r w:rsidRPr="0004775F">
              <w:rPr>
                <w:rFonts w:ascii="Times New Roman" w:eastAsia="Arial" w:hAnsi="Times New Roman" w:cs="Times New Roman"/>
              </w:rPr>
              <w:t>a rozdzielczość kserokopii</w:t>
            </w:r>
            <w:r w:rsidRPr="0004775F">
              <w:rPr>
                <w:rFonts w:ascii="Times New Roman" w:eastAsia="Arial" w:hAnsi="Times New Roman" w:cs="Times New Roman"/>
                <w:b/>
              </w:rPr>
              <w:t xml:space="preserve">: 600x600 </w:t>
            </w:r>
            <w:proofErr w:type="spellStart"/>
            <w:r w:rsidRPr="0004775F">
              <w:rPr>
                <w:rFonts w:ascii="Times New Roman" w:eastAsia="Arial" w:hAnsi="Times New Roman" w:cs="Times New Roman"/>
                <w:b/>
              </w:rPr>
              <w:t>dpi</w:t>
            </w:r>
            <w:proofErr w:type="spellEnd"/>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17.</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Minimalna</w:t>
            </w:r>
            <w:r w:rsidRPr="0004775F">
              <w:rPr>
                <w:rFonts w:ascii="Times New Roman" w:eastAsia="Arial" w:hAnsi="Times New Roman" w:cs="Times New Roman"/>
              </w:rPr>
              <w:t xml:space="preserve"> rozdzielczość </w:t>
            </w:r>
            <w:r w:rsidR="00340EF7">
              <w:rPr>
                <w:rFonts w:ascii="Times New Roman" w:eastAsia="Arial" w:hAnsi="Times New Roman" w:cs="Times New Roman"/>
              </w:rPr>
              <w:t xml:space="preserve">optyczna </w:t>
            </w:r>
            <w:r w:rsidRPr="0004775F">
              <w:rPr>
                <w:rFonts w:ascii="Times New Roman" w:eastAsia="Arial" w:hAnsi="Times New Roman" w:cs="Times New Roman"/>
              </w:rPr>
              <w:t>skanera</w:t>
            </w:r>
            <w:r w:rsidRPr="0004775F">
              <w:rPr>
                <w:rFonts w:ascii="Times New Roman" w:eastAsia="Arial" w:hAnsi="Times New Roman" w:cs="Times New Roman"/>
                <w:b/>
              </w:rPr>
              <w:t xml:space="preserve">: 600x600 </w:t>
            </w:r>
            <w:proofErr w:type="spellStart"/>
            <w:r w:rsidRPr="0004775F">
              <w:rPr>
                <w:rFonts w:ascii="Times New Roman" w:eastAsia="Arial" w:hAnsi="Times New Roman" w:cs="Times New Roman"/>
                <w:b/>
              </w:rPr>
              <w:t>dpi</w:t>
            </w:r>
            <w:proofErr w:type="spellEnd"/>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18.</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Wydruk</w:t>
            </w:r>
            <w:r w:rsidR="00AA3B41">
              <w:rPr>
                <w:rFonts w:ascii="Times New Roman" w:eastAsia="Arial" w:hAnsi="Times New Roman" w:cs="Times New Roman"/>
              </w:rPr>
              <w:t>, kopiowanie dwustronne</w:t>
            </w:r>
            <w:r w:rsidRPr="0004775F">
              <w:rPr>
                <w:rFonts w:ascii="Times New Roman" w:eastAsia="Arial" w:hAnsi="Times New Roman" w:cs="Times New Roman"/>
              </w:rPr>
              <w:t xml:space="preserve">: </w:t>
            </w:r>
            <w:r w:rsidR="00AA3B41">
              <w:rPr>
                <w:rFonts w:ascii="Times New Roman" w:eastAsia="Arial" w:hAnsi="Times New Roman" w:cs="Times New Roman"/>
                <w:b/>
              </w:rPr>
              <w:t>automatyczne</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19.</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Podajnik skanera na </w:t>
            </w:r>
            <w:r w:rsidRPr="0004775F">
              <w:rPr>
                <w:rFonts w:ascii="Times New Roman" w:eastAsia="Arial" w:hAnsi="Times New Roman" w:cs="Times New Roman"/>
                <w:b/>
              </w:rPr>
              <w:t>minimum 50 kartek dla papieru 80 g/m2</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20.</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Skaner dwustronny</w:t>
            </w:r>
            <w:r w:rsidR="00AA3B41">
              <w:rPr>
                <w:rFonts w:ascii="Times New Roman" w:eastAsia="Arial" w:hAnsi="Times New Roman" w:cs="Times New Roman"/>
              </w:rPr>
              <w:t xml:space="preserve">: </w:t>
            </w:r>
            <w:r w:rsidR="00AA3B41" w:rsidRPr="00AA3B41">
              <w:rPr>
                <w:rFonts w:ascii="Times New Roman" w:eastAsia="Arial" w:hAnsi="Times New Roman" w:cs="Times New Roman"/>
                <w:b/>
              </w:rPr>
              <w:t>automatyczny</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A81EB9" w:rsidP="00D85652">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sz w:val="20"/>
                <w:szCs w:val="20"/>
              </w:rPr>
              <w:t>21.</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b/>
              </w:rPr>
              <w:t>Minimalna</w:t>
            </w:r>
            <w:r w:rsidRPr="0004775F">
              <w:rPr>
                <w:rFonts w:ascii="Times New Roman" w:eastAsia="Arial" w:hAnsi="Times New Roman" w:cs="Times New Roman"/>
              </w:rPr>
              <w:t xml:space="preserve">, łączna pojemność podajników papieru: </w:t>
            </w:r>
            <w:r w:rsidR="00AA3B41">
              <w:rPr>
                <w:rFonts w:ascii="Times New Roman" w:eastAsia="Arial" w:hAnsi="Times New Roman" w:cs="Times New Roman"/>
                <w:b/>
              </w:rPr>
              <w:t>1000</w:t>
            </w:r>
            <w:r w:rsidRPr="0004775F">
              <w:rPr>
                <w:rFonts w:ascii="Times New Roman" w:eastAsia="Arial" w:hAnsi="Times New Roman" w:cs="Times New Roman"/>
                <w:b/>
              </w:rPr>
              <w:t xml:space="preserve"> kartek dla papieru 80 g/m2</w:t>
            </w:r>
          </w:p>
        </w:tc>
      </w:tr>
      <w:tr w:rsidR="006F7C3B"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6F7C3B" w:rsidRPr="0004775F" w:rsidRDefault="006F7C3B" w:rsidP="00D85652">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22</w:t>
            </w:r>
            <w:r w:rsidR="00C37C8C">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6F7C3B" w:rsidRPr="0004775F" w:rsidRDefault="006F7C3B" w:rsidP="006978D8">
            <w:pPr>
              <w:spacing w:after="0" w:line="240" w:lineRule="auto"/>
              <w:rPr>
                <w:rFonts w:ascii="Times New Roman" w:eastAsia="Arial" w:hAnsi="Times New Roman" w:cs="Times New Roman"/>
                <w:b/>
              </w:rPr>
            </w:pPr>
            <w:r>
              <w:rPr>
                <w:rFonts w:ascii="Times New Roman" w:eastAsia="Arial" w:hAnsi="Times New Roman" w:cs="Times New Roman"/>
                <w:b/>
              </w:rPr>
              <w:t xml:space="preserve">Jeden podajnik uniwersalny obsługujący format papieru A4 i A3 min. 500 stron </w:t>
            </w:r>
            <w:r w:rsidRPr="0004775F">
              <w:rPr>
                <w:rFonts w:ascii="Times New Roman" w:eastAsia="Arial" w:hAnsi="Times New Roman" w:cs="Times New Roman"/>
                <w:b/>
              </w:rPr>
              <w:t>papieru 80 g/m2</w:t>
            </w:r>
            <w:r>
              <w:rPr>
                <w:rFonts w:ascii="Times New Roman" w:eastAsia="Arial" w:hAnsi="Times New Roman" w:cs="Times New Roman"/>
                <w:b/>
              </w:rPr>
              <w:t xml:space="preserve"> </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23</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Skanowanie kolorowe do formatów min.: </w:t>
            </w:r>
            <w:r w:rsidRPr="0004775F">
              <w:rPr>
                <w:rFonts w:ascii="Times New Roman" w:eastAsia="Arial" w:hAnsi="Times New Roman" w:cs="Times New Roman"/>
                <w:b/>
              </w:rPr>
              <w:t>JPEG, PDF</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24</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EE2FB3">
            <w:pPr>
              <w:spacing w:after="0" w:line="240" w:lineRule="auto"/>
              <w:rPr>
                <w:rFonts w:ascii="Times New Roman" w:hAnsi="Times New Roman" w:cs="Times New Roman"/>
              </w:rPr>
            </w:pPr>
            <w:r w:rsidRPr="0004775F">
              <w:rPr>
                <w:rFonts w:ascii="Times New Roman" w:eastAsia="Arial" w:hAnsi="Times New Roman" w:cs="Times New Roman"/>
              </w:rPr>
              <w:t xml:space="preserve">Obsługiwana gramatura papieru: </w:t>
            </w:r>
            <w:r w:rsidRPr="0004775F">
              <w:rPr>
                <w:rFonts w:ascii="Times New Roman" w:eastAsia="Arial" w:hAnsi="Times New Roman" w:cs="Times New Roman"/>
                <w:b/>
              </w:rPr>
              <w:t>od 70</w:t>
            </w:r>
            <w:r w:rsidR="00EE2FB3">
              <w:rPr>
                <w:rFonts w:ascii="Times New Roman" w:eastAsia="Arial" w:hAnsi="Times New Roman" w:cs="Times New Roman"/>
                <w:b/>
              </w:rPr>
              <w:t>g</w:t>
            </w:r>
            <w:r w:rsidRPr="0004775F">
              <w:rPr>
                <w:rFonts w:ascii="Times New Roman" w:eastAsia="Arial" w:hAnsi="Times New Roman" w:cs="Times New Roman"/>
                <w:b/>
              </w:rPr>
              <w:t xml:space="preserve"> do 160 g/m2</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25</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Skanowanie do zasobów: </w:t>
            </w:r>
            <w:r w:rsidRPr="0004775F">
              <w:rPr>
                <w:rFonts w:ascii="Times New Roman" w:eastAsia="Arial" w:hAnsi="Times New Roman" w:cs="Times New Roman"/>
                <w:b/>
              </w:rPr>
              <w:t>e-mail, zasobu sieciowego, do pamięci przenośnej USB</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26</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A81EB9" w:rsidRPr="0004775F" w:rsidRDefault="0004775F" w:rsidP="00EE2FB3">
            <w:pPr>
              <w:spacing w:after="0" w:line="240" w:lineRule="auto"/>
              <w:rPr>
                <w:rFonts w:ascii="Times New Roman" w:hAnsi="Times New Roman" w:cs="Times New Roman"/>
              </w:rPr>
            </w:pPr>
            <w:r w:rsidRPr="0004775F">
              <w:rPr>
                <w:rFonts w:ascii="Times New Roman" w:eastAsia="Arial" w:hAnsi="Times New Roman" w:cs="Times New Roman"/>
                <w:b/>
              </w:rPr>
              <w:t>Certyfikat</w:t>
            </w:r>
            <w:r w:rsidR="00EE2FB3">
              <w:rPr>
                <w:rFonts w:ascii="Times New Roman" w:eastAsia="Arial" w:hAnsi="Times New Roman" w:cs="Times New Roman"/>
                <w:b/>
              </w:rPr>
              <w:t xml:space="preserve"> </w:t>
            </w:r>
            <w:r w:rsidRPr="0004775F">
              <w:rPr>
                <w:rFonts w:ascii="Times New Roman" w:eastAsia="Arial" w:hAnsi="Times New Roman" w:cs="Times New Roman"/>
                <w:b/>
              </w:rPr>
              <w:t>/ Deklaracj</w:t>
            </w:r>
            <w:r w:rsidR="00EE2FB3">
              <w:rPr>
                <w:rFonts w:ascii="Times New Roman" w:eastAsia="Arial" w:hAnsi="Times New Roman" w:cs="Times New Roman"/>
                <w:b/>
              </w:rPr>
              <w:t>a</w:t>
            </w:r>
            <w:r w:rsidRPr="0004775F">
              <w:rPr>
                <w:rFonts w:ascii="Times New Roman" w:eastAsia="Arial" w:hAnsi="Times New Roman" w:cs="Times New Roman"/>
                <w:b/>
              </w:rPr>
              <w:t>: EnergyStar, CE</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lastRenderedPageBreak/>
              <w:t>27</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Zamawiający dopuszcza urządzenia już eksploatowane, ale </w:t>
            </w:r>
            <w:r w:rsidRPr="0004775F">
              <w:rPr>
                <w:rFonts w:ascii="Times New Roman" w:eastAsia="Arial" w:hAnsi="Times New Roman" w:cs="Times New Roman"/>
                <w:b/>
              </w:rPr>
              <w:t>nie starsze niż 2 lat</w:t>
            </w:r>
            <w:r w:rsidRPr="0004775F">
              <w:rPr>
                <w:rFonts w:ascii="Times New Roman" w:eastAsia="Arial" w:hAnsi="Times New Roman" w:cs="Times New Roman"/>
              </w:rPr>
              <w:t xml:space="preserve"> i na których liczba wydruków i kserokopii </w:t>
            </w:r>
            <w:r w:rsidRPr="0004775F">
              <w:rPr>
                <w:rFonts w:ascii="Times New Roman" w:eastAsia="Arial" w:hAnsi="Times New Roman" w:cs="Times New Roman"/>
                <w:b/>
              </w:rPr>
              <w:t>nie przekracza 500 000 stron.</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28</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A81EB9" w:rsidRPr="0004775F" w:rsidRDefault="00A81EB9" w:rsidP="006978D8">
            <w:pPr>
              <w:spacing w:after="0" w:line="240" w:lineRule="auto"/>
              <w:rPr>
                <w:rFonts w:ascii="Times New Roman" w:hAnsi="Times New Roman" w:cs="Times New Roman"/>
              </w:rPr>
            </w:pPr>
            <w:r w:rsidRPr="0004775F">
              <w:rPr>
                <w:rFonts w:ascii="Times New Roman" w:eastAsia="Arial" w:hAnsi="Times New Roman" w:cs="Times New Roman"/>
              </w:rPr>
              <w:t xml:space="preserve">Urządzenia muszą być wyposażone </w:t>
            </w:r>
            <w:r w:rsidRPr="0004775F">
              <w:rPr>
                <w:rFonts w:ascii="Times New Roman" w:eastAsia="Arial" w:hAnsi="Times New Roman" w:cs="Times New Roman"/>
                <w:b/>
              </w:rPr>
              <w:t>w mechanizmy szyfrowania</w:t>
            </w:r>
            <w:r w:rsidRPr="0004775F">
              <w:rPr>
                <w:rFonts w:ascii="Times New Roman" w:eastAsia="Arial" w:hAnsi="Times New Roman" w:cs="Times New Roman"/>
              </w:rPr>
              <w:t xml:space="preserve"> </w:t>
            </w:r>
            <w:r w:rsidRPr="0004775F">
              <w:rPr>
                <w:rFonts w:ascii="Times New Roman" w:eastAsia="Arial" w:hAnsi="Times New Roman" w:cs="Times New Roman"/>
                <w:b/>
              </w:rPr>
              <w:t>danych minimum AES 256 bit.</w:t>
            </w:r>
            <w:r w:rsidR="00477519" w:rsidRPr="0004775F">
              <w:rPr>
                <w:rFonts w:ascii="Times New Roman" w:eastAsia="Arial" w:hAnsi="Times New Roman" w:cs="Times New Roman"/>
                <w:b/>
              </w:rPr>
              <w:t xml:space="preserve"> </w:t>
            </w:r>
            <w:r w:rsidRPr="0004775F">
              <w:rPr>
                <w:rFonts w:ascii="Times New Roman" w:eastAsia="Arial" w:hAnsi="Times New Roman" w:cs="Times New Roman"/>
                <w:b/>
              </w:rPr>
              <w:t>lub równoważne</w:t>
            </w:r>
            <w:r w:rsidR="00793F09" w:rsidRPr="0004775F">
              <w:rPr>
                <w:rFonts w:ascii="Times New Roman" w:eastAsia="Arial" w:hAnsi="Times New Roman" w:cs="Times New Roman"/>
                <w:b/>
              </w:rPr>
              <w:t>.</w:t>
            </w:r>
          </w:p>
        </w:tc>
      </w:tr>
      <w:tr w:rsidR="00A81EB9" w:rsidRPr="0004775F" w:rsidTr="00D85652">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A81EB9" w:rsidRPr="0004775F" w:rsidRDefault="006F7C3B" w:rsidP="00D85652">
            <w:pPr>
              <w:spacing w:after="0" w:line="240" w:lineRule="auto"/>
              <w:jc w:val="center"/>
              <w:rPr>
                <w:rFonts w:ascii="Times New Roman" w:hAnsi="Times New Roman" w:cs="Times New Roman"/>
                <w:sz w:val="20"/>
                <w:szCs w:val="20"/>
              </w:rPr>
            </w:pPr>
            <w:r>
              <w:rPr>
                <w:rFonts w:ascii="Times New Roman" w:eastAsia="Arial" w:hAnsi="Times New Roman" w:cs="Times New Roman"/>
                <w:sz w:val="20"/>
                <w:szCs w:val="20"/>
              </w:rPr>
              <w:t>29</w:t>
            </w:r>
            <w:r w:rsidR="00A81EB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A81EB9" w:rsidRPr="0004775F" w:rsidRDefault="00A81EB9" w:rsidP="00EE2FB3">
            <w:pPr>
              <w:spacing w:after="0" w:line="240" w:lineRule="auto"/>
              <w:rPr>
                <w:rFonts w:ascii="Times New Roman" w:eastAsia="Arial" w:hAnsi="Times New Roman" w:cs="Times New Roman"/>
              </w:rPr>
            </w:pPr>
            <w:r w:rsidRPr="0004775F">
              <w:rPr>
                <w:rFonts w:ascii="Times New Roman" w:eastAsia="Arial" w:hAnsi="Times New Roman" w:cs="Times New Roman"/>
              </w:rPr>
              <w:t xml:space="preserve">Uwierzytelnianie użytkownika za pomocą </w:t>
            </w:r>
            <w:r w:rsidR="00477519" w:rsidRPr="0004775F">
              <w:rPr>
                <w:rFonts w:ascii="Times New Roman" w:eastAsia="Arial" w:hAnsi="Times New Roman" w:cs="Times New Roman"/>
              </w:rPr>
              <w:t xml:space="preserve"> </w:t>
            </w:r>
            <w:r w:rsidRPr="0004775F">
              <w:rPr>
                <w:rFonts w:ascii="Times New Roman" w:eastAsia="Arial" w:hAnsi="Times New Roman" w:cs="Times New Roman"/>
              </w:rPr>
              <w:t>loginu i hasła - funkcja bezpieczny wydruk</w:t>
            </w:r>
            <w:r w:rsidR="00EE2FB3">
              <w:rPr>
                <w:rFonts w:ascii="Times New Roman" w:eastAsia="Arial" w:hAnsi="Times New Roman" w:cs="Times New Roman"/>
              </w:rPr>
              <w:t>, kodu PIN użytkownika lub kartą zbliżeniową do czytnika urządzenia</w:t>
            </w:r>
            <w:r w:rsidR="00477519" w:rsidRPr="0004775F">
              <w:rPr>
                <w:rFonts w:ascii="Times New Roman" w:eastAsia="Arial" w:hAnsi="Times New Roman" w:cs="Times New Roman"/>
              </w:rPr>
              <w:t>.</w:t>
            </w:r>
          </w:p>
        </w:tc>
      </w:tr>
      <w:tr w:rsidR="00477519" w:rsidRPr="0004775F" w:rsidTr="00D85652">
        <w:trPr>
          <w:trHeight w:val="1"/>
        </w:trPr>
        <w:tc>
          <w:tcPr>
            <w:tcW w:w="683"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477519" w:rsidRPr="0004775F" w:rsidRDefault="006F7C3B" w:rsidP="00D85652">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30</w:t>
            </w:r>
            <w:r w:rsidR="00477519"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tcPr>
          <w:p w:rsidR="00477519" w:rsidRPr="0004775F" w:rsidRDefault="00477519" w:rsidP="00A62857">
            <w:pPr>
              <w:spacing w:after="0" w:line="240" w:lineRule="auto"/>
              <w:rPr>
                <w:rFonts w:ascii="Times New Roman" w:eastAsia="Arial" w:hAnsi="Times New Roman" w:cs="Times New Roman"/>
              </w:rPr>
            </w:pPr>
            <w:r w:rsidRPr="0004775F">
              <w:rPr>
                <w:rFonts w:ascii="Times New Roman" w:eastAsia="Arial" w:hAnsi="Times New Roman" w:cs="Times New Roman"/>
              </w:rPr>
              <w:t>Miesięczna liczba kopi</w:t>
            </w:r>
            <w:r w:rsidR="00A62857">
              <w:rPr>
                <w:rFonts w:ascii="Times New Roman" w:eastAsia="Arial" w:hAnsi="Times New Roman" w:cs="Times New Roman"/>
              </w:rPr>
              <w:t>i</w:t>
            </w:r>
            <w:r w:rsidRPr="0004775F">
              <w:rPr>
                <w:rFonts w:ascii="Times New Roman" w:eastAsia="Arial" w:hAnsi="Times New Roman" w:cs="Times New Roman"/>
              </w:rPr>
              <w:t xml:space="preserve"> </w:t>
            </w:r>
            <w:r w:rsidR="00A62857">
              <w:rPr>
                <w:rFonts w:ascii="Times New Roman" w:eastAsia="Arial" w:hAnsi="Times New Roman" w:cs="Times New Roman"/>
              </w:rPr>
              <w:t xml:space="preserve">dopuszczalna przez producenta </w:t>
            </w:r>
            <w:r w:rsidR="00D85652">
              <w:rPr>
                <w:rFonts w:ascii="Times New Roman" w:eastAsia="Arial" w:hAnsi="Times New Roman" w:cs="Times New Roman"/>
              </w:rPr>
              <w:t xml:space="preserve">: minimum </w:t>
            </w:r>
            <w:r w:rsidR="00A62857">
              <w:rPr>
                <w:rFonts w:ascii="Times New Roman" w:eastAsia="Arial" w:hAnsi="Times New Roman" w:cs="Times New Roman"/>
                <w:b/>
              </w:rPr>
              <w:t>45</w:t>
            </w:r>
            <w:r w:rsidR="0068291B" w:rsidRPr="0068291B">
              <w:rPr>
                <w:rFonts w:ascii="Times New Roman" w:eastAsia="Arial" w:hAnsi="Times New Roman" w:cs="Times New Roman"/>
                <w:b/>
              </w:rPr>
              <w:t xml:space="preserve"> 000 stron</w:t>
            </w:r>
          </w:p>
        </w:tc>
      </w:tr>
      <w:tr w:rsidR="00125AB1" w:rsidRPr="0004775F" w:rsidTr="00D85652">
        <w:trPr>
          <w:trHeight w:val="1"/>
        </w:trPr>
        <w:tc>
          <w:tcPr>
            <w:tcW w:w="683"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125AB1" w:rsidRPr="0004775F" w:rsidRDefault="00125AB1" w:rsidP="00D85652">
            <w:pPr>
              <w:spacing w:after="0" w:line="240" w:lineRule="auto"/>
              <w:jc w:val="center"/>
              <w:rPr>
                <w:rFonts w:ascii="Times New Roman" w:eastAsia="Arial" w:hAnsi="Times New Roman" w:cs="Times New Roman"/>
                <w:sz w:val="20"/>
                <w:szCs w:val="20"/>
              </w:rPr>
            </w:pPr>
            <w:r>
              <w:rPr>
                <w:rFonts w:ascii="Times New Roman" w:eastAsia="Arial" w:hAnsi="Times New Roman" w:cs="Times New Roman"/>
                <w:sz w:val="20"/>
                <w:szCs w:val="20"/>
              </w:rPr>
              <w:t>31</w:t>
            </w:r>
            <w:r w:rsidRPr="0004775F">
              <w:rPr>
                <w:rFonts w:ascii="Times New Roman" w:eastAsia="Arial" w:hAnsi="Times New Roman" w:cs="Times New Roman"/>
                <w:sz w:val="20"/>
                <w:szCs w:val="20"/>
              </w:rPr>
              <w:t>.</w:t>
            </w:r>
          </w:p>
        </w:tc>
        <w:tc>
          <w:tcPr>
            <w:tcW w:w="896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tcPr>
          <w:p w:rsidR="00E61E09" w:rsidRDefault="00125AB1" w:rsidP="00FF78E0">
            <w:pPr>
              <w:spacing w:after="0" w:line="240" w:lineRule="auto"/>
              <w:jc w:val="both"/>
              <w:rPr>
                <w:rFonts w:ascii="Times New Roman" w:eastAsia="Arial" w:hAnsi="Times New Roman" w:cs="Times New Roman"/>
              </w:rPr>
            </w:pPr>
            <w:r w:rsidRPr="00125AB1">
              <w:rPr>
                <w:rFonts w:ascii="Times New Roman" w:eastAsia="Arial" w:hAnsi="Times New Roman" w:cs="Times New Roman"/>
                <w:b/>
              </w:rPr>
              <w:t>Inne</w:t>
            </w:r>
            <w:r>
              <w:rPr>
                <w:rFonts w:ascii="Times New Roman" w:eastAsia="Arial" w:hAnsi="Times New Roman" w:cs="Times New Roman"/>
              </w:rPr>
              <w:t xml:space="preserve">: </w:t>
            </w:r>
            <w:r w:rsidR="00E61E09" w:rsidRPr="00E61E09">
              <w:rPr>
                <w:rFonts w:ascii="Times New Roman" w:eastAsia="Arial" w:hAnsi="Times New Roman" w:cs="Times New Roman"/>
              </w:rPr>
              <w:t xml:space="preserve">Dyski twarde oraz inne nośniki przekazane do jakiegokolwiek użytkowania dla </w:t>
            </w:r>
            <w:r w:rsidR="00FF78E0">
              <w:rPr>
                <w:rFonts w:ascii="Times New Roman" w:eastAsia="Arial" w:hAnsi="Times New Roman" w:cs="Times New Roman"/>
              </w:rPr>
              <w:t>Z</w:t>
            </w:r>
            <w:r w:rsidR="00E61E09" w:rsidRPr="00E61E09">
              <w:rPr>
                <w:rFonts w:ascii="Times New Roman" w:eastAsia="Arial" w:hAnsi="Times New Roman" w:cs="Times New Roman"/>
              </w:rPr>
              <w:t>amawiają</w:t>
            </w:r>
            <w:r w:rsidR="006E78B7">
              <w:rPr>
                <w:rFonts w:ascii="Times New Roman" w:eastAsia="Arial" w:hAnsi="Times New Roman" w:cs="Times New Roman"/>
              </w:rPr>
              <w:t>cego nie podlegają zwrotowi do W</w:t>
            </w:r>
            <w:r w:rsidR="00E61E09" w:rsidRPr="00E61E09">
              <w:rPr>
                <w:rFonts w:ascii="Times New Roman" w:eastAsia="Arial" w:hAnsi="Times New Roman" w:cs="Times New Roman"/>
              </w:rPr>
              <w:t>ykonawc</w:t>
            </w:r>
            <w:r w:rsidR="00E61E09">
              <w:rPr>
                <w:rFonts w:ascii="Times New Roman" w:eastAsia="Arial" w:hAnsi="Times New Roman" w:cs="Times New Roman"/>
              </w:rPr>
              <w:t>y</w:t>
            </w:r>
            <w:r w:rsidR="00E61E09" w:rsidRPr="00E61E09">
              <w:rPr>
                <w:rFonts w:ascii="Times New Roman" w:eastAsia="Arial" w:hAnsi="Times New Roman" w:cs="Times New Roman"/>
              </w:rPr>
              <w:t>. W szczególności, przy naprawie sprzętu, wymianie sprzętu na nowy, zastosowaniu sprzętu zastępczego lub wymiani</w:t>
            </w:r>
            <w:r w:rsidR="00E61E09">
              <w:rPr>
                <w:rFonts w:ascii="Times New Roman" w:eastAsia="Arial" w:hAnsi="Times New Roman" w:cs="Times New Roman"/>
              </w:rPr>
              <w:t xml:space="preserve">e niesprawnego dysku twardego, </w:t>
            </w:r>
            <w:r w:rsidR="00E61E09" w:rsidRPr="00E61E09">
              <w:rPr>
                <w:rFonts w:ascii="Times New Roman" w:eastAsia="Arial" w:hAnsi="Times New Roman" w:cs="Times New Roman"/>
              </w:rPr>
              <w:t>kompletny nośnik danych pozos</w:t>
            </w:r>
            <w:r w:rsidR="00E61E09">
              <w:rPr>
                <w:rFonts w:ascii="Times New Roman" w:eastAsia="Arial" w:hAnsi="Times New Roman" w:cs="Times New Roman"/>
              </w:rPr>
              <w:t>taje w miejscu użytkowania sprzętu.</w:t>
            </w:r>
          </w:p>
          <w:p w:rsidR="00E61E09" w:rsidRPr="00E61E09" w:rsidRDefault="00E61E09" w:rsidP="00FF78E0">
            <w:pPr>
              <w:spacing w:after="0" w:line="240" w:lineRule="auto"/>
              <w:jc w:val="both"/>
              <w:rPr>
                <w:rFonts w:ascii="Times New Roman" w:eastAsia="Arial" w:hAnsi="Times New Roman" w:cs="Times New Roman"/>
              </w:rPr>
            </w:pPr>
            <w:r w:rsidRPr="00E61E09">
              <w:rPr>
                <w:rFonts w:ascii="Times New Roman" w:eastAsia="Arial" w:hAnsi="Times New Roman" w:cs="Times New Roman"/>
              </w:rPr>
              <w:t>Po wcześniejszym ustaleniu i wyrażeniu zgody przez Zamawiającego dopuszcza się możliwość demontażu przez Wykonawcę części elektronicznych (interfejs komunikacyjny), elementów obudowy dysku z wyłączeniem nośnika danych. W żadnym przypadku nośniki danych nie będą udostępniane lub zwracane Wykonawcy.</w:t>
            </w:r>
          </w:p>
          <w:p w:rsidR="00125AB1" w:rsidRPr="0004775F" w:rsidRDefault="00E61E09" w:rsidP="00FF78E0">
            <w:pPr>
              <w:spacing w:after="0" w:line="240" w:lineRule="auto"/>
              <w:jc w:val="both"/>
              <w:rPr>
                <w:rFonts w:ascii="Times New Roman" w:eastAsia="Arial" w:hAnsi="Times New Roman" w:cs="Times New Roman"/>
              </w:rPr>
            </w:pPr>
            <w:r w:rsidRPr="00E61E09">
              <w:rPr>
                <w:rFonts w:ascii="Times New Roman" w:eastAsia="Arial" w:hAnsi="Times New Roman" w:cs="Times New Roman"/>
              </w:rPr>
              <w:t>Przy zakończeniu umowy Wykonawca zdemontuje pod nadzorem przedstawiciela Zamawiającego i prze</w:t>
            </w:r>
            <w:r>
              <w:rPr>
                <w:rFonts w:ascii="Times New Roman" w:eastAsia="Arial" w:hAnsi="Times New Roman" w:cs="Times New Roman"/>
              </w:rPr>
              <w:t xml:space="preserve">każe </w:t>
            </w:r>
            <w:r w:rsidR="00503049" w:rsidRPr="00E61E09">
              <w:rPr>
                <w:rFonts w:ascii="Times New Roman" w:eastAsia="Arial" w:hAnsi="Times New Roman" w:cs="Times New Roman"/>
              </w:rPr>
              <w:t xml:space="preserve">przedstawiciela Zamawiającego </w:t>
            </w:r>
            <w:r>
              <w:rPr>
                <w:rFonts w:ascii="Times New Roman" w:eastAsia="Arial" w:hAnsi="Times New Roman" w:cs="Times New Roman"/>
              </w:rPr>
              <w:t>wszystkie nośniki danych, m.in. dyski instalowa</w:t>
            </w:r>
            <w:r w:rsidRPr="00E61E09">
              <w:rPr>
                <w:rFonts w:ascii="Times New Roman" w:eastAsia="Arial" w:hAnsi="Times New Roman" w:cs="Times New Roman"/>
              </w:rPr>
              <w:t>ne w dzierżawionych urządzeniach przed zwrotem urządzeń do Wykonawcy.</w:t>
            </w:r>
            <w:r w:rsidR="002B046E">
              <w:rPr>
                <w:rFonts w:ascii="Times New Roman" w:eastAsia="Arial" w:hAnsi="Times New Roman" w:cs="Times New Roman"/>
              </w:rPr>
              <w:t xml:space="preserve"> </w:t>
            </w:r>
            <w:r w:rsidR="002B046E" w:rsidRPr="00A53C9F">
              <w:rPr>
                <w:rFonts w:ascii="Times New Roman" w:hAnsi="Times New Roman" w:cs="Times New Roman"/>
              </w:rPr>
              <w:t xml:space="preserve">Fakt ten zostanie udokumentowany </w:t>
            </w:r>
            <w:r w:rsidR="00503049">
              <w:rPr>
                <w:rFonts w:ascii="Times New Roman" w:hAnsi="Times New Roman" w:cs="Times New Roman"/>
              </w:rPr>
              <w:t xml:space="preserve">odpowiednim </w:t>
            </w:r>
            <w:r w:rsidR="002B046E" w:rsidRPr="00A53C9F">
              <w:rPr>
                <w:rFonts w:ascii="Times New Roman" w:hAnsi="Times New Roman" w:cs="Times New Roman"/>
              </w:rPr>
              <w:t>protokołem</w:t>
            </w:r>
            <w:r w:rsidR="00503049">
              <w:rPr>
                <w:rFonts w:ascii="Times New Roman" w:hAnsi="Times New Roman" w:cs="Times New Roman"/>
              </w:rPr>
              <w:t xml:space="preserve"> zdawczo/odbiorczym.</w:t>
            </w:r>
          </w:p>
        </w:tc>
      </w:tr>
    </w:tbl>
    <w:p w:rsidR="005B1DF7" w:rsidRPr="0004775F" w:rsidRDefault="005B1DF7" w:rsidP="005B1DF7">
      <w:pPr>
        <w:spacing w:after="0" w:line="240" w:lineRule="auto"/>
        <w:rPr>
          <w:rFonts w:ascii="Times New Roman" w:eastAsia="Arial" w:hAnsi="Times New Roman" w:cs="Times New Roman"/>
          <w:sz w:val="20"/>
          <w:szCs w:val="20"/>
        </w:rPr>
      </w:pPr>
    </w:p>
    <w:p w:rsidR="00477519" w:rsidRPr="0004775F" w:rsidRDefault="00477519" w:rsidP="00477519">
      <w:pPr>
        <w:spacing w:after="0" w:line="240" w:lineRule="auto"/>
        <w:rPr>
          <w:rFonts w:ascii="Times New Roman" w:eastAsia="Arial" w:hAnsi="Times New Roman" w:cs="Times New Roman"/>
        </w:rPr>
      </w:pPr>
    </w:p>
    <w:p w:rsidR="00D85652" w:rsidRPr="00D85652" w:rsidRDefault="00E96B8E" w:rsidP="00E86E6C">
      <w:pPr>
        <w:pStyle w:val="Akapitzlist"/>
        <w:numPr>
          <w:ilvl w:val="1"/>
          <w:numId w:val="24"/>
        </w:numPr>
        <w:spacing w:after="260"/>
        <w:ind w:left="426" w:hanging="426"/>
        <w:rPr>
          <w:rFonts w:ascii="Times New Roman" w:eastAsia="Arial" w:hAnsi="Times New Roman" w:cs="Times New Roman"/>
          <w:sz w:val="20"/>
          <w:szCs w:val="20"/>
        </w:rPr>
      </w:pPr>
      <w:r w:rsidRPr="00874CA7">
        <w:rPr>
          <w:rFonts w:ascii="Times New Roman" w:eastAsia="Arial" w:hAnsi="Times New Roman" w:cs="Times New Roman"/>
          <w:shd w:val="clear" w:color="auto" w:fill="FFFFFF"/>
        </w:rPr>
        <w:t>Przewidywany miesięczny wolum</w:t>
      </w:r>
      <w:r w:rsidR="0004775F" w:rsidRPr="00874CA7">
        <w:rPr>
          <w:rFonts w:ascii="Times New Roman" w:eastAsia="Arial" w:hAnsi="Times New Roman" w:cs="Times New Roman"/>
          <w:shd w:val="clear" w:color="auto" w:fill="FFFFFF"/>
        </w:rPr>
        <w:t>e</w:t>
      </w:r>
      <w:r w:rsidRPr="00874CA7">
        <w:rPr>
          <w:rFonts w:ascii="Times New Roman" w:eastAsia="Arial" w:hAnsi="Times New Roman" w:cs="Times New Roman"/>
          <w:shd w:val="clear" w:color="auto" w:fill="FFFFFF"/>
        </w:rPr>
        <w:t>n wydruków/kopii we wszystkich lokalizacjach</w:t>
      </w:r>
      <w:r w:rsidR="00530E23" w:rsidRPr="00874CA7">
        <w:rPr>
          <w:rFonts w:ascii="Times New Roman" w:eastAsia="Arial" w:hAnsi="Times New Roman" w:cs="Times New Roman"/>
          <w:shd w:val="clear" w:color="auto" w:fill="FFFFFF"/>
        </w:rPr>
        <w:t xml:space="preserve"> </w:t>
      </w:r>
      <w:r w:rsidR="0068291B" w:rsidRPr="00874CA7">
        <w:rPr>
          <w:rFonts w:ascii="Times New Roman" w:eastAsia="Arial" w:hAnsi="Times New Roman" w:cs="Times New Roman"/>
          <w:shd w:val="clear" w:color="auto" w:fill="FFFFFF"/>
        </w:rPr>
        <w:t>i na wszystkich urz</w:t>
      </w:r>
      <w:r w:rsidR="00530E23" w:rsidRPr="00874CA7">
        <w:rPr>
          <w:rFonts w:ascii="Times New Roman" w:eastAsia="Arial" w:hAnsi="Times New Roman" w:cs="Times New Roman"/>
          <w:shd w:val="clear" w:color="auto" w:fill="FFFFFF"/>
        </w:rPr>
        <w:t>ą</w:t>
      </w:r>
      <w:r w:rsidR="0068291B" w:rsidRPr="00874CA7">
        <w:rPr>
          <w:rFonts w:ascii="Times New Roman" w:eastAsia="Arial" w:hAnsi="Times New Roman" w:cs="Times New Roman"/>
          <w:shd w:val="clear" w:color="auto" w:fill="FFFFFF"/>
        </w:rPr>
        <w:t xml:space="preserve">dzeniach </w:t>
      </w:r>
      <w:r w:rsidRPr="00874CA7">
        <w:rPr>
          <w:rFonts w:ascii="Times New Roman" w:eastAsia="Arial" w:hAnsi="Times New Roman" w:cs="Times New Roman"/>
          <w:shd w:val="clear" w:color="auto" w:fill="FFFFFF"/>
        </w:rPr>
        <w:t>łącznie</w:t>
      </w:r>
      <w:r w:rsidR="00216F58" w:rsidRPr="00874CA7">
        <w:rPr>
          <w:rFonts w:ascii="Times New Roman" w:eastAsia="Arial" w:hAnsi="Times New Roman" w:cs="Times New Roman"/>
          <w:shd w:val="clear" w:color="auto" w:fill="FFFFFF"/>
        </w:rPr>
        <w:t xml:space="preserve"> nie powinien przekroczyć</w:t>
      </w:r>
      <w:r w:rsidR="00F015AF" w:rsidRPr="00874CA7">
        <w:rPr>
          <w:rFonts w:ascii="Times New Roman" w:eastAsia="Arial" w:hAnsi="Times New Roman" w:cs="Times New Roman"/>
          <w:shd w:val="clear" w:color="auto" w:fill="FFFFFF"/>
        </w:rPr>
        <w:t>:</w:t>
      </w:r>
      <w:r w:rsidR="00530E23" w:rsidRPr="00874CA7">
        <w:rPr>
          <w:rFonts w:ascii="Times New Roman" w:eastAsia="Arial" w:hAnsi="Times New Roman" w:cs="Times New Roman"/>
        </w:rPr>
        <w:t xml:space="preserve"> </w:t>
      </w:r>
    </w:p>
    <w:p w:rsidR="00E96B8E" w:rsidRDefault="00C52B21" w:rsidP="00D85652">
      <w:pPr>
        <w:pStyle w:val="Akapitzlist"/>
        <w:spacing w:after="480"/>
        <w:ind w:left="425"/>
        <w:rPr>
          <w:rFonts w:ascii="Times New Roman" w:eastAsia="Arial" w:hAnsi="Times New Roman" w:cs="Times New Roman"/>
        </w:rPr>
      </w:pPr>
      <w:r w:rsidRPr="00874CA7">
        <w:rPr>
          <w:rFonts w:ascii="Times New Roman" w:eastAsia="Arial" w:hAnsi="Times New Roman" w:cs="Times New Roman"/>
        </w:rPr>
        <w:t xml:space="preserve">- </w:t>
      </w:r>
      <w:r w:rsidR="00216F58" w:rsidRPr="00894320">
        <w:rPr>
          <w:rFonts w:ascii="Times New Roman" w:eastAsia="Arial" w:hAnsi="Times New Roman" w:cs="Times New Roman"/>
        </w:rPr>
        <w:t>5</w:t>
      </w:r>
      <w:r w:rsidR="00DC4442" w:rsidRPr="00894320">
        <w:rPr>
          <w:rFonts w:ascii="Times New Roman" w:eastAsia="Arial" w:hAnsi="Times New Roman" w:cs="Times New Roman"/>
        </w:rPr>
        <w:t> 7</w:t>
      </w:r>
      <w:r w:rsidR="00331769" w:rsidRPr="00894320">
        <w:rPr>
          <w:rFonts w:ascii="Times New Roman" w:eastAsia="Arial" w:hAnsi="Times New Roman" w:cs="Times New Roman"/>
        </w:rPr>
        <w:t>15</w:t>
      </w:r>
      <w:r w:rsidR="00DC4442" w:rsidRPr="00894320">
        <w:rPr>
          <w:rFonts w:ascii="Times New Roman" w:eastAsia="Arial" w:hAnsi="Times New Roman" w:cs="Times New Roman"/>
        </w:rPr>
        <w:t> 000</w:t>
      </w:r>
      <w:r w:rsidR="00D85652">
        <w:rPr>
          <w:rFonts w:ascii="Times New Roman" w:eastAsia="Arial" w:hAnsi="Times New Roman" w:cs="Times New Roman"/>
        </w:rPr>
        <w:t xml:space="preserve"> stron </w:t>
      </w:r>
      <w:r w:rsidR="00216F58" w:rsidRPr="00874CA7">
        <w:rPr>
          <w:rFonts w:ascii="Times New Roman" w:eastAsia="Arial" w:hAnsi="Times New Roman" w:cs="Times New Roman"/>
        </w:rPr>
        <w:t xml:space="preserve">przeliczeniowych </w:t>
      </w:r>
      <w:r w:rsidR="00DC4442" w:rsidRPr="00874CA7">
        <w:rPr>
          <w:rFonts w:ascii="Times New Roman" w:eastAsia="Arial" w:hAnsi="Times New Roman" w:cs="Times New Roman"/>
        </w:rPr>
        <w:t>formatu A4</w:t>
      </w:r>
      <w:r w:rsidR="00216F58" w:rsidRPr="00874CA7">
        <w:rPr>
          <w:rFonts w:ascii="Times New Roman" w:eastAsia="Arial" w:hAnsi="Times New Roman" w:cs="Times New Roman"/>
        </w:rPr>
        <w:t xml:space="preserve"> - obejmującego zarówno wydruki stron A4 </w:t>
      </w:r>
      <w:r w:rsidR="00216F58" w:rsidRPr="006D03A4">
        <w:rPr>
          <w:rFonts w:ascii="Times New Roman" w:eastAsia="Arial" w:hAnsi="Times New Roman" w:cs="Times New Roman"/>
        </w:rPr>
        <w:t>i A3</w:t>
      </w:r>
      <w:r w:rsidR="003D5620" w:rsidRPr="006D03A4">
        <w:rPr>
          <w:rFonts w:ascii="Times New Roman" w:eastAsia="Arial" w:hAnsi="Times New Roman" w:cs="Times New Roman"/>
        </w:rPr>
        <w:t xml:space="preserve">, </w:t>
      </w:r>
      <w:r w:rsidR="00DC4442" w:rsidRPr="006D03A4">
        <w:rPr>
          <w:rFonts w:ascii="Times New Roman" w:eastAsia="Arial" w:hAnsi="Times New Roman" w:cs="Times New Roman"/>
        </w:rPr>
        <w:t>druku czarno</w:t>
      </w:r>
      <w:r w:rsidRPr="006D03A4">
        <w:rPr>
          <w:rFonts w:ascii="Times New Roman" w:eastAsia="Arial" w:hAnsi="Times New Roman" w:cs="Times New Roman"/>
        </w:rPr>
        <w:t>-białego</w:t>
      </w:r>
      <w:r w:rsidR="001F7735" w:rsidRPr="006D03A4">
        <w:rPr>
          <w:rFonts w:ascii="Times New Roman" w:eastAsia="Arial" w:hAnsi="Times New Roman" w:cs="Times New Roman"/>
        </w:rPr>
        <w:t xml:space="preserve">, gdzie przez </w:t>
      </w:r>
      <w:r w:rsidR="001F7735" w:rsidRPr="006D03A4">
        <w:rPr>
          <w:rFonts w:ascii="Times New Roman" w:hAnsi="Times New Roman" w:cs="Times New Roman"/>
          <w:color w:val="000000"/>
        </w:rPr>
        <w:t xml:space="preserve">wydruk </w:t>
      </w:r>
      <w:r w:rsidR="00F72A2C" w:rsidRPr="006D03A4">
        <w:rPr>
          <w:rFonts w:ascii="Times New Roman" w:hAnsi="Times New Roman" w:cs="Times New Roman"/>
          <w:color w:val="000000"/>
        </w:rPr>
        <w:t>jedno</w:t>
      </w:r>
      <w:r w:rsidR="001F7735" w:rsidRPr="006D03A4">
        <w:rPr>
          <w:rFonts w:ascii="Times New Roman" w:hAnsi="Times New Roman" w:cs="Times New Roman"/>
          <w:color w:val="000000"/>
        </w:rPr>
        <w:t xml:space="preserve">stronny A3 rozumie się dwukrotność wydruku </w:t>
      </w:r>
      <w:r w:rsidR="00331769" w:rsidRPr="006D03A4">
        <w:rPr>
          <w:rFonts w:ascii="Times New Roman" w:hAnsi="Times New Roman" w:cs="Times New Roman"/>
          <w:color w:val="000000"/>
        </w:rPr>
        <w:t xml:space="preserve">jednostronnego </w:t>
      </w:r>
      <w:r w:rsidR="00F72A2C" w:rsidRPr="006D03A4">
        <w:rPr>
          <w:rFonts w:ascii="Times New Roman" w:hAnsi="Times New Roman" w:cs="Times New Roman"/>
          <w:color w:val="000000"/>
        </w:rPr>
        <w:t xml:space="preserve">strony </w:t>
      </w:r>
      <w:r w:rsidR="001F7735" w:rsidRPr="006D03A4">
        <w:rPr>
          <w:rFonts w:ascii="Times New Roman" w:hAnsi="Times New Roman" w:cs="Times New Roman"/>
          <w:color w:val="000000"/>
        </w:rPr>
        <w:t>A4</w:t>
      </w:r>
      <w:r w:rsidRPr="006D03A4">
        <w:rPr>
          <w:rFonts w:ascii="Times New Roman" w:eastAsia="Arial" w:hAnsi="Times New Roman" w:cs="Times New Roman"/>
        </w:rPr>
        <w:t>.</w:t>
      </w:r>
    </w:p>
    <w:p w:rsidR="00D85652" w:rsidRPr="00874CA7" w:rsidRDefault="00D85652" w:rsidP="00D85652">
      <w:pPr>
        <w:pStyle w:val="Akapitzlist"/>
        <w:spacing w:after="480"/>
        <w:ind w:left="425"/>
        <w:rPr>
          <w:rFonts w:ascii="Times New Roman" w:eastAsia="Arial" w:hAnsi="Times New Roman" w:cs="Times New Roman"/>
          <w:sz w:val="20"/>
          <w:szCs w:val="20"/>
        </w:rPr>
      </w:pPr>
    </w:p>
    <w:p w:rsidR="005078B3" w:rsidRPr="00C10D76" w:rsidRDefault="005078B3" w:rsidP="00C10D76">
      <w:pPr>
        <w:pStyle w:val="Akapitzlist"/>
        <w:numPr>
          <w:ilvl w:val="0"/>
          <w:numId w:val="24"/>
        </w:numPr>
        <w:shd w:val="clear" w:color="auto" w:fill="D9D9D9" w:themeFill="background1" w:themeFillShade="D9"/>
        <w:spacing w:after="260"/>
        <w:ind w:left="284" w:hanging="284"/>
        <w:rPr>
          <w:rFonts w:ascii="Times New Roman" w:eastAsia="Arial" w:hAnsi="Times New Roman" w:cs="Times New Roman"/>
          <w:b/>
          <w:highlight w:val="lightGray"/>
          <w:shd w:val="clear" w:color="auto" w:fill="FFFFFF"/>
        </w:rPr>
      </w:pPr>
      <w:r w:rsidRPr="00C10D76">
        <w:rPr>
          <w:rFonts w:ascii="Times New Roman" w:eastAsia="Arial" w:hAnsi="Times New Roman" w:cs="Times New Roman"/>
          <w:b/>
          <w:highlight w:val="lightGray"/>
          <w:shd w:val="clear" w:color="auto" w:fill="FFFFFF"/>
        </w:rPr>
        <w:t>Warunki serwisu wydzierżawianych urządzeń, urządzenia zastępcze</w:t>
      </w:r>
    </w:p>
    <w:p w:rsidR="00C10D76" w:rsidRPr="00C10D76" w:rsidRDefault="00C10D76" w:rsidP="00C10D76">
      <w:pPr>
        <w:pStyle w:val="Akapitzlist"/>
        <w:spacing w:after="260"/>
        <w:ind w:left="426"/>
        <w:jc w:val="both"/>
        <w:rPr>
          <w:rFonts w:ascii="Times New Roman" w:eastAsia="Arial" w:hAnsi="Times New Roman" w:cs="Times New Roman"/>
          <w:b/>
          <w:shd w:val="clear" w:color="auto" w:fill="FFFFFF"/>
        </w:rPr>
      </w:pP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Zamawiający wymaga objęcia całego systemu dostarczonego przez Wykonawcę obsługą serwisową (urządzenia oraz oprogramowanie). Świadczenie usługi serwisowej rozpoczyna się od dnia protokolarnego przekazania działania systemu i będzie realizowana przez cały czas trwania umowy. </w:t>
      </w:r>
    </w:p>
    <w:p w:rsidR="000E6005" w:rsidRPr="000E6005"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Do usługi serwisowej zalicza się wszelkie niezbędne prace związane z utrzymaniem urządzeń</w:t>
      </w:r>
      <w:r w:rsidR="00F015AF" w:rsidRPr="0004775F">
        <w:rPr>
          <w:rFonts w:ascii="Times New Roman" w:eastAsia="Arial" w:hAnsi="Times New Roman" w:cs="Times New Roman"/>
        </w:rPr>
        <w:br/>
      </w:r>
      <w:r w:rsidRPr="0004775F">
        <w:rPr>
          <w:rFonts w:ascii="Times New Roman" w:eastAsia="Arial" w:hAnsi="Times New Roman" w:cs="Times New Roman"/>
        </w:rPr>
        <w:t>i systemu monitorującego w ciągłej dostępności</w:t>
      </w:r>
      <w:r w:rsidR="000E6005">
        <w:rPr>
          <w:rFonts w:ascii="Times New Roman" w:eastAsia="Arial" w:hAnsi="Times New Roman" w:cs="Times New Roman"/>
        </w:rPr>
        <w:t xml:space="preserve"> – poprzez niezbędne</w:t>
      </w:r>
      <w:r w:rsidRPr="0004775F">
        <w:rPr>
          <w:rFonts w:ascii="Times New Roman" w:eastAsia="Arial" w:hAnsi="Times New Roman" w:cs="Times New Roman"/>
        </w:rPr>
        <w:t xml:space="preserve"> </w:t>
      </w:r>
      <w:r w:rsidR="000000A3">
        <w:rPr>
          <w:rFonts w:ascii="Times New Roman" w:eastAsia="Arial" w:hAnsi="Times New Roman" w:cs="Times New Roman"/>
        </w:rPr>
        <w:t xml:space="preserve">i wymagane przez producenta </w:t>
      </w:r>
      <w:r w:rsidRPr="0004775F">
        <w:rPr>
          <w:rFonts w:ascii="Times New Roman" w:eastAsia="Arial" w:hAnsi="Times New Roman" w:cs="Times New Roman"/>
        </w:rPr>
        <w:t>przeglądy, konserwacje, czyszczenie z zewnątrz i wewnątrz, regula</w:t>
      </w:r>
      <w:r w:rsidR="000E6005">
        <w:rPr>
          <w:rFonts w:ascii="Times New Roman" w:eastAsia="Arial" w:hAnsi="Times New Roman" w:cs="Times New Roman"/>
        </w:rPr>
        <w:t>cje, naprawy, aktualizacje itp.</w:t>
      </w:r>
    </w:p>
    <w:p w:rsidR="005078B3" w:rsidRPr="0004775F" w:rsidRDefault="000000A3" w:rsidP="000E6005">
      <w:pPr>
        <w:pStyle w:val="Akapitzlist"/>
        <w:spacing w:after="260"/>
        <w:ind w:left="426"/>
        <w:jc w:val="both"/>
        <w:rPr>
          <w:rFonts w:ascii="Times New Roman" w:eastAsia="Arial" w:hAnsi="Times New Roman" w:cs="Times New Roman"/>
          <w:b/>
          <w:shd w:val="clear" w:color="auto" w:fill="FFFFFF"/>
        </w:rPr>
      </w:pPr>
      <w:r>
        <w:rPr>
          <w:rFonts w:ascii="Times New Roman" w:eastAsia="Arial" w:hAnsi="Times New Roman" w:cs="Times New Roman"/>
        </w:rPr>
        <w:t>W</w:t>
      </w:r>
      <w:r w:rsidR="000E6005" w:rsidRPr="0004775F">
        <w:rPr>
          <w:rFonts w:ascii="Times New Roman" w:eastAsia="Arial" w:hAnsi="Times New Roman" w:cs="Times New Roman"/>
        </w:rPr>
        <w:t xml:space="preserve">szelkie materiały eksploatacyjne </w:t>
      </w:r>
      <w:r>
        <w:rPr>
          <w:rFonts w:ascii="Times New Roman" w:eastAsia="Arial" w:hAnsi="Times New Roman" w:cs="Times New Roman"/>
        </w:rPr>
        <w:t xml:space="preserve">(poza papierem) w tym m.in. toner, do dzierżawionych urządzeń drukujących </w:t>
      </w:r>
      <w:r w:rsidR="000E6005" w:rsidRPr="0004775F">
        <w:rPr>
          <w:rFonts w:ascii="Times New Roman" w:eastAsia="Arial" w:hAnsi="Times New Roman" w:cs="Times New Roman"/>
        </w:rPr>
        <w:t xml:space="preserve">wraz z ich </w:t>
      </w:r>
      <w:r>
        <w:rPr>
          <w:rFonts w:ascii="Times New Roman" w:eastAsia="Arial" w:hAnsi="Times New Roman" w:cs="Times New Roman"/>
        </w:rPr>
        <w:t xml:space="preserve">dostarczeniem, </w:t>
      </w:r>
      <w:r w:rsidR="000E6005" w:rsidRPr="0004775F">
        <w:rPr>
          <w:rFonts w:ascii="Times New Roman" w:eastAsia="Arial" w:hAnsi="Times New Roman" w:cs="Times New Roman"/>
        </w:rPr>
        <w:t>wymianą</w:t>
      </w:r>
      <w:r>
        <w:rPr>
          <w:rFonts w:ascii="Times New Roman" w:eastAsia="Arial" w:hAnsi="Times New Roman" w:cs="Times New Roman"/>
        </w:rPr>
        <w:t xml:space="preserve"> i utylizacją zużytych</w:t>
      </w:r>
      <w:r w:rsidR="0079406A">
        <w:rPr>
          <w:rFonts w:ascii="Times New Roman" w:eastAsia="Arial" w:hAnsi="Times New Roman" w:cs="Times New Roman"/>
        </w:rPr>
        <w:t>/niesprawnych</w:t>
      </w:r>
      <w:r w:rsidR="000C3E2F">
        <w:rPr>
          <w:rFonts w:ascii="Times New Roman" w:eastAsia="Arial" w:hAnsi="Times New Roman" w:cs="Times New Roman"/>
        </w:rPr>
        <w:t>,</w:t>
      </w:r>
      <w:r w:rsidR="0079406A">
        <w:rPr>
          <w:rFonts w:ascii="Times New Roman" w:eastAsia="Arial" w:hAnsi="Times New Roman" w:cs="Times New Roman"/>
        </w:rPr>
        <w:t xml:space="preserve"> objęte są usługą</w:t>
      </w:r>
      <w:r>
        <w:rPr>
          <w:rFonts w:ascii="Times New Roman" w:eastAsia="Arial" w:hAnsi="Times New Roman" w:cs="Times New Roman"/>
        </w:rPr>
        <w:t xml:space="preserve"> serwisow</w:t>
      </w:r>
      <w:r w:rsidR="0079406A">
        <w:rPr>
          <w:rFonts w:ascii="Times New Roman" w:eastAsia="Arial" w:hAnsi="Times New Roman" w:cs="Times New Roman"/>
        </w:rPr>
        <w:t>ą</w:t>
      </w:r>
      <w:r>
        <w:rPr>
          <w:rFonts w:ascii="Times New Roman" w:eastAsia="Arial" w:hAnsi="Times New Roman" w:cs="Times New Roman"/>
        </w:rPr>
        <w:t xml:space="preserve"> w ramach oferowanej umowy dzierżawy i </w:t>
      </w:r>
      <w:r w:rsidR="00DE3F5A">
        <w:rPr>
          <w:rFonts w:ascii="Times New Roman" w:eastAsia="Arial" w:hAnsi="Times New Roman" w:cs="Times New Roman"/>
        </w:rPr>
        <w:t>określonej w niej kosztów całkowitych.</w:t>
      </w: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Zamawiający wymaga wykonywania okresowych przeglądów i konserwacji każdego urządzenia </w:t>
      </w:r>
      <w:r w:rsidR="00F015AF" w:rsidRPr="0004775F">
        <w:rPr>
          <w:rFonts w:ascii="Times New Roman" w:eastAsia="Arial" w:hAnsi="Times New Roman" w:cs="Times New Roman"/>
        </w:rPr>
        <w:br/>
      </w:r>
      <w:r w:rsidRPr="0004775F">
        <w:rPr>
          <w:rFonts w:ascii="Times New Roman" w:eastAsia="Arial" w:hAnsi="Times New Roman" w:cs="Times New Roman"/>
        </w:rPr>
        <w:t xml:space="preserve">z częstotliwością zgodną z zaleceniami producenta. </w:t>
      </w: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Okresowe przeglądy, konserwacje i naprawy winny być wykonywane w godzinach pracy Zamawiającego, jeżeli przerwa w korzystaniu z danego urządzenia nie będzie dłuższa niż 2 godziny, lub po godzinach pracy Zamawiającego, w terminach wcześniej uzgodnionych. </w:t>
      </w: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Zamawiającemu przysługuje prawo do weryfikacji, jakości wydruków i ich reklamacji. Reklamacja taka traktowana będzie, jako zgłoszenie konieczności naprawy urządzenia. </w:t>
      </w:r>
    </w:p>
    <w:p w:rsidR="00626B38" w:rsidRPr="002020D1" w:rsidRDefault="003D5620"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967449">
        <w:rPr>
          <w:rFonts w:ascii="Times New Roman" w:eastAsia="Arial" w:hAnsi="Times New Roman" w:cs="Times New Roman"/>
          <w:color w:val="000000"/>
        </w:rPr>
        <w:t xml:space="preserve">Wykonawca zobowiązany jest do usunięcia awarii w ciągu 24 godzin od potwierdzenia przyjęcia zgłoszenia przesłanego na wskazany adres poczty elektronicznej z wyłączeniem dni ustawowo wolnych od pracy lub wolnych od pracy na podstawie wewnętrznych zarządzeń Zamawiającego. Przy czym wykonawca zobowiązuje się do ciągłego monitorowania wskazanego adresu poczty elektronicznej (zapewnienia jego sprawności technicznej) i niezwłocznego potwierdzania wpływających zgłoszeń. W przypadku braku potwierdzenia zgłoszenia w ciągu </w:t>
      </w:r>
      <w:r w:rsidR="002020D1">
        <w:rPr>
          <w:rFonts w:ascii="Times New Roman" w:eastAsia="Arial" w:hAnsi="Times New Roman" w:cs="Times New Roman"/>
          <w:color w:val="000000"/>
        </w:rPr>
        <w:t>6</w:t>
      </w:r>
      <w:r w:rsidRPr="00967449">
        <w:rPr>
          <w:rFonts w:ascii="Times New Roman" w:eastAsia="Arial" w:hAnsi="Times New Roman" w:cs="Times New Roman"/>
          <w:color w:val="000000"/>
        </w:rPr>
        <w:t xml:space="preserve"> godzin od jego wysłania Zamawiający wyśle ponowne zgłoszenie za pośrednictwem poczty elektronicznej</w:t>
      </w:r>
      <w:r>
        <w:rPr>
          <w:rFonts w:ascii="Times New Roman" w:eastAsia="Arial" w:hAnsi="Times New Roman" w:cs="Times New Roman"/>
          <w:color w:val="000000"/>
        </w:rPr>
        <w:t xml:space="preserve"> </w:t>
      </w:r>
      <w:r w:rsidRPr="00967449">
        <w:rPr>
          <w:rFonts w:ascii="Times New Roman" w:eastAsia="Arial" w:hAnsi="Times New Roman" w:cs="Times New Roman"/>
          <w:color w:val="000000"/>
        </w:rPr>
        <w:t xml:space="preserve">oraz </w:t>
      </w:r>
      <w:r w:rsidR="008A297D">
        <w:rPr>
          <w:rFonts w:ascii="Times New Roman" w:eastAsia="Arial" w:hAnsi="Times New Roman" w:cs="Times New Roman"/>
          <w:color w:val="000000"/>
        </w:rPr>
        <w:t>fax</w:t>
      </w:r>
      <w:r w:rsidRPr="00967449">
        <w:rPr>
          <w:rFonts w:ascii="Times New Roman" w:eastAsia="Arial" w:hAnsi="Times New Roman" w:cs="Times New Roman"/>
          <w:color w:val="000000"/>
        </w:rPr>
        <w:t>-u na wskazany przez Zamawiającego numer.</w:t>
      </w:r>
      <w:r w:rsidR="00BC4CBC">
        <w:rPr>
          <w:rFonts w:ascii="Times New Roman" w:eastAsia="Arial" w:hAnsi="Times New Roman" w:cs="Times New Roman"/>
          <w:color w:val="000000"/>
        </w:rPr>
        <w:t xml:space="preserve"> </w:t>
      </w:r>
      <w:r w:rsidRPr="00967449">
        <w:rPr>
          <w:rFonts w:ascii="Times New Roman" w:eastAsia="Arial" w:hAnsi="Times New Roman" w:cs="Times New Roman"/>
          <w:color w:val="000000"/>
        </w:rPr>
        <w:t>Ponownie wysłane zgłoszenie Zamawiający będzie traktował jak zgłoszenie z potwierdzonym odbiorem</w:t>
      </w:r>
      <w:r w:rsidR="00F31AEC">
        <w:rPr>
          <w:rFonts w:ascii="Times New Roman" w:eastAsia="Arial" w:hAnsi="Times New Roman" w:cs="Times New Roman"/>
          <w:color w:val="000000"/>
        </w:rPr>
        <w:t>.</w:t>
      </w:r>
      <w:r w:rsidR="003B0025">
        <w:rPr>
          <w:rFonts w:ascii="Times New Roman" w:eastAsia="Arial" w:hAnsi="Times New Roman" w:cs="Times New Roman"/>
          <w:color w:val="000000"/>
        </w:rPr>
        <w:t xml:space="preserve"> </w:t>
      </w:r>
      <w:r w:rsidR="00F31AEC" w:rsidRPr="007266E1">
        <w:rPr>
          <w:rStyle w:val="Domylnaczcionkaakapitu1"/>
          <w:rFonts w:ascii="Times New Roman" w:hAnsi="Times New Roman" w:cs="Times New Roman"/>
        </w:rPr>
        <w:t>Z</w:t>
      </w:r>
      <w:r w:rsidR="003B0025" w:rsidRPr="007266E1">
        <w:rPr>
          <w:rStyle w:val="Domylnaczcionkaakapitu1"/>
          <w:rFonts w:ascii="Times New Roman" w:hAnsi="Times New Roman" w:cs="Times New Roman"/>
        </w:rPr>
        <w:t>głosz</w:t>
      </w:r>
      <w:r w:rsidR="000C3E2F">
        <w:rPr>
          <w:rStyle w:val="Domylnaczcionkaakapitu1"/>
          <w:rFonts w:ascii="Times New Roman" w:hAnsi="Times New Roman" w:cs="Times New Roman"/>
        </w:rPr>
        <w:t xml:space="preserve">enia awarii i usunięcia awarii </w:t>
      </w:r>
      <w:r w:rsidR="003B0025" w:rsidRPr="007266E1">
        <w:rPr>
          <w:rStyle w:val="Domylnaczcionkaakapitu1"/>
          <w:rFonts w:ascii="Times New Roman" w:hAnsi="Times New Roman" w:cs="Times New Roman"/>
        </w:rPr>
        <w:t xml:space="preserve">będą </w:t>
      </w:r>
      <w:r w:rsidR="003B0025" w:rsidRPr="007266E1">
        <w:rPr>
          <w:rStyle w:val="Domylnaczcionkaakapitu1"/>
          <w:rFonts w:ascii="Times New Roman" w:hAnsi="Times New Roman" w:cs="Times New Roman"/>
        </w:rPr>
        <w:lastRenderedPageBreak/>
        <w:t xml:space="preserve">realizowane w dni robocze w godzinach </w:t>
      </w:r>
      <w:r w:rsidR="003B0025" w:rsidRPr="002020D1">
        <w:rPr>
          <w:rStyle w:val="Domylnaczcionkaakapitu1"/>
          <w:rFonts w:ascii="Times New Roman" w:hAnsi="Times New Roman" w:cs="Times New Roman"/>
        </w:rPr>
        <w:t xml:space="preserve">pracy </w:t>
      </w:r>
      <w:r w:rsidR="002020D1" w:rsidRPr="002020D1">
        <w:rPr>
          <w:rStyle w:val="Domylnaczcionkaakapitu2"/>
          <w:rFonts w:ascii="Times New Roman" w:hAnsi="Times New Roman" w:cs="Times New Roman"/>
        </w:rPr>
        <w:t>Izby Administracji Skarbowej w Warszawie oraz podległych Jednostek</w:t>
      </w:r>
      <w:r w:rsidR="003B0025" w:rsidRPr="002020D1">
        <w:rPr>
          <w:rStyle w:val="Domylnaczcionkaakapitu1"/>
          <w:rFonts w:ascii="Times New Roman" w:hAnsi="Times New Roman" w:cs="Times New Roman"/>
        </w:rPr>
        <w:t>.</w:t>
      </w: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W przypadku niemożności dotrzymania terminu usunięcia awarii, Wykonawca zobowiązany jest zapewnić na czas naprawy sprzęt zastępczy. </w:t>
      </w:r>
    </w:p>
    <w:p w:rsidR="005078B3" w:rsidRPr="0004775F" w:rsidRDefault="005078B3" w:rsidP="006978D8">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W przypadku awarii głównego serwera do raportowania wydruków w Izbie </w:t>
      </w:r>
      <w:r w:rsidR="00034D7B">
        <w:rPr>
          <w:rFonts w:ascii="Times New Roman" w:eastAsia="Arial" w:hAnsi="Times New Roman" w:cs="Times New Roman"/>
        </w:rPr>
        <w:t xml:space="preserve">Administracji </w:t>
      </w:r>
      <w:r w:rsidRPr="0004775F">
        <w:rPr>
          <w:rFonts w:ascii="Times New Roman" w:eastAsia="Arial" w:hAnsi="Times New Roman" w:cs="Times New Roman"/>
        </w:rPr>
        <w:t>Skarbowej, Wykonawca zapewnia stałą dostępność usługi wydruku i kopiowania w każdej lokalizacji urzędu skarbowego.</w:t>
      </w:r>
    </w:p>
    <w:p w:rsidR="00A53C9F" w:rsidRPr="0024617F" w:rsidRDefault="005078B3" w:rsidP="00CA12A0">
      <w:pPr>
        <w:pStyle w:val="Akapitzlist"/>
        <w:numPr>
          <w:ilvl w:val="1"/>
          <w:numId w:val="24"/>
        </w:numPr>
        <w:spacing w:after="260"/>
        <w:ind w:left="426" w:hanging="426"/>
        <w:jc w:val="both"/>
        <w:rPr>
          <w:rFonts w:ascii="Times New Roman" w:eastAsia="Arial" w:hAnsi="Times New Roman" w:cs="Times New Roman"/>
          <w:b/>
          <w:shd w:val="clear" w:color="auto" w:fill="FFFFFF"/>
        </w:rPr>
      </w:pPr>
      <w:r w:rsidRPr="0004775F">
        <w:rPr>
          <w:rFonts w:ascii="Times New Roman" w:eastAsia="Arial" w:hAnsi="Times New Roman" w:cs="Times New Roman"/>
        </w:rPr>
        <w:t xml:space="preserve">Urządzenia zastępcze udostępnione Zamawiającemu na czas awarii muszą być tego samego typu, co </w:t>
      </w:r>
      <w:r w:rsidRPr="00A53C9F">
        <w:rPr>
          <w:rFonts w:ascii="Times New Roman" w:eastAsia="Arial" w:hAnsi="Times New Roman" w:cs="Times New Roman"/>
        </w:rPr>
        <w:t xml:space="preserve">urządzenia zaoferowane przez Wykonawcę w ofercie lub ich kolejnymi modelami w przypadku zaprzestania ich produkcji, przy spełnieniu przez nie parametrów technicznych określonych </w:t>
      </w:r>
      <w:r w:rsidR="000C3E2F">
        <w:rPr>
          <w:rFonts w:ascii="Times New Roman" w:eastAsia="Arial" w:hAnsi="Times New Roman" w:cs="Times New Roman"/>
        </w:rPr>
        <w:br/>
      </w:r>
      <w:r w:rsidRPr="00A53C9F">
        <w:rPr>
          <w:rFonts w:ascii="Times New Roman" w:eastAsia="Arial" w:hAnsi="Times New Roman" w:cs="Times New Roman"/>
        </w:rPr>
        <w:t xml:space="preserve">w </w:t>
      </w:r>
      <w:r w:rsidRPr="000C3E2F">
        <w:rPr>
          <w:rFonts w:ascii="Times New Roman" w:eastAsia="Arial" w:hAnsi="Times New Roman" w:cs="Times New Roman"/>
          <w:b/>
        </w:rPr>
        <w:t xml:space="preserve">pkt </w:t>
      </w:r>
      <w:r w:rsidR="000309B6" w:rsidRPr="000C3E2F">
        <w:rPr>
          <w:rFonts w:ascii="Times New Roman" w:eastAsia="Arial" w:hAnsi="Times New Roman" w:cs="Times New Roman"/>
          <w:b/>
        </w:rPr>
        <w:t>3</w:t>
      </w:r>
      <w:r w:rsidR="000C3E2F" w:rsidRPr="000C3E2F">
        <w:rPr>
          <w:rFonts w:ascii="Times New Roman" w:eastAsia="Arial" w:hAnsi="Times New Roman" w:cs="Times New Roman"/>
          <w:b/>
        </w:rPr>
        <w:t xml:space="preserve"> - </w:t>
      </w:r>
      <w:r w:rsidRPr="000C3E2F">
        <w:rPr>
          <w:rFonts w:ascii="Times New Roman" w:eastAsia="Arial" w:hAnsi="Times New Roman" w:cs="Times New Roman"/>
          <w:b/>
        </w:rPr>
        <w:t>S</w:t>
      </w:r>
      <w:r w:rsidR="00B87DAB" w:rsidRPr="000C3E2F">
        <w:rPr>
          <w:rFonts w:ascii="Times New Roman" w:eastAsia="Arial" w:hAnsi="Times New Roman" w:cs="Times New Roman"/>
          <w:b/>
        </w:rPr>
        <w:t>pecyfikacja techniczna urządzeń</w:t>
      </w:r>
      <w:r w:rsidR="00B87DAB">
        <w:rPr>
          <w:rFonts w:ascii="Times New Roman" w:eastAsia="Arial" w:hAnsi="Times New Roman" w:cs="Times New Roman"/>
        </w:rPr>
        <w:t>.</w:t>
      </w:r>
      <w:r w:rsidR="00CA12A0">
        <w:rPr>
          <w:rFonts w:ascii="Times New Roman" w:eastAsia="Arial" w:hAnsi="Times New Roman" w:cs="Times New Roman"/>
        </w:rPr>
        <w:t xml:space="preserve"> Wszelkie nośniki danych (w tym dyski twarde) zamontowane w urządzeniu zastępczym nie podlegają zwrotowi do Wykonawcy.</w:t>
      </w:r>
      <w:r w:rsidR="0024617F">
        <w:rPr>
          <w:rFonts w:ascii="Times New Roman" w:eastAsia="Arial" w:hAnsi="Times New Roman" w:cs="Times New Roman"/>
        </w:rPr>
        <w:t xml:space="preserve"> </w:t>
      </w:r>
      <w:r w:rsidRPr="0024617F">
        <w:rPr>
          <w:rFonts w:ascii="Times New Roman" w:eastAsia="Arial" w:hAnsi="Times New Roman" w:cs="Times New Roman"/>
        </w:rPr>
        <w:t>Oprogramowanie urządzeń zastępczych musi być zgodne z oprogramowaniem zaoferowanym przez Wykonawcę w</w:t>
      </w:r>
      <w:r w:rsidR="000C3E2F">
        <w:rPr>
          <w:rFonts w:ascii="Times New Roman" w:eastAsia="Arial" w:hAnsi="Times New Roman" w:cs="Times New Roman"/>
        </w:rPr>
        <w:t> </w:t>
      </w:r>
      <w:r w:rsidRPr="0024617F">
        <w:rPr>
          <w:rFonts w:ascii="Times New Roman" w:eastAsia="Arial" w:hAnsi="Times New Roman" w:cs="Times New Roman"/>
        </w:rPr>
        <w:t>ofercie w zakresie producenta, nazwy oprogramowania i wersji</w:t>
      </w:r>
      <w:r w:rsidR="005D1ABC">
        <w:rPr>
          <w:rFonts w:ascii="Times New Roman" w:eastAsia="Arial" w:hAnsi="Times New Roman" w:cs="Times New Roman"/>
        </w:rPr>
        <w:t>.</w:t>
      </w:r>
    </w:p>
    <w:p w:rsidR="00A53C9F" w:rsidRPr="00A53C9F" w:rsidRDefault="005078B3" w:rsidP="00CE470F">
      <w:pPr>
        <w:pStyle w:val="Akapitzlist"/>
        <w:numPr>
          <w:ilvl w:val="1"/>
          <w:numId w:val="24"/>
        </w:numPr>
        <w:spacing w:after="260"/>
        <w:ind w:left="426" w:hanging="426"/>
        <w:jc w:val="both"/>
        <w:rPr>
          <w:rFonts w:ascii="Times New Roman" w:hAnsi="Times New Roman" w:cs="Times New Roman"/>
        </w:rPr>
      </w:pPr>
      <w:r w:rsidRPr="00A53C9F">
        <w:rPr>
          <w:rFonts w:ascii="Times New Roman" w:eastAsia="Arial" w:hAnsi="Times New Roman" w:cs="Times New Roman"/>
        </w:rPr>
        <w:t xml:space="preserve">Wykonawca będzie zobowiązany do zainstalowania </w:t>
      </w:r>
      <w:r w:rsidR="005D1ABC">
        <w:rPr>
          <w:rFonts w:ascii="Times New Roman" w:eastAsia="Arial" w:hAnsi="Times New Roman" w:cs="Times New Roman"/>
        </w:rPr>
        <w:t>u</w:t>
      </w:r>
      <w:r w:rsidRPr="00A53C9F">
        <w:rPr>
          <w:rFonts w:ascii="Times New Roman" w:eastAsia="Arial" w:hAnsi="Times New Roman" w:cs="Times New Roman"/>
        </w:rPr>
        <w:t>rządzeń zastępczych oraz dokonania ich konfiguracji w Systemie Druku</w:t>
      </w:r>
      <w:r w:rsidR="00F015AF" w:rsidRPr="00A53C9F">
        <w:rPr>
          <w:rFonts w:ascii="Times New Roman" w:eastAsia="Arial" w:hAnsi="Times New Roman" w:cs="Times New Roman"/>
        </w:rPr>
        <w:t xml:space="preserve"> Podążającego</w:t>
      </w:r>
      <w:r w:rsidRPr="00A53C9F">
        <w:rPr>
          <w:rFonts w:ascii="Times New Roman" w:eastAsia="Arial" w:hAnsi="Times New Roman" w:cs="Times New Roman"/>
        </w:rPr>
        <w:t>.</w:t>
      </w:r>
    </w:p>
    <w:p w:rsidR="00A53C9F" w:rsidRDefault="005078B3" w:rsidP="00CE470F">
      <w:pPr>
        <w:pStyle w:val="Akapitzlist"/>
        <w:numPr>
          <w:ilvl w:val="1"/>
          <w:numId w:val="24"/>
        </w:numPr>
        <w:spacing w:after="260"/>
        <w:ind w:left="426" w:hanging="426"/>
        <w:jc w:val="both"/>
        <w:rPr>
          <w:rFonts w:ascii="Times New Roman" w:hAnsi="Times New Roman" w:cs="Times New Roman"/>
        </w:rPr>
      </w:pPr>
      <w:r w:rsidRPr="00A53C9F">
        <w:rPr>
          <w:rFonts w:ascii="Times New Roman" w:eastAsia="Arial" w:hAnsi="Times New Roman" w:cs="Times New Roman"/>
        </w:rPr>
        <w:t xml:space="preserve"> Zamawiający dopuszcza przechowywanie urządzeń zastępczych </w:t>
      </w:r>
      <w:r w:rsidR="000C3E2F">
        <w:rPr>
          <w:rFonts w:ascii="Times New Roman" w:eastAsia="Arial" w:hAnsi="Times New Roman" w:cs="Times New Roman"/>
        </w:rPr>
        <w:t>w</w:t>
      </w:r>
      <w:r w:rsidRPr="00A53C9F">
        <w:rPr>
          <w:rFonts w:ascii="Times New Roman" w:eastAsia="Arial" w:hAnsi="Times New Roman" w:cs="Times New Roman"/>
        </w:rPr>
        <w:t xml:space="preserve"> </w:t>
      </w:r>
      <w:r w:rsidR="000C3E2F">
        <w:rPr>
          <w:rFonts w:ascii="Times New Roman" w:eastAsia="Arial" w:hAnsi="Times New Roman" w:cs="Times New Roman"/>
        </w:rPr>
        <w:t>Jednostkach Zamawiającego</w:t>
      </w:r>
      <w:r w:rsidRPr="00A53C9F">
        <w:rPr>
          <w:rFonts w:ascii="Times New Roman" w:eastAsia="Arial" w:hAnsi="Times New Roman" w:cs="Times New Roman"/>
        </w:rPr>
        <w:t xml:space="preserve"> </w:t>
      </w:r>
      <w:r w:rsidR="00F015AF" w:rsidRPr="00A53C9F">
        <w:rPr>
          <w:rFonts w:ascii="Times New Roman" w:eastAsia="Arial" w:hAnsi="Times New Roman" w:cs="Times New Roman"/>
        </w:rPr>
        <w:t xml:space="preserve">zatrudniających </w:t>
      </w:r>
      <w:r w:rsidR="00E06D02" w:rsidRPr="00A53C9F">
        <w:rPr>
          <w:rFonts w:ascii="Times New Roman" w:hAnsi="Times New Roman" w:cs="Times New Roman"/>
        </w:rPr>
        <w:t>p</w:t>
      </w:r>
      <w:r w:rsidRPr="00A53C9F">
        <w:rPr>
          <w:rFonts w:ascii="Times New Roman" w:hAnsi="Times New Roman" w:cs="Times New Roman"/>
        </w:rPr>
        <w:t>owyżej 100 pracowników</w:t>
      </w:r>
      <w:r w:rsidR="00395568" w:rsidRPr="00A53C9F">
        <w:rPr>
          <w:rFonts w:ascii="Times New Roman" w:hAnsi="Times New Roman" w:cs="Times New Roman"/>
        </w:rPr>
        <w:t>.</w:t>
      </w:r>
    </w:p>
    <w:p w:rsidR="00FF78E0" w:rsidRPr="00FF78E0" w:rsidRDefault="00FF78E0" w:rsidP="00FF78E0">
      <w:pPr>
        <w:pStyle w:val="Akapitzlist"/>
        <w:numPr>
          <w:ilvl w:val="1"/>
          <w:numId w:val="24"/>
        </w:numPr>
        <w:spacing w:after="260"/>
        <w:ind w:left="426" w:hanging="426"/>
        <w:jc w:val="both"/>
        <w:rPr>
          <w:rFonts w:ascii="Times New Roman" w:hAnsi="Times New Roman" w:cs="Times New Roman"/>
        </w:rPr>
      </w:pPr>
      <w:r w:rsidRPr="00FF78E0">
        <w:rPr>
          <w:rFonts w:ascii="Times New Roman" w:eastAsia="Arial" w:hAnsi="Times New Roman" w:cs="Times New Roman"/>
        </w:rPr>
        <w:t xml:space="preserve">Dyski twarde oraz inne nośniki przekazane do jakiegokolwiek użytkowania dla </w:t>
      </w:r>
      <w:r>
        <w:rPr>
          <w:rFonts w:ascii="Times New Roman" w:eastAsia="Arial" w:hAnsi="Times New Roman" w:cs="Times New Roman"/>
        </w:rPr>
        <w:t>Z</w:t>
      </w:r>
      <w:r w:rsidRPr="00FF78E0">
        <w:rPr>
          <w:rFonts w:ascii="Times New Roman" w:eastAsia="Arial" w:hAnsi="Times New Roman" w:cs="Times New Roman"/>
        </w:rPr>
        <w:t>amawiającego nie podlegają zwrotowi do Wykonawcy. W szczególności, przy naprawie sprzętu, wymianie sprzętu na nowy, zastosowaniu sprzętu zastępczego lub wymianie niesprawnego dysku twardego, kompletny nośnik danych pozostaje w miejscu użytkowania sprzętu.</w:t>
      </w:r>
      <w:r>
        <w:rPr>
          <w:rFonts w:ascii="Times New Roman" w:eastAsia="Arial" w:hAnsi="Times New Roman" w:cs="Times New Roman"/>
        </w:rPr>
        <w:t xml:space="preserve"> </w:t>
      </w:r>
      <w:r w:rsidRPr="00FF78E0">
        <w:rPr>
          <w:rFonts w:ascii="Times New Roman" w:eastAsia="Arial" w:hAnsi="Times New Roman" w:cs="Times New Roman"/>
        </w:rPr>
        <w:t>Po wcześniejszym ustaleniu i wyrażeniu zgody przez Zamawiającego dopuszcza się możliwość demontażu przez Wykonawcę części elektronicznych (interfejs komunikacyjny), elementów obudowy dysku z wyłączeniem nośnika danych. W żadnym przypadku nośniki danych nie będą udostępniane lub zwracane Wykonawcy.</w:t>
      </w:r>
    </w:p>
    <w:p w:rsidR="00A53C9F" w:rsidRDefault="00CE470F" w:rsidP="00CE470F">
      <w:pPr>
        <w:pStyle w:val="Akapitzlist"/>
        <w:numPr>
          <w:ilvl w:val="1"/>
          <w:numId w:val="24"/>
        </w:numPr>
        <w:spacing w:after="260"/>
        <w:ind w:left="426" w:hanging="426"/>
        <w:jc w:val="both"/>
        <w:rPr>
          <w:rFonts w:ascii="Times New Roman" w:hAnsi="Times New Roman" w:cs="Times New Roman"/>
        </w:rPr>
      </w:pPr>
      <w:r w:rsidRPr="00A53C9F">
        <w:rPr>
          <w:rFonts w:ascii="Times New Roman" w:hAnsi="Times New Roman" w:cs="Times New Roman"/>
        </w:rPr>
        <w:t>Wykonawca oświadcza, że serwis urządzeń będzie realizowany przez wykwalifikowany personel posiadający odpowiednią wiedzę techniczną oraz autoryzację producenta dostarczonego sprzętu.</w:t>
      </w:r>
    </w:p>
    <w:p w:rsidR="00A53C9F" w:rsidRDefault="00CE470F" w:rsidP="00CE470F">
      <w:pPr>
        <w:pStyle w:val="Akapitzlist"/>
        <w:numPr>
          <w:ilvl w:val="1"/>
          <w:numId w:val="24"/>
        </w:numPr>
        <w:spacing w:after="260"/>
        <w:ind w:left="426" w:hanging="426"/>
        <w:jc w:val="both"/>
        <w:rPr>
          <w:rFonts w:ascii="Times New Roman" w:hAnsi="Times New Roman" w:cs="Times New Roman"/>
        </w:rPr>
      </w:pPr>
      <w:r w:rsidRPr="00A53C9F">
        <w:rPr>
          <w:rFonts w:ascii="Times New Roman" w:hAnsi="Times New Roman" w:cs="Times New Roman"/>
        </w:rPr>
        <w:t>Każdorazowa interwencja serwisowa będzie potwierdzona stosownym protokołem jej wykonania zgodnie z załączonym wzorem.</w:t>
      </w:r>
    </w:p>
    <w:p w:rsidR="00CE470F" w:rsidRPr="001C59CD" w:rsidRDefault="00DA3221" w:rsidP="001C59CD">
      <w:pPr>
        <w:pStyle w:val="Akapitzlist"/>
        <w:numPr>
          <w:ilvl w:val="1"/>
          <w:numId w:val="24"/>
        </w:numPr>
        <w:spacing w:after="0"/>
        <w:ind w:left="425" w:hanging="425"/>
        <w:jc w:val="both"/>
        <w:rPr>
          <w:rFonts w:ascii="Times New Roman" w:hAnsi="Times New Roman" w:cs="Times New Roman"/>
        </w:rPr>
      </w:pPr>
      <w:r w:rsidRPr="00E61E09">
        <w:rPr>
          <w:rFonts w:ascii="Times New Roman" w:eastAsia="Arial" w:hAnsi="Times New Roman" w:cs="Times New Roman"/>
        </w:rPr>
        <w:t xml:space="preserve">Przy zakończeniu umowy Wykonawca zdemontuje pod nadzorem przedstawiciela Zamawiającego </w:t>
      </w:r>
      <w:r w:rsidR="001C59CD">
        <w:rPr>
          <w:rFonts w:ascii="Times New Roman" w:eastAsia="Arial" w:hAnsi="Times New Roman" w:cs="Times New Roman"/>
        </w:rPr>
        <w:br/>
      </w:r>
      <w:r w:rsidRPr="001C59CD">
        <w:rPr>
          <w:rFonts w:ascii="Times New Roman" w:eastAsia="Arial" w:hAnsi="Times New Roman" w:cs="Times New Roman"/>
        </w:rPr>
        <w:t>i przekaże przedstawiciel</w:t>
      </w:r>
      <w:r w:rsidR="007266E1" w:rsidRPr="001C59CD">
        <w:rPr>
          <w:rFonts w:ascii="Times New Roman" w:eastAsia="Arial" w:hAnsi="Times New Roman" w:cs="Times New Roman"/>
        </w:rPr>
        <w:t>owi</w:t>
      </w:r>
      <w:r w:rsidRPr="001C59CD">
        <w:rPr>
          <w:rFonts w:ascii="Times New Roman" w:eastAsia="Arial" w:hAnsi="Times New Roman" w:cs="Times New Roman"/>
        </w:rPr>
        <w:t xml:space="preserve"> Zamawiającego wszystkie nośniki danych, m.in. dyski instalowane </w:t>
      </w:r>
      <w:r w:rsidR="001C59CD">
        <w:rPr>
          <w:rFonts w:ascii="Times New Roman" w:eastAsia="Arial" w:hAnsi="Times New Roman" w:cs="Times New Roman"/>
        </w:rPr>
        <w:br/>
      </w:r>
      <w:r w:rsidRPr="001C59CD">
        <w:rPr>
          <w:rFonts w:ascii="Times New Roman" w:eastAsia="Arial" w:hAnsi="Times New Roman" w:cs="Times New Roman"/>
        </w:rPr>
        <w:t xml:space="preserve">w dzierżawionych urządzeniach przed zwrotem urządzeń do Wykonawcy. </w:t>
      </w:r>
      <w:r w:rsidRPr="001C59CD">
        <w:rPr>
          <w:rFonts w:ascii="Times New Roman" w:hAnsi="Times New Roman" w:cs="Times New Roman"/>
        </w:rPr>
        <w:t>Fakt ten zostanie udokumentowany odpowiednim protokołem zdawczo/odbiorczym.</w:t>
      </w:r>
      <w:r w:rsidR="007266E1" w:rsidRPr="001C59CD">
        <w:rPr>
          <w:rFonts w:ascii="Times New Roman" w:hAnsi="Times New Roman" w:cs="Times New Roman"/>
        </w:rPr>
        <w:t xml:space="preserve"> </w:t>
      </w:r>
      <w:r w:rsidR="007266E1" w:rsidRPr="001C59CD">
        <w:rPr>
          <w:rFonts w:ascii="Times New Roman" w:eastAsia="Arial" w:hAnsi="Times New Roman" w:cs="Times New Roman"/>
        </w:rPr>
        <w:t xml:space="preserve">Po wcześniejszym ustaleniu </w:t>
      </w:r>
      <w:r w:rsidR="001C59CD">
        <w:rPr>
          <w:rFonts w:ascii="Times New Roman" w:eastAsia="Arial" w:hAnsi="Times New Roman" w:cs="Times New Roman"/>
        </w:rPr>
        <w:br/>
      </w:r>
      <w:r w:rsidR="007266E1" w:rsidRPr="001C59CD">
        <w:rPr>
          <w:rFonts w:ascii="Times New Roman" w:eastAsia="Arial" w:hAnsi="Times New Roman" w:cs="Times New Roman"/>
        </w:rPr>
        <w:t>i wyrażeniu zgody przez Zamawiającego dopuszcza się możliwość demontażu przez Wykonawcę części elektronicznych (interfejs komunikacyjny), elementów obudowy dysku z wyłączeniem nośnika danych. W żadnym przypadku nośniki danych nie będą udostępniane lub zwracane Wykonawcy.</w:t>
      </w:r>
    </w:p>
    <w:p w:rsidR="00CF6C7D" w:rsidRPr="001C59CD" w:rsidRDefault="00CF6C7D" w:rsidP="001C59CD">
      <w:pPr>
        <w:spacing w:after="0"/>
        <w:rPr>
          <w:rFonts w:ascii="Times New Roman" w:hAnsi="Times New Roman" w:cs="Times New Roman"/>
          <w:highlight w:val="lightGray"/>
        </w:rPr>
      </w:pPr>
    </w:p>
    <w:p w:rsidR="001C59CD" w:rsidRDefault="001C59CD">
      <w:pPr>
        <w:rPr>
          <w:rFonts w:ascii="Times New Roman" w:hAnsi="Times New Roman" w:cs="Times New Roman"/>
          <w:highlight w:val="lightGray"/>
        </w:rPr>
      </w:pPr>
      <w:r>
        <w:rPr>
          <w:rFonts w:ascii="Times New Roman" w:hAnsi="Times New Roman" w:cs="Times New Roman"/>
          <w:highlight w:val="lightGray"/>
        </w:rPr>
        <w:br w:type="page"/>
      </w:r>
    </w:p>
    <w:p w:rsidR="00CF6C7D" w:rsidRPr="001C59CD" w:rsidRDefault="00CF6C7D" w:rsidP="00935475">
      <w:pPr>
        <w:pStyle w:val="Akapitzlist"/>
        <w:numPr>
          <w:ilvl w:val="0"/>
          <w:numId w:val="24"/>
        </w:numPr>
        <w:ind w:left="284" w:hanging="284"/>
        <w:rPr>
          <w:rFonts w:ascii="Times New Roman" w:hAnsi="Times New Roman" w:cs="Times New Roman"/>
          <w:b/>
          <w:highlight w:val="lightGray"/>
        </w:rPr>
      </w:pPr>
      <w:r w:rsidRPr="001C59CD">
        <w:rPr>
          <w:rFonts w:ascii="Times New Roman" w:hAnsi="Times New Roman" w:cs="Times New Roman"/>
          <w:b/>
          <w:highlight w:val="lightGray"/>
        </w:rPr>
        <w:lastRenderedPageBreak/>
        <w:t xml:space="preserve">W ramach dostawy </w:t>
      </w:r>
      <w:r w:rsidR="00935475" w:rsidRPr="001C59CD">
        <w:rPr>
          <w:rFonts w:ascii="Times New Roman" w:hAnsi="Times New Roman" w:cs="Times New Roman"/>
          <w:b/>
          <w:highlight w:val="lightGray"/>
        </w:rPr>
        <w:t xml:space="preserve">dzierżawionych </w:t>
      </w:r>
      <w:r w:rsidRPr="001C59CD">
        <w:rPr>
          <w:rFonts w:ascii="Times New Roman" w:hAnsi="Times New Roman" w:cs="Times New Roman"/>
          <w:b/>
          <w:highlight w:val="lightGray"/>
        </w:rPr>
        <w:t xml:space="preserve">urządzeń </w:t>
      </w:r>
      <w:r w:rsidR="001F026E">
        <w:rPr>
          <w:rFonts w:ascii="Times New Roman" w:hAnsi="Times New Roman" w:cs="Times New Roman"/>
          <w:b/>
          <w:highlight w:val="lightGray"/>
        </w:rPr>
        <w:t>W</w:t>
      </w:r>
      <w:r w:rsidR="00935475" w:rsidRPr="001C59CD">
        <w:rPr>
          <w:rFonts w:ascii="Times New Roman" w:hAnsi="Times New Roman" w:cs="Times New Roman"/>
          <w:b/>
          <w:highlight w:val="lightGray"/>
        </w:rPr>
        <w:t>ykonawca zapewni:</w:t>
      </w:r>
    </w:p>
    <w:p w:rsidR="00935475" w:rsidRPr="001C59CD" w:rsidRDefault="00935475" w:rsidP="00935475">
      <w:pPr>
        <w:pStyle w:val="Akapitzlist"/>
        <w:ind w:left="742"/>
        <w:rPr>
          <w:rFonts w:ascii="Times New Roman" w:hAnsi="Times New Roman" w:cs="Times New Roman"/>
          <w:b/>
          <w:highlight w:val="lightGray"/>
        </w:rPr>
      </w:pPr>
    </w:p>
    <w:p w:rsidR="00C463FF" w:rsidRPr="001C59CD" w:rsidRDefault="00676B7B" w:rsidP="00A53C9F">
      <w:pPr>
        <w:pStyle w:val="Akapitzlist"/>
        <w:numPr>
          <w:ilvl w:val="0"/>
          <w:numId w:val="30"/>
        </w:numPr>
        <w:ind w:left="284" w:hanging="284"/>
        <w:rPr>
          <w:rFonts w:ascii="Times New Roman" w:hAnsi="Times New Roman" w:cs="Times New Roman"/>
          <w:b/>
          <w:highlight w:val="lightGray"/>
        </w:rPr>
      </w:pPr>
      <w:r w:rsidRPr="001C59CD">
        <w:rPr>
          <w:rFonts w:ascii="Times New Roman" w:hAnsi="Times New Roman" w:cs="Times New Roman"/>
          <w:b/>
          <w:highlight w:val="lightGray"/>
        </w:rPr>
        <w:t xml:space="preserve">Zainstalowanie </w:t>
      </w:r>
      <w:r w:rsidR="00620D72">
        <w:rPr>
          <w:rFonts w:ascii="Times New Roman" w:hAnsi="Times New Roman" w:cs="Times New Roman"/>
          <w:b/>
          <w:highlight w:val="lightGray"/>
        </w:rPr>
        <w:t>o</w:t>
      </w:r>
      <w:r w:rsidRPr="001C59CD">
        <w:rPr>
          <w:rFonts w:ascii="Times New Roman" w:hAnsi="Times New Roman" w:cs="Times New Roman"/>
          <w:b/>
          <w:highlight w:val="lightGray"/>
        </w:rPr>
        <w:t xml:space="preserve">programowania </w:t>
      </w:r>
      <w:r w:rsidR="00620D72">
        <w:rPr>
          <w:rFonts w:ascii="Times New Roman" w:hAnsi="Times New Roman" w:cs="Times New Roman"/>
          <w:b/>
          <w:highlight w:val="lightGray"/>
        </w:rPr>
        <w:t>z</w:t>
      </w:r>
      <w:r w:rsidRPr="001C59CD">
        <w:rPr>
          <w:rFonts w:ascii="Times New Roman" w:hAnsi="Times New Roman" w:cs="Times New Roman"/>
          <w:b/>
          <w:highlight w:val="lightGray"/>
        </w:rPr>
        <w:t xml:space="preserve">arządzającego </w:t>
      </w:r>
      <w:r w:rsidR="00620D72">
        <w:rPr>
          <w:rFonts w:ascii="Times New Roman" w:hAnsi="Times New Roman" w:cs="Times New Roman"/>
          <w:b/>
          <w:highlight w:val="lightGray"/>
        </w:rPr>
        <w:t>,,</w:t>
      </w:r>
      <w:r w:rsidRPr="001C59CD">
        <w:rPr>
          <w:rFonts w:ascii="Times New Roman" w:hAnsi="Times New Roman" w:cs="Times New Roman"/>
          <w:b/>
          <w:highlight w:val="lightGray"/>
        </w:rPr>
        <w:t>Systemem Druku Podążającego”.</w:t>
      </w:r>
    </w:p>
    <w:tbl>
      <w:tblPr>
        <w:tblW w:w="9649" w:type="dxa"/>
        <w:tblInd w:w="98" w:type="dxa"/>
        <w:tblCellMar>
          <w:left w:w="10" w:type="dxa"/>
          <w:right w:w="10" w:type="dxa"/>
        </w:tblCellMar>
        <w:tblLook w:val="04A0"/>
      </w:tblPr>
      <w:tblGrid>
        <w:gridCol w:w="683"/>
        <w:gridCol w:w="8966"/>
      </w:tblGrid>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sz w:val="20"/>
                <w:szCs w:val="20"/>
              </w:rPr>
            </w:pPr>
            <w:r w:rsidRPr="0004775F">
              <w:rPr>
                <w:rFonts w:ascii="Times New Roman" w:eastAsia="Arial" w:hAnsi="Times New Roman" w:cs="Times New Roman"/>
                <w:b/>
                <w:sz w:val="20"/>
                <w:szCs w:val="20"/>
                <w:shd w:val="clear" w:color="auto" w:fill="FFFFFF"/>
              </w:rPr>
              <w:t>L</w:t>
            </w:r>
            <w:r w:rsidR="00395568" w:rsidRPr="0004775F">
              <w:rPr>
                <w:rFonts w:ascii="Times New Roman" w:eastAsia="Arial" w:hAnsi="Times New Roman" w:cs="Times New Roman"/>
                <w:b/>
                <w:sz w:val="20"/>
                <w:szCs w:val="20"/>
                <w:shd w:val="clear" w:color="auto" w:fill="FFFFFF"/>
              </w:rPr>
              <w:t>p.</w:t>
            </w:r>
          </w:p>
        </w:tc>
        <w:tc>
          <w:tcPr>
            <w:tcW w:w="8966"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395568">
            <w:pPr>
              <w:spacing w:after="0"/>
              <w:jc w:val="center"/>
              <w:rPr>
                <w:rFonts w:ascii="Times New Roman" w:hAnsi="Times New Roman" w:cs="Times New Roman"/>
                <w:sz w:val="20"/>
                <w:szCs w:val="20"/>
              </w:rPr>
            </w:pPr>
            <w:r w:rsidRPr="0004775F">
              <w:rPr>
                <w:rFonts w:ascii="Times New Roman" w:eastAsia="Arial" w:hAnsi="Times New Roman" w:cs="Times New Roman"/>
                <w:b/>
                <w:sz w:val="20"/>
                <w:szCs w:val="20"/>
                <w:shd w:val="clear" w:color="auto" w:fill="FFFFFF"/>
              </w:rPr>
              <w:t xml:space="preserve">Opis </w:t>
            </w:r>
            <w:r w:rsidR="00395568" w:rsidRPr="0004775F">
              <w:rPr>
                <w:rFonts w:ascii="Times New Roman" w:eastAsia="Arial" w:hAnsi="Times New Roman" w:cs="Times New Roman"/>
                <w:b/>
                <w:sz w:val="20"/>
                <w:szCs w:val="20"/>
                <w:shd w:val="clear" w:color="auto" w:fill="FFFFFF"/>
              </w:rPr>
              <w:t xml:space="preserve">wymaganych </w:t>
            </w:r>
            <w:r w:rsidRPr="0004775F">
              <w:rPr>
                <w:rFonts w:ascii="Times New Roman" w:eastAsia="Arial" w:hAnsi="Times New Roman" w:cs="Times New Roman"/>
                <w:b/>
                <w:sz w:val="20"/>
                <w:szCs w:val="20"/>
                <w:shd w:val="clear" w:color="auto" w:fill="FFFFFF"/>
              </w:rPr>
              <w:t xml:space="preserve">cech </w:t>
            </w:r>
            <w:r w:rsidR="00395568" w:rsidRPr="0004775F">
              <w:rPr>
                <w:rFonts w:ascii="Times New Roman" w:eastAsia="Arial" w:hAnsi="Times New Roman" w:cs="Times New Roman"/>
                <w:b/>
                <w:sz w:val="20"/>
                <w:szCs w:val="20"/>
                <w:shd w:val="clear" w:color="auto" w:fill="FFFFFF"/>
              </w:rPr>
              <w:t>funkcjonalnych oprogramowania</w:t>
            </w:r>
          </w:p>
        </w:tc>
      </w:tr>
      <w:tr w:rsidR="0018479C" w:rsidRPr="0004775F" w:rsidTr="001C59CD">
        <w:trPr>
          <w:trHeight w:val="2091"/>
        </w:trPr>
        <w:tc>
          <w:tcPr>
            <w:tcW w:w="683"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rPr>
            </w:pPr>
            <w:r w:rsidRPr="0004775F">
              <w:rPr>
                <w:rFonts w:ascii="Times New Roman" w:eastAsia="Arial" w:hAnsi="Times New Roman" w:cs="Times New Roman"/>
                <w:b/>
              </w:rPr>
              <w:t>1</w:t>
            </w:r>
            <w:r w:rsidR="0039556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pPr>
              <w:spacing w:after="0" w:line="240" w:lineRule="auto"/>
              <w:rPr>
                <w:rFonts w:ascii="Times New Roman" w:eastAsia="Arial" w:hAnsi="Times New Roman" w:cs="Times New Roman"/>
                <w:b/>
              </w:rPr>
            </w:pPr>
            <w:r w:rsidRPr="0004775F">
              <w:rPr>
                <w:rFonts w:ascii="Times New Roman" w:eastAsia="Arial" w:hAnsi="Times New Roman" w:cs="Times New Roman"/>
                <w:b/>
                <w:highlight w:val="lightGray"/>
              </w:rPr>
              <w:t>Oprogramowanie musi zapewnić niezależnie w każdej lokalizacji:</w:t>
            </w:r>
          </w:p>
          <w:p w:rsidR="0018479C" w:rsidRPr="0004775F" w:rsidRDefault="00980DED" w:rsidP="006978D8">
            <w:pPr>
              <w:numPr>
                <w:ilvl w:val="0"/>
                <w:numId w:val="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Zdalną konfigurację i diagnostykę urządzeń</w:t>
            </w:r>
          </w:p>
          <w:p w:rsidR="0018479C" w:rsidRPr="0004775F" w:rsidRDefault="00980DED" w:rsidP="006978D8">
            <w:pPr>
              <w:numPr>
                <w:ilvl w:val="0"/>
                <w:numId w:val="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Możliwość wykonania raportów o stanie materiałów eksploatacyjnych</w:t>
            </w:r>
          </w:p>
          <w:p w:rsidR="0018479C" w:rsidRPr="0004775F" w:rsidRDefault="00980DED" w:rsidP="006978D8">
            <w:pPr>
              <w:numPr>
                <w:ilvl w:val="0"/>
                <w:numId w:val="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Kontrolę ilości zrealizowanych wydruków, kopii i skanów</w:t>
            </w:r>
          </w:p>
          <w:p w:rsidR="0018479C" w:rsidRPr="0004775F" w:rsidRDefault="00980DED" w:rsidP="006978D8">
            <w:pPr>
              <w:numPr>
                <w:ilvl w:val="0"/>
                <w:numId w:val="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Autoryzację dostępu użytkowników do Oprogramowania</w:t>
            </w:r>
          </w:p>
          <w:p w:rsidR="0018479C" w:rsidRPr="0004775F" w:rsidRDefault="00980DED" w:rsidP="006978D8">
            <w:pPr>
              <w:numPr>
                <w:ilvl w:val="0"/>
                <w:numId w:val="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Dostęp do pełnych danych od momentu uruchomienia usługi do momentu jej zakończenia</w:t>
            </w:r>
          </w:p>
          <w:p w:rsidR="0018479C" w:rsidRPr="0004775F" w:rsidRDefault="00980DED" w:rsidP="006978D8">
            <w:pPr>
              <w:numPr>
                <w:ilvl w:val="0"/>
                <w:numId w:val="2"/>
              </w:numPr>
              <w:spacing w:after="0" w:line="240" w:lineRule="auto"/>
              <w:ind w:left="212" w:hanging="212"/>
              <w:rPr>
                <w:rFonts w:ascii="Times New Roman" w:hAnsi="Times New Roman" w:cs="Times New Roman"/>
              </w:rPr>
            </w:pPr>
            <w:r w:rsidRPr="0004775F">
              <w:rPr>
                <w:rFonts w:ascii="Times New Roman" w:eastAsia="Arial" w:hAnsi="Times New Roman" w:cs="Times New Roman"/>
              </w:rPr>
              <w:t xml:space="preserve">Możliwość centralnego raportowania w zakresie zrealizowanych wydruków, kopii we wszystkich lokalizacjach z siedziby Izby </w:t>
            </w:r>
            <w:r w:rsidR="00362BC3">
              <w:rPr>
                <w:rFonts w:ascii="Times New Roman" w:eastAsia="Arial" w:hAnsi="Times New Roman" w:cs="Times New Roman"/>
              </w:rPr>
              <w:t xml:space="preserve">Administracji </w:t>
            </w:r>
            <w:r w:rsidRPr="0004775F">
              <w:rPr>
                <w:rFonts w:ascii="Times New Roman" w:eastAsia="Arial" w:hAnsi="Times New Roman" w:cs="Times New Roman"/>
              </w:rPr>
              <w:t>Skarbowej</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rPr>
            </w:pPr>
            <w:r w:rsidRPr="0004775F">
              <w:rPr>
                <w:rFonts w:ascii="Times New Roman" w:eastAsia="Arial" w:hAnsi="Times New Roman" w:cs="Times New Roman"/>
                <w:b/>
              </w:rPr>
              <w:t>2</w:t>
            </w:r>
            <w:r w:rsidR="0039556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b/>
              </w:rPr>
              <w:t>Licencjonowanie oprogramowania w ramach Systemu Druku Podążającego musi zapewnić następujące warunki użytkowania</w:t>
            </w:r>
            <w:r w:rsidRPr="0004775F">
              <w:rPr>
                <w:rFonts w:ascii="Times New Roman" w:eastAsia="Arial" w:hAnsi="Times New Roman" w:cs="Times New Roman"/>
              </w:rPr>
              <w:t>:</w:t>
            </w:r>
          </w:p>
        </w:tc>
      </w:tr>
      <w:tr w:rsidR="0018479C" w:rsidRPr="0004775F" w:rsidTr="001C59CD">
        <w:trPr>
          <w:trHeight w:val="1"/>
        </w:trPr>
        <w:tc>
          <w:tcPr>
            <w:tcW w:w="683"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2.1</w:t>
            </w:r>
          </w:p>
        </w:tc>
        <w:tc>
          <w:tcPr>
            <w:tcW w:w="8966"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Liczba użytkowników korzystających jednocześnie z Systemu Druku we wszy</w:t>
            </w:r>
            <w:r w:rsidR="005A3805">
              <w:rPr>
                <w:rFonts w:ascii="Times New Roman" w:eastAsia="Arial" w:hAnsi="Times New Roman" w:cs="Times New Roman"/>
              </w:rPr>
              <w:t>stkich lokalizacjach - minimum 3</w:t>
            </w:r>
            <w:r w:rsidRPr="0004775F">
              <w:rPr>
                <w:rFonts w:ascii="Times New Roman" w:eastAsia="Arial" w:hAnsi="Times New Roman" w:cs="Times New Roman"/>
              </w:rPr>
              <w:t>000</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2.2</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Wszystkie urządzenia dostarczone przez Wykonawcę muszą być monitorowane przez System Druku, wydruki w poszczególnych lokalizacjach muszą być generowane lokalnie (LAN), a do serwera zarządzającego w Izbie Skarbowej powinny być przesyłane wyłącznie dane statystyczne.</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highlight w:val="lightGray"/>
              </w:rPr>
            </w:pPr>
            <w:r w:rsidRPr="0004775F">
              <w:rPr>
                <w:rFonts w:ascii="Times New Roman" w:eastAsia="Arial" w:hAnsi="Times New Roman" w:cs="Times New Roman"/>
                <w:b/>
              </w:rPr>
              <w:t>3</w:t>
            </w:r>
            <w:r w:rsidR="006978D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pPr>
              <w:spacing w:after="0" w:line="240" w:lineRule="auto"/>
              <w:rPr>
                <w:rFonts w:ascii="Times New Roman" w:hAnsi="Times New Roman" w:cs="Times New Roman"/>
                <w:b/>
                <w:highlight w:val="lightGray"/>
              </w:rPr>
            </w:pPr>
            <w:r w:rsidRPr="0004775F">
              <w:rPr>
                <w:rFonts w:ascii="Times New Roman" w:eastAsia="Arial" w:hAnsi="Times New Roman" w:cs="Times New Roman"/>
                <w:b/>
              </w:rPr>
              <w:t>Oprogramowanie w ramach Systemu Druku Podążającego musi zapewnić następujące funkcjonalności:</w:t>
            </w:r>
          </w:p>
        </w:tc>
      </w:tr>
      <w:tr w:rsidR="0018479C" w:rsidRPr="0004775F" w:rsidTr="001C59CD">
        <w:trPr>
          <w:trHeight w:val="1"/>
        </w:trPr>
        <w:tc>
          <w:tcPr>
            <w:tcW w:w="683"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3.1</w:t>
            </w:r>
          </w:p>
        </w:tc>
        <w:tc>
          <w:tcPr>
            <w:tcW w:w="8966"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6978D8">
            <w:pPr>
              <w:numPr>
                <w:ilvl w:val="0"/>
                <w:numId w:val="3"/>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Drukowanie</w:t>
            </w:r>
          </w:p>
          <w:p w:rsidR="0018479C" w:rsidRPr="0004775F" w:rsidRDefault="00980DED" w:rsidP="006978D8">
            <w:pPr>
              <w:numPr>
                <w:ilvl w:val="0"/>
                <w:numId w:val="3"/>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Kopiowanie</w:t>
            </w:r>
          </w:p>
          <w:p w:rsidR="0018479C" w:rsidRPr="0004775F" w:rsidRDefault="00980DED" w:rsidP="006978D8">
            <w:pPr>
              <w:numPr>
                <w:ilvl w:val="0"/>
                <w:numId w:val="3"/>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Skanowanie</w:t>
            </w:r>
          </w:p>
          <w:p w:rsidR="0018479C" w:rsidRPr="0004775F" w:rsidRDefault="00980DED" w:rsidP="006978D8">
            <w:pPr>
              <w:numPr>
                <w:ilvl w:val="0"/>
                <w:numId w:val="3"/>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Zarządzanie Urządzeniami</w:t>
            </w:r>
          </w:p>
          <w:p w:rsidR="0018479C" w:rsidRPr="0004775F" w:rsidRDefault="00980DED" w:rsidP="006978D8">
            <w:pPr>
              <w:numPr>
                <w:ilvl w:val="0"/>
                <w:numId w:val="3"/>
              </w:numPr>
              <w:spacing w:after="0"/>
              <w:ind w:left="212" w:hanging="212"/>
              <w:jc w:val="both"/>
              <w:rPr>
                <w:rFonts w:ascii="Times New Roman" w:hAnsi="Times New Roman" w:cs="Times New Roman"/>
              </w:rPr>
            </w:pPr>
            <w:r w:rsidRPr="0004775F">
              <w:rPr>
                <w:rFonts w:ascii="Times New Roman" w:eastAsia="Arial" w:hAnsi="Times New Roman" w:cs="Times New Roman"/>
              </w:rPr>
              <w:t>Rozpoznawanie tekstu OCR (</w:t>
            </w:r>
            <w:proofErr w:type="spellStart"/>
            <w:r w:rsidRPr="0004775F">
              <w:rPr>
                <w:rFonts w:ascii="Times New Roman" w:eastAsia="Arial" w:hAnsi="Times New Roman" w:cs="Times New Roman"/>
              </w:rPr>
              <w:t>Optical</w:t>
            </w:r>
            <w:proofErr w:type="spellEnd"/>
            <w:r w:rsidRPr="0004775F">
              <w:rPr>
                <w:rFonts w:ascii="Times New Roman" w:eastAsia="Arial" w:hAnsi="Times New Roman" w:cs="Times New Roman"/>
              </w:rPr>
              <w:t xml:space="preserve"> </w:t>
            </w:r>
            <w:proofErr w:type="spellStart"/>
            <w:r w:rsidRPr="0004775F">
              <w:rPr>
                <w:rFonts w:ascii="Times New Roman" w:eastAsia="Arial" w:hAnsi="Times New Roman" w:cs="Times New Roman"/>
              </w:rPr>
              <w:t>Character</w:t>
            </w:r>
            <w:proofErr w:type="spellEnd"/>
            <w:r w:rsidRPr="0004775F">
              <w:rPr>
                <w:rFonts w:ascii="Times New Roman" w:eastAsia="Arial" w:hAnsi="Times New Roman" w:cs="Times New Roman"/>
              </w:rPr>
              <w:t xml:space="preserve"> </w:t>
            </w:r>
            <w:proofErr w:type="spellStart"/>
            <w:r w:rsidRPr="0004775F">
              <w:rPr>
                <w:rFonts w:ascii="Times New Roman" w:eastAsia="Arial" w:hAnsi="Times New Roman" w:cs="Times New Roman"/>
              </w:rPr>
              <w:t>Recognition</w:t>
            </w:r>
            <w:proofErr w:type="spellEnd"/>
            <w:r w:rsidRPr="0004775F">
              <w:rPr>
                <w:rFonts w:ascii="Times New Roman" w:eastAsia="Arial" w:hAnsi="Times New Roman" w:cs="Times New Roman"/>
              </w:rPr>
              <w:t>)</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3.2</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eastAsia="Arial" w:hAnsi="Times New Roman" w:cs="Times New Roman"/>
              </w:rPr>
            </w:pPr>
            <w:r w:rsidRPr="0004775F">
              <w:rPr>
                <w:rFonts w:ascii="Times New Roman" w:eastAsia="Arial" w:hAnsi="Times New Roman" w:cs="Times New Roman"/>
              </w:rPr>
              <w:t>Zarządzania użytkownikami, wdrożone funkcjonalności:</w:t>
            </w:r>
          </w:p>
          <w:p w:rsidR="0018479C" w:rsidRPr="0004775F" w:rsidRDefault="00980DED" w:rsidP="006978D8">
            <w:pPr>
              <w:numPr>
                <w:ilvl w:val="0"/>
                <w:numId w:val="4"/>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Integracja z Active Directory, LDAP</w:t>
            </w:r>
          </w:p>
          <w:p w:rsidR="0018479C" w:rsidRPr="00050DEE" w:rsidRDefault="00980DED" w:rsidP="006978D8">
            <w:pPr>
              <w:numPr>
                <w:ilvl w:val="0"/>
                <w:numId w:val="4"/>
              </w:numPr>
              <w:spacing w:after="0"/>
              <w:ind w:left="212" w:hanging="212"/>
              <w:jc w:val="both"/>
              <w:rPr>
                <w:rFonts w:ascii="Times New Roman" w:eastAsia="Arial" w:hAnsi="Times New Roman" w:cs="Times New Roman"/>
              </w:rPr>
            </w:pPr>
            <w:r w:rsidRPr="00050DEE">
              <w:rPr>
                <w:rFonts w:ascii="Times New Roman" w:eastAsia="Arial" w:hAnsi="Times New Roman" w:cs="Times New Roman"/>
              </w:rPr>
              <w:t>Praca w systemie wielodomenowym</w:t>
            </w:r>
          </w:p>
          <w:p w:rsidR="0018479C" w:rsidRPr="0004775F" w:rsidRDefault="00980DED" w:rsidP="006978D8">
            <w:pPr>
              <w:numPr>
                <w:ilvl w:val="0"/>
                <w:numId w:val="4"/>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Import danych z pliku CSV w przypadku braku domeny Windows</w:t>
            </w:r>
          </w:p>
          <w:p w:rsidR="0018479C" w:rsidRPr="0004775F" w:rsidRDefault="00980DED" w:rsidP="006978D8">
            <w:pPr>
              <w:numPr>
                <w:ilvl w:val="0"/>
                <w:numId w:val="4"/>
              </w:numPr>
              <w:spacing w:after="0"/>
              <w:ind w:left="212" w:hanging="212"/>
              <w:jc w:val="both"/>
              <w:rPr>
                <w:rFonts w:ascii="Times New Roman" w:hAnsi="Times New Roman" w:cs="Times New Roman"/>
              </w:rPr>
            </w:pPr>
            <w:r w:rsidRPr="0004775F">
              <w:rPr>
                <w:rFonts w:ascii="Times New Roman" w:eastAsia="Arial" w:hAnsi="Times New Roman" w:cs="Times New Roman"/>
              </w:rPr>
              <w:t>Przyporządkowanie wielu kont użytkownika do jednej karty mikroprocesorowej poprzez zdefiniowane aliasy – konta w systemach Windows-DOS(aplikacje DOS) / Windows / Linux</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3.3</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Interfejs użytkownika w języku polskim</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3.4</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Dostęp do funkcji urządzenia możliwy po uprzedniej prawidłowej weryfikacji użytkownika</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3.5</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eastAsia="Arial" w:hAnsi="Times New Roman" w:cs="Times New Roman"/>
              </w:rPr>
            </w:pPr>
            <w:r w:rsidRPr="0004775F">
              <w:rPr>
                <w:rFonts w:ascii="Times New Roman" w:eastAsia="Arial" w:hAnsi="Times New Roman" w:cs="Times New Roman"/>
              </w:rPr>
              <w:t xml:space="preserve">Wylogowanie użytkowników z Systemu Druku Podążającego winno być realizowane poprzez minimum dwie funkcjonalności: </w:t>
            </w:r>
          </w:p>
          <w:p w:rsidR="0018479C" w:rsidRPr="0004775F" w:rsidRDefault="00980DED" w:rsidP="006978D8">
            <w:pPr>
              <w:numPr>
                <w:ilvl w:val="0"/>
                <w:numId w:val="5"/>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Menu Urządzenia lub zbliżenie kartą do czytnika</w:t>
            </w:r>
          </w:p>
          <w:p w:rsidR="0018479C" w:rsidRPr="0004775F" w:rsidRDefault="00980DED" w:rsidP="006978D8">
            <w:pPr>
              <w:numPr>
                <w:ilvl w:val="0"/>
                <w:numId w:val="5"/>
              </w:numPr>
              <w:spacing w:after="0"/>
              <w:ind w:left="212" w:hanging="212"/>
              <w:jc w:val="both"/>
              <w:rPr>
                <w:rFonts w:ascii="Times New Roman" w:hAnsi="Times New Roman" w:cs="Times New Roman"/>
              </w:rPr>
            </w:pPr>
            <w:r w:rsidRPr="0004775F">
              <w:rPr>
                <w:rFonts w:ascii="Times New Roman" w:eastAsia="Arial" w:hAnsi="Times New Roman" w:cs="Times New Roman"/>
              </w:rPr>
              <w:t>Po określonym przez administratora czasie</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3.6</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eastAsia="Arial" w:hAnsi="Times New Roman" w:cs="Times New Roman"/>
              </w:rPr>
            </w:pPr>
            <w:r w:rsidRPr="0004775F">
              <w:rPr>
                <w:rFonts w:ascii="Times New Roman" w:eastAsia="Arial" w:hAnsi="Times New Roman" w:cs="Times New Roman"/>
              </w:rPr>
              <w:t>Pełne rozliczanie działań podejmowanych przez użytkowników na Urządzeniach, uwzględniające:</w:t>
            </w:r>
          </w:p>
          <w:p w:rsidR="0018479C" w:rsidRPr="0004775F" w:rsidRDefault="00980DED" w:rsidP="006978D8">
            <w:pPr>
              <w:numPr>
                <w:ilvl w:val="0"/>
                <w:numId w:val="6"/>
              </w:numPr>
              <w:spacing w:after="0"/>
              <w:ind w:left="212" w:hanging="142"/>
              <w:jc w:val="both"/>
              <w:rPr>
                <w:rFonts w:ascii="Times New Roman" w:eastAsia="Arial" w:hAnsi="Times New Roman" w:cs="Times New Roman"/>
              </w:rPr>
            </w:pPr>
            <w:r w:rsidRPr="0004775F">
              <w:rPr>
                <w:rFonts w:ascii="Times New Roman" w:eastAsia="Arial" w:hAnsi="Times New Roman" w:cs="Times New Roman"/>
              </w:rPr>
              <w:t>Ilości wydrukowanych stron</w:t>
            </w:r>
          </w:p>
          <w:p w:rsidR="0018479C" w:rsidRPr="0004775F" w:rsidRDefault="00980DED" w:rsidP="006978D8">
            <w:pPr>
              <w:numPr>
                <w:ilvl w:val="0"/>
                <w:numId w:val="6"/>
              </w:numPr>
              <w:spacing w:after="0"/>
              <w:ind w:left="212" w:hanging="142"/>
              <w:jc w:val="both"/>
              <w:rPr>
                <w:rFonts w:ascii="Times New Roman" w:eastAsia="Arial" w:hAnsi="Times New Roman" w:cs="Times New Roman"/>
              </w:rPr>
            </w:pPr>
            <w:r w:rsidRPr="0004775F">
              <w:rPr>
                <w:rFonts w:ascii="Times New Roman" w:eastAsia="Arial" w:hAnsi="Times New Roman" w:cs="Times New Roman"/>
              </w:rPr>
              <w:t>Ilości skopiowanych stron</w:t>
            </w:r>
          </w:p>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w podziale na wydruk jednostronny, wydruk dwustronny</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3.7</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Default="00980DED">
            <w:pPr>
              <w:spacing w:after="0"/>
              <w:jc w:val="both"/>
              <w:rPr>
                <w:rFonts w:ascii="Times New Roman" w:eastAsia="Arial" w:hAnsi="Times New Roman" w:cs="Times New Roman"/>
              </w:rPr>
            </w:pPr>
            <w:r w:rsidRPr="0004775F">
              <w:rPr>
                <w:rFonts w:ascii="Times New Roman" w:eastAsia="Arial" w:hAnsi="Times New Roman" w:cs="Times New Roman"/>
              </w:rPr>
              <w:t>Prawidłowe rozliczanie rzeczywistej ilości wydrukowanych stron winno być zliczanie, jako wydruki w momencie, gdy zostaną wydrukowane fizycznie na urządzeniu</w:t>
            </w:r>
            <w:r w:rsidR="006978D8" w:rsidRPr="0004775F">
              <w:rPr>
                <w:rFonts w:ascii="Times New Roman" w:eastAsia="Arial" w:hAnsi="Times New Roman" w:cs="Times New Roman"/>
              </w:rPr>
              <w:t>.</w:t>
            </w:r>
          </w:p>
          <w:p w:rsidR="007965CC" w:rsidRPr="0004775F" w:rsidRDefault="007965CC" w:rsidP="007F53DB">
            <w:pPr>
              <w:spacing w:after="0"/>
              <w:jc w:val="both"/>
              <w:rPr>
                <w:rFonts w:ascii="Times New Roman" w:hAnsi="Times New Roman" w:cs="Times New Roman"/>
              </w:rPr>
            </w:pPr>
            <w:r>
              <w:rPr>
                <w:rFonts w:ascii="Times New Roman" w:eastAsia="Arial" w:hAnsi="Times New Roman" w:cs="Times New Roman"/>
              </w:rPr>
              <w:t xml:space="preserve">System musi zapewniać automatyczne generowanie </w:t>
            </w:r>
            <w:r w:rsidR="007F53DB">
              <w:rPr>
                <w:rFonts w:ascii="Times New Roman" w:eastAsia="Arial" w:hAnsi="Times New Roman" w:cs="Times New Roman"/>
              </w:rPr>
              <w:t xml:space="preserve">i przesyłanie ich na podany adres e-mail </w:t>
            </w:r>
            <w:r>
              <w:rPr>
                <w:rFonts w:ascii="Times New Roman" w:eastAsia="Arial" w:hAnsi="Times New Roman" w:cs="Times New Roman"/>
              </w:rPr>
              <w:t xml:space="preserve">raportów </w:t>
            </w:r>
            <w:r w:rsidR="00655201" w:rsidRPr="0004775F">
              <w:rPr>
                <w:rFonts w:ascii="Times New Roman" w:eastAsia="Arial" w:hAnsi="Times New Roman" w:cs="Times New Roman"/>
              </w:rPr>
              <w:t xml:space="preserve">rzeczywistej ilości wydrukowanych stron </w:t>
            </w:r>
            <w:r w:rsidR="00655201">
              <w:rPr>
                <w:rFonts w:ascii="Times New Roman" w:eastAsia="Arial" w:hAnsi="Times New Roman" w:cs="Times New Roman"/>
              </w:rPr>
              <w:t>prze</w:t>
            </w:r>
            <w:r w:rsidR="00585E15">
              <w:rPr>
                <w:rFonts w:ascii="Times New Roman" w:eastAsia="Arial" w:hAnsi="Times New Roman" w:cs="Times New Roman"/>
              </w:rPr>
              <w:t>z</w:t>
            </w:r>
            <w:r w:rsidR="00655201">
              <w:rPr>
                <w:rFonts w:ascii="Times New Roman" w:eastAsia="Arial" w:hAnsi="Times New Roman" w:cs="Times New Roman"/>
              </w:rPr>
              <w:t xml:space="preserve"> każde z urządzeń za</w:t>
            </w:r>
            <w:r>
              <w:rPr>
                <w:rFonts w:ascii="Times New Roman" w:eastAsia="Arial" w:hAnsi="Times New Roman" w:cs="Times New Roman"/>
              </w:rPr>
              <w:t xml:space="preserve"> wybrany okres</w:t>
            </w:r>
            <w:r w:rsidR="007F53DB">
              <w:rPr>
                <w:rFonts w:ascii="Times New Roman" w:eastAsia="Arial" w:hAnsi="Times New Roman" w:cs="Times New Roman"/>
              </w:rPr>
              <w:t>.</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3.8</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Możliwość generowania raportów z podziałem na użytkowników i grupy użytkowników</w:t>
            </w:r>
          </w:p>
        </w:tc>
      </w:tr>
      <w:tr w:rsidR="0018479C" w:rsidRPr="0004775F" w:rsidTr="001C59CD">
        <w:trPr>
          <w:trHeight w:val="1"/>
        </w:trPr>
        <w:tc>
          <w:tcPr>
            <w:tcW w:w="683"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3.9</w:t>
            </w:r>
          </w:p>
        </w:tc>
        <w:tc>
          <w:tcPr>
            <w:tcW w:w="8966"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pPr>
              <w:spacing w:after="0" w:line="240" w:lineRule="auto"/>
              <w:rPr>
                <w:rFonts w:ascii="Times New Roman" w:eastAsia="Arial" w:hAnsi="Times New Roman" w:cs="Times New Roman"/>
              </w:rPr>
            </w:pPr>
            <w:r w:rsidRPr="0004775F">
              <w:rPr>
                <w:rFonts w:ascii="Times New Roman" w:eastAsia="Arial" w:hAnsi="Times New Roman" w:cs="Times New Roman"/>
              </w:rPr>
              <w:t xml:space="preserve">W lokalizacji Izby </w:t>
            </w:r>
            <w:r w:rsidR="00DB5019">
              <w:rPr>
                <w:rFonts w:ascii="Times New Roman" w:eastAsia="Arial" w:hAnsi="Times New Roman" w:cs="Times New Roman"/>
              </w:rPr>
              <w:t xml:space="preserve">Administracji </w:t>
            </w:r>
            <w:r w:rsidRPr="0004775F">
              <w:rPr>
                <w:rFonts w:ascii="Times New Roman" w:eastAsia="Arial" w:hAnsi="Times New Roman" w:cs="Times New Roman"/>
              </w:rPr>
              <w:t>Skarbowej winna być możliwość automatycznego raportowania ilości zrealizowanych wydruków i kopii z podziałem na:</w:t>
            </w:r>
          </w:p>
          <w:p w:rsidR="0018479C" w:rsidRPr="0004775F" w:rsidRDefault="00980DED">
            <w:pPr>
              <w:numPr>
                <w:ilvl w:val="0"/>
                <w:numId w:val="7"/>
              </w:numPr>
              <w:spacing w:after="0" w:line="240" w:lineRule="auto"/>
              <w:ind w:left="720" w:hanging="360"/>
              <w:rPr>
                <w:rFonts w:ascii="Times New Roman" w:eastAsia="Arial" w:hAnsi="Times New Roman" w:cs="Times New Roman"/>
              </w:rPr>
            </w:pPr>
            <w:r w:rsidRPr="0004775F">
              <w:rPr>
                <w:rFonts w:ascii="Times New Roman" w:eastAsia="Arial" w:hAnsi="Times New Roman" w:cs="Times New Roman"/>
              </w:rPr>
              <w:t>Lokalizacje</w:t>
            </w:r>
          </w:p>
          <w:p w:rsidR="0018479C" w:rsidRPr="0004775F" w:rsidRDefault="00980DED">
            <w:pPr>
              <w:numPr>
                <w:ilvl w:val="0"/>
                <w:numId w:val="7"/>
              </w:numPr>
              <w:spacing w:after="0" w:line="240" w:lineRule="auto"/>
              <w:ind w:left="720" w:hanging="360"/>
              <w:rPr>
                <w:rFonts w:ascii="Times New Roman" w:hAnsi="Times New Roman" w:cs="Times New Roman"/>
              </w:rPr>
            </w:pPr>
            <w:r w:rsidRPr="0004775F">
              <w:rPr>
                <w:rFonts w:ascii="Times New Roman" w:eastAsia="Arial" w:hAnsi="Times New Roman" w:cs="Times New Roman"/>
              </w:rPr>
              <w:t>Urządzenia</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rPr>
            </w:pPr>
            <w:r w:rsidRPr="0004775F">
              <w:rPr>
                <w:rFonts w:ascii="Times New Roman" w:eastAsia="Arial" w:hAnsi="Times New Roman" w:cs="Times New Roman"/>
                <w:b/>
              </w:rPr>
              <w:lastRenderedPageBreak/>
              <w:t>4</w:t>
            </w:r>
            <w:r w:rsidR="006978D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pPr>
              <w:spacing w:after="0"/>
              <w:rPr>
                <w:rFonts w:ascii="Times New Roman" w:hAnsi="Times New Roman" w:cs="Times New Roman"/>
                <w:b/>
              </w:rPr>
            </w:pPr>
            <w:r w:rsidRPr="0004775F">
              <w:rPr>
                <w:rFonts w:ascii="Times New Roman" w:eastAsia="Arial" w:hAnsi="Times New Roman" w:cs="Times New Roman"/>
                <w:b/>
              </w:rPr>
              <w:t>System OCR powinien posiadać następujące funkcjonalności realizowane przez oprogramowanie zainstalowane na serwerze lub na urządzeniach drukujących:</w:t>
            </w:r>
          </w:p>
        </w:tc>
      </w:tr>
      <w:tr w:rsidR="0018479C" w:rsidRPr="0004775F" w:rsidTr="001C59CD">
        <w:trPr>
          <w:trHeight w:val="1"/>
        </w:trPr>
        <w:tc>
          <w:tcPr>
            <w:tcW w:w="683"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4.1</w:t>
            </w:r>
          </w:p>
        </w:tc>
        <w:tc>
          <w:tcPr>
            <w:tcW w:w="8966"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Interfejs użytkownika aplikacji OCR powinien w 100% integrować się z panelem oferowanych urządzeń oraz być zintegrowany z procesem uwierzytelniania użytkowników systemu zarządzania wydrukiem podążającym (skanowanie do aktu</w:t>
            </w:r>
            <w:r w:rsidR="0046429D" w:rsidRPr="0004775F">
              <w:rPr>
                <w:rFonts w:ascii="Times New Roman" w:eastAsia="Arial" w:hAnsi="Times New Roman" w:cs="Times New Roman"/>
              </w:rPr>
              <w:t>alnie zalogowanego użytkownika (</w:t>
            </w:r>
            <w:r w:rsidRPr="0004775F">
              <w:rPr>
                <w:rFonts w:ascii="Times New Roman" w:eastAsia="Arial" w:hAnsi="Times New Roman" w:cs="Times New Roman"/>
              </w:rPr>
              <w:t>mail i folder sieciowy) oraz mieć możliwość opisywania skanowanych dokumentów metadanymi na potrzeby późniejszego ich wyszukiwania</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4.2</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Obsługa w języku polskim dla Użytkownika Systemu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4.3</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6978D8">
            <w:pPr>
              <w:spacing w:after="0"/>
              <w:jc w:val="both"/>
              <w:rPr>
                <w:rFonts w:ascii="Times New Roman" w:hAnsi="Times New Roman" w:cs="Times New Roman"/>
              </w:rPr>
            </w:pPr>
            <w:r w:rsidRPr="0004775F">
              <w:rPr>
                <w:rFonts w:ascii="Times New Roman" w:eastAsia="Arial" w:hAnsi="Times New Roman" w:cs="Times New Roman"/>
              </w:rPr>
              <w:t xml:space="preserve">Skanowanie dokumentów do folderów osobistych użytkownika: \ \ serwer \ </w:t>
            </w:r>
            <w:proofErr w:type="spellStart"/>
            <w:r w:rsidRPr="0004775F">
              <w:rPr>
                <w:rFonts w:ascii="Times New Roman" w:eastAsia="Arial" w:hAnsi="Times New Roman" w:cs="Times New Roman"/>
              </w:rPr>
              <w:t>katalog_home</w:t>
            </w:r>
            <w:proofErr w:type="spellEnd"/>
            <w:r w:rsidRPr="0004775F">
              <w:rPr>
                <w:rFonts w:ascii="Times New Roman" w:eastAsia="Arial" w:hAnsi="Times New Roman" w:cs="Times New Roman"/>
              </w:rPr>
              <w:t xml:space="preserve"> \ nazwa</w:t>
            </w:r>
            <w:r w:rsidR="006978D8" w:rsidRPr="0004775F">
              <w:rPr>
                <w:rFonts w:ascii="Times New Roman" w:eastAsia="Arial" w:hAnsi="Times New Roman" w:cs="Times New Roman"/>
              </w:rPr>
              <w:t xml:space="preserve"> </w:t>
            </w:r>
            <w:r w:rsidRPr="0004775F">
              <w:rPr>
                <w:rFonts w:ascii="Times New Roman" w:eastAsia="Arial" w:hAnsi="Times New Roman" w:cs="Times New Roman"/>
              </w:rPr>
              <w:t>pliku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4.4</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Skanowanie dokumentów do serwera folderu grupy użytkownika: \ \ serwer \ katalog \ nazwa</w:t>
            </w:r>
            <w:r w:rsidR="006978D8" w:rsidRPr="0004775F">
              <w:rPr>
                <w:rFonts w:ascii="Times New Roman" w:eastAsia="Arial" w:hAnsi="Times New Roman" w:cs="Times New Roman"/>
              </w:rPr>
              <w:t xml:space="preserve"> </w:t>
            </w:r>
            <w:r w:rsidRPr="0004775F">
              <w:rPr>
                <w:rFonts w:ascii="Times New Roman" w:eastAsia="Arial" w:hAnsi="Times New Roman" w:cs="Times New Roman"/>
              </w:rPr>
              <w:t>_pliku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4.5</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Skanowanie dokumentów do poczty elektronicznej użytkownika</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4.6</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W przypadku plików większych niż określony rozmiar przez administratora Systemu skanowanie dokumentów do poczty elektronicznej użytkownika protokołem z wykorzystaniem linku http: //, https: //, albo \ \serwer\katalog\nazwa_pliku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4.7</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Przypisanie domyślnych parametrów skanowania do standardowego szablonu skanowania takich jak: Rozdzielczość, Simpleks albo dupleks, rozmiar dokumentu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4.8</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Możliwość zmiany parametrów skanowania przez użytkownika</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4.9</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eastAsia="Arial" w:hAnsi="Times New Roman" w:cs="Times New Roman"/>
                <w:i/>
                <w:shd w:val="clear" w:color="auto" w:fill="FFFFFF"/>
              </w:rPr>
            </w:pPr>
            <w:r w:rsidRPr="0004775F">
              <w:rPr>
                <w:rFonts w:ascii="Times New Roman" w:eastAsia="Arial" w:hAnsi="Times New Roman" w:cs="Times New Roman"/>
                <w:i/>
                <w:shd w:val="clear" w:color="auto" w:fill="FFFFFF"/>
              </w:rPr>
              <w:t>Generowanie plików wynikowych OCR w formatach:</w:t>
            </w:r>
          </w:p>
          <w:p w:rsidR="0018479C" w:rsidRPr="0004775F" w:rsidRDefault="00980DED" w:rsidP="006978D8">
            <w:pPr>
              <w:numPr>
                <w:ilvl w:val="0"/>
                <w:numId w:val="8"/>
              </w:numPr>
              <w:spacing w:after="0"/>
              <w:ind w:left="212" w:hanging="212"/>
              <w:jc w:val="both"/>
              <w:rPr>
                <w:rFonts w:ascii="Times New Roman" w:eastAsia="Arial" w:hAnsi="Times New Roman" w:cs="Times New Roman"/>
                <w:shd w:val="clear" w:color="auto" w:fill="FFFFFF"/>
              </w:rPr>
            </w:pPr>
            <w:r w:rsidRPr="0004775F">
              <w:rPr>
                <w:rFonts w:ascii="Times New Roman" w:eastAsia="Arial" w:hAnsi="Times New Roman" w:cs="Times New Roman"/>
                <w:shd w:val="clear" w:color="auto" w:fill="FFFFFF"/>
              </w:rPr>
              <w:t>DOC lub RTF</w:t>
            </w:r>
          </w:p>
          <w:p w:rsidR="0018479C" w:rsidRPr="0004775F" w:rsidRDefault="00980DED" w:rsidP="006978D8">
            <w:pPr>
              <w:numPr>
                <w:ilvl w:val="0"/>
                <w:numId w:val="8"/>
              </w:numPr>
              <w:spacing w:after="0"/>
              <w:ind w:left="212" w:hanging="212"/>
              <w:jc w:val="both"/>
              <w:rPr>
                <w:rFonts w:ascii="Times New Roman" w:eastAsia="Arial" w:hAnsi="Times New Roman" w:cs="Times New Roman"/>
                <w:shd w:val="clear" w:color="auto" w:fill="FFFFFF"/>
              </w:rPr>
            </w:pPr>
            <w:r w:rsidRPr="0004775F">
              <w:rPr>
                <w:rFonts w:ascii="Times New Roman" w:eastAsia="Arial" w:hAnsi="Times New Roman" w:cs="Times New Roman"/>
                <w:shd w:val="clear" w:color="auto" w:fill="FFFFFF"/>
              </w:rPr>
              <w:t xml:space="preserve"> XLS lub CSV</w:t>
            </w:r>
          </w:p>
          <w:p w:rsidR="0018479C" w:rsidRPr="0004775F" w:rsidRDefault="00980DED" w:rsidP="006978D8">
            <w:pPr>
              <w:numPr>
                <w:ilvl w:val="0"/>
                <w:numId w:val="8"/>
              </w:numPr>
              <w:spacing w:after="0"/>
              <w:ind w:left="212" w:hanging="212"/>
              <w:jc w:val="both"/>
              <w:rPr>
                <w:rFonts w:ascii="Times New Roman" w:hAnsi="Times New Roman" w:cs="Times New Roman"/>
              </w:rPr>
            </w:pPr>
            <w:r w:rsidRPr="0004775F">
              <w:rPr>
                <w:rFonts w:ascii="Times New Roman" w:eastAsia="Arial" w:hAnsi="Times New Roman" w:cs="Times New Roman"/>
                <w:shd w:val="clear" w:color="auto" w:fill="FFFFFF"/>
              </w:rPr>
              <w:t xml:space="preserve"> PDF przeszukiwalny</w:t>
            </w:r>
            <w:bookmarkStart w:id="0" w:name="_GoBack"/>
            <w:bookmarkEnd w:id="0"/>
          </w:p>
        </w:tc>
      </w:tr>
      <w:tr w:rsidR="0018479C" w:rsidRPr="0004775F" w:rsidTr="001C59CD">
        <w:trPr>
          <w:trHeight w:val="1"/>
        </w:trPr>
        <w:tc>
          <w:tcPr>
            <w:tcW w:w="683"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4.10</w:t>
            </w:r>
          </w:p>
        </w:tc>
        <w:tc>
          <w:tcPr>
            <w:tcW w:w="8966"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hAnsi="Times New Roman" w:cs="Times New Roman"/>
              </w:rPr>
            </w:pPr>
            <w:r w:rsidRPr="0004775F">
              <w:rPr>
                <w:rFonts w:ascii="Times New Roman" w:eastAsia="Arial" w:hAnsi="Times New Roman" w:cs="Times New Roman"/>
              </w:rPr>
              <w:t>Oprogramowanie do skanowania z funkcją O</w:t>
            </w:r>
            <w:r w:rsidR="00B5292B">
              <w:rPr>
                <w:rFonts w:ascii="Times New Roman" w:eastAsia="Arial" w:hAnsi="Times New Roman" w:cs="Times New Roman"/>
              </w:rPr>
              <w:t>CR ma umożliwiać zeskanowanie 30</w:t>
            </w:r>
            <w:r w:rsidRPr="0004775F">
              <w:rPr>
                <w:rFonts w:ascii="Times New Roman" w:eastAsia="Arial" w:hAnsi="Times New Roman" w:cs="Times New Roman"/>
              </w:rPr>
              <w:t>.000 stron miesięcznie we wszystkich lokalizacjach łącznie. Oprogramowanie musi umożliwiać skanowanie bezpośrednio z poziomu panelu urządzeń wielofunkcyjnych wraz z możliwością opisywania skanowanych dokumentów metadanymi. Oprogramowanie musi być możliwe do zainstalowania w dowolnej liczbie lokalizacji klienta bez ponoszenia dodatkowych kosztów</w:t>
            </w:r>
            <w:r w:rsidR="00D7696A" w:rsidRPr="0004775F">
              <w:rPr>
                <w:rFonts w:ascii="Times New Roman" w:eastAsia="Arial" w:hAnsi="Times New Roman" w:cs="Times New Roman"/>
              </w:rPr>
              <w:t>.</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rPr>
            </w:pPr>
            <w:r w:rsidRPr="0004775F">
              <w:rPr>
                <w:rFonts w:ascii="Times New Roman" w:eastAsia="Arial" w:hAnsi="Times New Roman" w:cs="Times New Roman"/>
                <w:b/>
              </w:rPr>
              <w:t>5</w:t>
            </w:r>
            <w:r w:rsidR="006978D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pPr>
              <w:spacing w:after="0"/>
              <w:rPr>
                <w:rFonts w:ascii="Times New Roman" w:hAnsi="Times New Roman" w:cs="Times New Roman"/>
                <w:b/>
              </w:rPr>
            </w:pPr>
            <w:r w:rsidRPr="0004775F">
              <w:rPr>
                <w:rFonts w:ascii="Times New Roman" w:eastAsia="Arial" w:hAnsi="Times New Roman" w:cs="Times New Roman"/>
                <w:b/>
              </w:rPr>
              <w:t>Opis wymaganych funkcjonalności rozwiązania:</w:t>
            </w:r>
          </w:p>
        </w:tc>
      </w:tr>
      <w:tr w:rsidR="0018479C" w:rsidRPr="0004775F" w:rsidTr="001C59CD">
        <w:trPr>
          <w:trHeight w:val="1"/>
        </w:trPr>
        <w:tc>
          <w:tcPr>
            <w:tcW w:w="683"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5.1</w:t>
            </w:r>
          </w:p>
        </w:tc>
        <w:tc>
          <w:tcPr>
            <w:tcW w:w="8966" w:type="dxa"/>
            <w:tcBorders>
              <w:top w:val="single" w:sz="12" w:space="0" w:color="auto"/>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pPr>
              <w:spacing w:after="0"/>
              <w:jc w:val="both"/>
              <w:rPr>
                <w:rFonts w:ascii="Times New Roman" w:eastAsia="Arial" w:hAnsi="Times New Roman" w:cs="Times New Roman"/>
              </w:rPr>
            </w:pPr>
            <w:r w:rsidRPr="0004775F">
              <w:rPr>
                <w:rFonts w:ascii="Times New Roman" w:eastAsia="Arial" w:hAnsi="Times New Roman" w:cs="Times New Roman"/>
              </w:rPr>
              <w:t>Usługa Druku Podążającego musi być dostępna dla wszystkich użytkowników:</w:t>
            </w:r>
          </w:p>
          <w:p w:rsidR="0018479C" w:rsidRPr="0004775F" w:rsidRDefault="00980DED" w:rsidP="006978D8">
            <w:pPr>
              <w:numPr>
                <w:ilvl w:val="0"/>
                <w:numId w:val="9"/>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Bez ograniczeń systemu operacyj</w:t>
            </w:r>
            <w:r w:rsidR="001A15C3">
              <w:rPr>
                <w:rFonts w:ascii="Times New Roman" w:eastAsia="Arial" w:hAnsi="Times New Roman" w:cs="Times New Roman"/>
              </w:rPr>
              <w:t xml:space="preserve">nego stacji roboczej: Windows </w:t>
            </w:r>
            <w:r w:rsidRPr="0004775F">
              <w:rPr>
                <w:rFonts w:ascii="Times New Roman" w:eastAsia="Arial" w:hAnsi="Times New Roman" w:cs="Times New Roman"/>
              </w:rPr>
              <w:t>/Vista/7/8/8.1/10</w:t>
            </w:r>
          </w:p>
          <w:p w:rsidR="0018479C" w:rsidRPr="0004775F" w:rsidRDefault="00980DED" w:rsidP="006978D8">
            <w:pPr>
              <w:numPr>
                <w:ilvl w:val="0"/>
                <w:numId w:val="9"/>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W domenie mf.gov.pl</w:t>
            </w:r>
          </w:p>
          <w:p w:rsidR="0018479C" w:rsidRPr="007C4A23" w:rsidRDefault="00980DED" w:rsidP="007C4A23">
            <w:pPr>
              <w:numPr>
                <w:ilvl w:val="0"/>
                <w:numId w:val="9"/>
              </w:numPr>
              <w:spacing w:after="0"/>
              <w:ind w:left="212" w:hanging="212"/>
              <w:jc w:val="both"/>
              <w:rPr>
                <w:rFonts w:ascii="Times New Roman" w:eastAsia="Arial" w:hAnsi="Times New Roman" w:cs="Times New Roman"/>
              </w:rPr>
            </w:pPr>
            <w:r w:rsidRPr="00050DEE">
              <w:rPr>
                <w:rFonts w:ascii="Times New Roman" w:eastAsia="Arial" w:hAnsi="Times New Roman" w:cs="Times New Roman"/>
              </w:rPr>
              <w:t>W każdej lokalnej domenie lokalnej jednostki Windows lub Linux</w:t>
            </w:r>
          </w:p>
          <w:p w:rsidR="0018479C" w:rsidRPr="0004775F" w:rsidRDefault="00980DED" w:rsidP="006978D8">
            <w:pPr>
              <w:numPr>
                <w:ilvl w:val="0"/>
                <w:numId w:val="9"/>
              </w:numPr>
              <w:spacing w:after="0"/>
              <w:ind w:left="212" w:hanging="212"/>
              <w:jc w:val="both"/>
              <w:rPr>
                <w:rFonts w:ascii="Times New Roman" w:eastAsia="Arial" w:hAnsi="Times New Roman" w:cs="Times New Roman"/>
              </w:rPr>
            </w:pPr>
            <w:r w:rsidRPr="0004775F">
              <w:rPr>
                <w:rFonts w:ascii="Times New Roman" w:eastAsia="Arial" w:hAnsi="Times New Roman" w:cs="Times New Roman"/>
              </w:rPr>
              <w:t>Dla każdej aplikacji i systemu informatycznego: Microsoft DOS(apl</w:t>
            </w:r>
            <w:r w:rsidR="001A15C3">
              <w:rPr>
                <w:rFonts w:ascii="Times New Roman" w:eastAsia="Arial" w:hAnsi="Times New Roman" w:cs="Times New Roman"/>
              </w:rPr>
              <w:t xml:space="preserve">ikacja DOS w systemie Windows </w:t>
            </w:r>
            <w:r w:rsidRPr="0004775F">
              <w:rPr>
                <w:rFonts w:ascii="Times New Roman" w:eastAsia="Arial" w:hAnsi="Times New Roman" w:cs="Times New Roman"/>
              </w:rPr>
              <w:t>/7/8/8.1</w:t>
            </w:r>
            <w:r w:rsidR="00715030">
              <w:rPr>
                <w:rFonts w:ascii="Times New Roman" w:eastAsia="Arial" w:hAnsi="Times New Roman" w:cs="Times New Roman"/>
              </w:rPr>
              <w:t>/10</w:t>
            </w:r>
            <w:r w:rsidRPr="0004775F">
              <w:rPr>
                <w:rFonts w:ascii="Times New Roman" w:eastAsia="Arial" w:hAnsi="Times New Roman" w:cs="Times New Roman"/>
              </w:rPr>
              <w:t>), Microsoft Windows</w:t>
            </w:r>
            <w:r w:rsidR="00715030">
              <w:rPr>
                <w:rFonts w:ascii="Times New Roman" w:eastAsia="Arial" w:hAnsi="Times New Roman" w:cs="Times New Roman"/>
              </w:rPr>
              <w:t xml:space="preserve"> Serwer</w:t>
            </w:r>
            <w:r w:rsidRPr="0004775F">
              <w:rPr>
                <w:rFonts w:ascii="Times New Roman" w:eastAsia="Arial" w:hAnsi="Times New Roman" w:cs="Times New Roman"/>
              </w:rPr>
              <w:t xml:space="preserve"> 2003</w:t>
            </w:r>
            <w:r w:rsidR="00715030">
              <w:rPr>
                <w:rFonts w:ascii="Times New Roman" w:eastAsia="Arial" w:hAnsi="Times New Roman" w:cs="Times New Roman"/>
              </w:rPr>
              <w:t xml:space="preserve"> </w:t>
            </w:r>
            <w:r w:rsidRPr="0004775F">
              <w:rPr>
                <w:rFonts w:ascii="Times New Roman" w:eastAsia="Arial" w:hAnsi="Times New Roman" w:cs="Times New Roman"/>
              </w:rPr>
              <w:t>/ 2008</w:t>
            </w:r>
            <w:r w:rsidR="00715030">
              <w:rPr>
                <w:rFonts w:ascii="Times New Roman" w:eastAsia="Arial" w:hAnsi="Times New Roman" w:cs="Times New Roman"/>
              </w:rPr>
              <w:t xml:space="preserve"> </w:t>
            </w:r>
            <w:r w:rsidRPr="0004775F">
              <w:rPr>
                <w:rFonts w:ascii="Times New Roman" w:eastAsia="Arial" w:hAnsi="Times New Roman" w:cs="Times New Roman"/>
              </w:rPr>
              <w:t>/  2012, Linux</w:t>
            </w:r>
          </w:p>
          <w:p w:rsidR="0018479C" w:rsidRPr="0004775F" w:rsidRDefault="00980DED" w:rsidP="00F015AF">
            <w:pPr>
              <w:spacing w:after="0"/>
              <w:jc w:val="both"/>
              <w:rPr>
                <w:rFonts w:ascii="Times New Roman" w:hAnsi="Times New Roman" w:cs="Times New Roman"/>
              </w:rPr>
            </w:pPr>
            <w:r w:rsidRPr="0004775F">
              <w:rPr>
                <w:rFonts w:ascii="Times New Roman" w:eastAsia="Arial" w:hAnsi="Times New Roman" w:cs="Times New Roman"/>
              </w:rPr>
              <w:t xml:space="preserve">Oprogramowanie musi zapewnić użytkownikom dostęp do Usługi Wydruku z wielu domen </w:t>
            </w:r>
            <w:r w:rsidR="00F015AF" w:rsidRPr="0004775F">
              <w:rPr>
                <w:rFonts w:ascii="Times New Roman" w:eastAsia="Arial" w:hAnsi="Times New Roman" w:cs="Times New Roman"/>
              </w:rPr>
              <w:br/>
            </w:r>
            <w:r w:rsidRPr="0004775F">
              <w:rPr>
                <w:rFonts w:ascii="Times New Roman" w:eastAsia="Arial" w:hAnsi="Times New Roman" w:cs="Times New Roman"/>
              </w:rPr>
              <w:t xml:space="preserve">(Usługa musi być realizowana w wielu domenach jednocześnie) z bieżącą synchronizacją </w:t>
            </w:r>
            <w:r w:rsidR="00F015AF" w:rsidRPr="0004775F">
              <w:rPr>
                <w:rFonts w:ascii="Times New Roman" w:eastAsia="Arial" w:hAnsi="Times New Roman" w:cs="Times New Roman"/>
              </w:rPr>
              <w:br/>
            </w:r>
            <w:r w:rsidRPr="0004775F">
              <w:rPr>
                <w:rFonts w:ascii="Times New Roman" w:eastAsia="Arial" w:hAnsi="Times New Roman" w:cs="Times New Roman"/>
              </w:rPr>
              <w:t>z katalogami Active Directory</w:t>
            </w:r>
            <w:r w:rsidR="009B2E91" w:rsidRPr="0004775F">
              <w:rPr>
                <w:rFonts w:ascii="Times New Roman" w:eastAsia="Arial" w:hAnsi="Times New Roman" w:cs="Times New Roman"/>
              </w:rPr>
              <w:t>.</w:t>
            </w:r>
          </w:p>
        </w:tc>
      </w:tr>
      <w:tr w:rsidR="0018479C" w:rsidRPr="0004775F" w:rsidTr="001C59CD">
        <w:trPr>
          <w:trHeight w:val="1333"/>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5.2</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8B7CA5" w:rsidRDefault="00891607" w:rsidP="008B7CA5">
            <w:pPr>
              <w:rPr>
                <w:rFonts w:ascii="Times New Roman" w:hAnsi="Times New Roman" w:cs="Times New Roman"/>
              </w:rPr>
            </w:pPr>
            <w:r w:rsidRPr="008B7CA5">
              <w:rPr>
                <w:rFonts w:ascii="Times New Roman" w:hAnsi="Times New Roman" w:cs="Times New Roman"/>
              </w:rPr>
              <w:t>Wykonawca zobowiązuje się do zapewnienia jednoznacznej identyfikacji właściciela zadania/użytkownika na podstawie dowolnie określonego przez Zamawiającego loginu/hasła użytkownika lub np. kar</w:t>
            </w:r>
            <w:r w:rsidR="00715030">
              <w:rPr>
                <w:rFonts w:ascii="Times New Roman" w:hAnsi="Times New Roman" w:cs="Times New Roman"/>
              </w:rPr>
              <w:t>t mikroprocesorowych dla około 10.</w:t>
            </w:r>
            <w:r w:rsidRPr="008B7CA5">
              <w:rPr>
                <w:rFonts w:ascii="Times New Roman" w:hAnsi="Times New Roman" w:cs="Times New Roman"/>
              </w:rPr>
              <w:t>000 użytkowników.</w:t>
            </w:r>
            <w:r w:rsidRPr="008B7CA5">
              <w:rPr>
                <w:rFonts w:ascii="Times New Roman" w:hAnsi="Times New Roman" w:cs="Times New Roman"/>
              </w:rPr>
              <w:br/>
              <w:t>Przy c</w:t>
            </w:r>
            <w:r w:rsidR="00AF3DA2">
              <w:rPr>
                <w:rFonts w:ascii="Times New Roman" w:hAnsi="Times New Roman" w:cs="Times New Roman"/>
              </w:rPr>
              <w:t xml:space="preserve">zym przyporządkowane loginy </w:t>
            </w:r>
            <w:r w:rsidRPr="008B7CA5">
              <w:rPr>
                <w:rFonts w:ascii="Times New Roman" w:hAnsi="Times New Roman" w:cs="Times New Roman"/>
              </w:rPr>
              <w:t>muszą być powiązane z wykorzystywanymi przez Z</w:t>
            </w:r>
            <w:r w:rsidR="00AF3DA2">
              <w:rPr>
                <w:rFonts w:ascii="Times New Roman" w:hAnsi="Times New Roman" w:cs="Times New Roman"/>
              </w:rPr>
              <w:t xml:space="preserve">amawiającego domenami </w:t>
            </w:r>
            <w:r w:rsidRPr="008B7CA5">
              <w:rPr>
                <w:rFonts w:ascii="Times New Roman" w:hAnsi="Times New Roman" w:cs="Times New Roman"/>
              </w:rPr>
              <w:t>globalnymi.</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5.3</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59" w:lineRule="auto"/>
              <w:ind w:left="80"/>
              <w:rPr>
                <w:rFonts w:ascii="Times New Roman" w:hAnsi="Times New Roman" w:cs="Times New Roman"/>
              </w:rPr>
            </w:pPr>
            <w:r w:rsidRPr="0004775F">
              <w:rPr>
                <w:rFonts w:ascii="Times New Roman" w:eastAsia="Arial" w:hAnsi="Times New Roman" w:cs="Times New Roman"/>
              </w:rPr>
              <w:t>Przechowywanie prac użytkowników na serwerze centralnym aplikacji do czasu autoryzacji użytkownika na urządzeniu wielofunkcyjnym przez zdefiniowany okres czasu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5.4</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rsidP="00715030">
            <w:pPr>
              <w:spacing w:after="0" w:line="266" w:lineRule="auto"/>
              <w:jc w:val="both"/>
              <w:rPr>
                <w:rFonts w:ascii="Times New Roman" w:hAnsi="Times New Roman" w:cs="Times New Roman"/>
              </w:rPr>
            </w:pPr>
            <w:r w:rsidRPr="0004775F">
              <w:rPr>
                <w:rFonts w:ascii="Times New Roman" w:eastAsia="Arial" w:hAnsi="Times New Roman" w:cs="Times New Roman"/>
              </w:rPr>
              <w:t xml:space="preserve">Funkcjonalność wydruku bezpiecznego, podążającego - kontrola przez użytkownika miejsca i momentu fizycznego zwolnienia wydruku po autoryzacji kartą zbliżeniową, mikroprocesorową bezpośrednio na dowolnym Urządzeniu w Systemie Druku lub wpisaniu </w:t>
            </w:r>
            <w:r w:rsidR="00715030">
              <w:rPr>
                <w:rFonts w:ascii="Times New Roman" w:eastAsia="Arial" w:hAnsi="Times New Roman" w:cs="Times New Roman"/>
              </w:rPr>
              <w:t>kodu PIN</w:t>
            </w:r>
            <w:r w:rsidRPr="0004775F">
              <w:rPr>
                <w:rFonts w:ascii="Times New Roman" w:eastAsia="Arial" w:hAnsi="Times New Roman" w:cs="Times New Roman"/>
              </w:rPr>
              <w:t xml:space="preserve"> </w:t>
            </w:r>
            <w:r w:rsidR="00715030">
              <w:rPr>
                <w:rFonts w:ascii="Times New Roman" w:eastAsia="Arial" w:hAnsi="Times New Roman" w:cs="Times New Roman"/>
              </w:rPr>
              <w:t>u</w:t>
            </w:r>
            <w:r w:rsidRPr="0004775F">
              <w:rPr>
                <w:rFonts w:ascii="Times New Roman" w:eastAsia="Arial" w:hAnsi="Times New Roman" w:cs="Times New Roman"/>
              </w:rPr>
              <w:t>żytkownika</w:t>
            </w:r>
            <w:r w:rsidR="00715030">
              <w:rPr>
                <w:rFonts w:ascii="Times New Roman" w:eastAsia="Arial" w:hAnsi="Times New Roman" w:cs="Times New Roman"/>
              </w:rPr>
              <w:t xml:space="preserve"> lub podaniu loginu i hasła użytkownika.</w:t>
            </w:r>
          </w:p>
        </w:tc>
      </w:tr>
    </w:tbl>
    <w:p w:rsidR="0084117B" w:rsidRDefault="0084117B"/>
    <w:tbl>
      <w:tblPr>
        <w:tblW w:w="9649" w:type="dxa"/>
        <w:tblInd w:w="98" w:type="dxa"/>
        <w:tblCellMar>
          <w:left w:w="10" w:type="dxa"/>
          <w:right w:w="10" w:type="dxa"/>
        </w:tblCellMar>
        <w:tblLook w:val="04A0"/>
      </w:tblPr>
      <w:tblGrid>
        <w:gridCol w:w="683"/>
        <w:gridCol w:w="8966"/>
      </w:tblGrid>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lastRenderedPageBreak/>
              <w:t>5.5</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59" w:lineRule="auto"/>
              <w:jc w:val="both"/>
              <w:rPr>
                <w:rFonts w:ascii="Times New Roman" w:hAnsi="Times New Roman" w:cs="Times New Roman"/>
              </w:rPr>
            </w:pPr>
            <w:r w:rsidRPr="0004775F">
              <w:rPr>
                <w:rFonts w:ascii="Times New Roman" w:eastAsia="Arial" w:hAnsi="Times New Roman" w:cs="Times New Roman"/>
              </w:rPr>
              <w:t>Funkcjonalność zarządzania osobistą kolejką wydruków dla wszystkich użytkowników Systemu Druku Podążającego w zakresie możliwości przejrzenia listy wydruków, wyboru konkretnej pracy, zlecenia jej druku lub usunięcia bezpośrednio na Urządzeniu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5.6</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66" w:lineRule="auto"/>
              <w:jc w:val="both"/>
              <w:rPr>
                <w:rFonts w:ascii="Times New Roman" w:hAnsi="Times New Roman" w:cs="Times New Roman"/>
              </w:rPr>
            </w:pPr>
            <w:r w:rsidRPr="0004775F">
              <w:rPr>
                <w:rFonts w:ascii="Times New Roman" w:eastAsia="Arial" w:hAnsi="Times New Roman" w:cs="Times New Roman"/>
              </w:rPr>
              <w:t>Generowanie raportów ilości wydrukowanych stron w wybranym przedziale czasu od momentu wdrożenia Systemu Druku Podążającego</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5.7</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jc w:val="both"/>
              <w:rPr>
                <w:rFonts w:ascii="Times New Roman" w:hAnsi="Times New Roman" w:cs="Times New Roman"/>
              </w:rPr>
            </w:pPr>
            <w:r w:rsidRPr="0004775F">
              <w:rPr>
                <w:rFonts w:ascii="Times New Roman" w:eastAsia="Arial" w:hAnsi="Times New Roman" w:cs="Times New Roman"/>
              </w:rPr>
              <w:t>Możliwość generowania raportów ręcznie lub automatycznie</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5.8</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jc w:val="both"/>
              <w:rPr>
                <w:rFonts w:ascii="Times New Roman" w:eastAsia="Arial" w:hAnsi="Times New Roman" w:cs="Times New Roman"/>
              </w:rPr>
            </w:pPr>
            <w:r w:rsidRPr="0004775F">
              <w:rPr>
                <w:rFonts w:ascii="Times New Roman" w:eastAsia="Arial" w:hAnsi="Times New Roman" w:cs="Times New Roman"/>
              </w:rPr>
              <w:t xml:space="preserve">Możliwość eksportu raportów do formatów: </w:t>
            </w:r>
          </w:p>
          <w:p w:rsidR="0018479C" w:rsidRPr="0004775F" w:rsidRDefault="00980DED" w:rsidP="006978D8">
            <w:pPr>
              <w:numPr>
                <w:ilvl w:val="0"/>
                <w:numId w:val="11"/>
              </w:numPr>
              <w:spacing w:after="0" w:line="240" w:lineRule="auto"/>
              <w:ind w:left="353" w:hanging="283"/>
              <w:jc w:val="both"/>
              <w:rPr>
                <w:rFonts w:ascii="Times New Roman" w:eastAsia="Arial" w:hAnsi="Times New Roman" w:cs="Times New Roman"/>
              </w:rPr>
            </w:pPr>
            <w:r w:rsidRPr="0004775F">
              <w:rPr>
                <w:rFonts w:ascii="Times New Roman" w:eastAsia="Arial" w:hAnsi="Times New Roman" w:cs="Times New Roman"/>
              </w:rPr>
              <w:t xml:space="preserve">PDF, </w:t>
            </w:r>
          </w:p>
          <w:p w:rsidR="0018479C" w:rsidRPr="0004775F" w:rsidRDefault="00980DED" w:rsidP="006978D8">
            <w:pPr>
              <w:numPr>
                <w:ilvl w:val="0"/>
                <w:numId w:val="11"/>
              </w:numPr>
              <w:spacing w:after="0" w:line="240" w:lineRule="auto"/>
              <w:ind w:left="353" w:hanging="283"/>
              <w:jc w:val="both"/>
              <w:rPr>
                <w:rFonts w:ascii="Times New Roman" w:hAnsi="Times New Roman" w:cs="Times New Roman"/>
              </w:rPr>
            </w:pPr>
            <w:r w:rsidRPr="0004775F">
              <w:rPr>
                <w:rFonts w:ascii="Times New Roman" w:eastAsia="Arial" w:hAnsi="Times New Roman" w:cs="Times New Roman"/>
              </w:rPr>
              <w:t>XLS lub XLSX lub CSV</w:t>
            </w:r>
          </w:p>
        </w:tc>
      </w:tr>
      <w:tr w:rsidR="0018479C" w:rsidRPr="0004775F" w:rsidTr="001C59CD">
        <w:trPr>
          <w:trHeight w:val="468"/>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5.9</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2C3141" w:rsidRDefault="00D41398" w:rsidP="002C3141">
            <w:pPr>
              <w:spacing w:line="240" w:lineRule="auto"/>
              <w:rPr>
                <w:rFonts w:ascii="Times New Roman" w:hAnsi="Times New Roman" w:cs="Times New Roman"/>
              </w:rPr>
            </w:pPr>
            <w:r w:rsidRPr="002C3141">
              <w:rPr>
                <w:rFonts w:ascii="Times New Roman" w:hAnsi="Times New Roman" w:cs="Times New Roman"/>
              </w:rPr>
              <w:t>Możliwość autoryzacji za pomocą określonego przez Zamawiającego loginu/hasła lub np. karty mikroprocesorowej</w:t>
            </w:r>
            <w:r w:rsidR="00715030">
              <w:rPr>
                <w:rFonts w:ascii="Times New Roman" w:hAnsi="Times New Roman" w:cs="Times New Roman"/>
              </w:rPr>
              <w:t xml:space="preserve"> lub kodu PIN </w:t>
            </w:r>
            <w:proofErr w:type="spellStart"/>
            <w:r w:rsidR="00715030">
              <w:rPr>
                <w:rFonts w:ascii="Times New Roman" w:hAnsi="Times New Roman" w:cs="Times New Roman"/>
              </w:rPr>
              <w:t>uzytkownika</w:t>
            </w:r>
            <w:proofErr w:type="spellEnd"/>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5.10</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rsidP="002C3141">
            <w:pPr>
              <w:spacing w:after="0" w:line="240" w:lineRule="auto"/>
              <w:jc w:val="both"/>
              <w:rPr>
                <w:rFonts w:ascii="Times New Roman" w:hAnsi="Times New Roman" w:cs="Times New Roman"/>
              </w:rPr>
            </w:pPr>
            <w:r w:rsidRPr="0004775F">
              <w:rPr>
                <w:rFonts w:ascii="Times New Roman" w:eastAsia="Arial" w:hAnsi="Times New Roman" w:cs="Times New Roman"/>
              </w:rPr>
              <w:t xml:space="preserve">Możliwość samodzielnej rejestracji przez użytkownika kart zbliżeniowych bezpośrednio przy urządzeniu </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FFFFFF"/>
            <w:tcMar>
              <w:left w:w="108" w:type="dxa"/>
              <w:right w:w="108" w:type="dxa"/>
            </w:tcMar>
            <w:vAlign w:val="center"/>
          </w:tcPr>
          <w:p w:rsidR="0018479C" w:rsidRPr="00E53B11" w:rsidRDefault="00980DED"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5.11</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74" w:lineRule="auto"/>
              <w:jc w:val="both"/>
              <w:rPr>
                <w:rFonts w:ascii="Times New Roman" w:hAnsi="Times New Roman" w:cs="Times New Roman"/>
              </w:rPr>
            </w:pPr>
            <w:r w:rsidRPr="0004775F">
              <w:rPr>
                <w:rFonts w:ascii="Times New Roman" w:eastAsia="Arial" w:hAnsi="Times New Roman" w:cs="Times New Roman"/>
              </w:rPr>
              <w:t>Możliwość ręcznego lub automatycznego powiązywania dodatkowych loginów do istniejących loginów użytkowników</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5.12</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jc w:val="both"/>
              <w:rPr>
                <w:rFonts w:ascii="Times New Roman" w:hAnsi="Times New Roman" w:cs="Times New Roman"/>
              </w:rPr>
            </w:pPr>
            <w:r w:rsidRPr="0004775F">
              <w:rPr>
                <w:rFonts w:ascii="Times New Roman" w:eastAsia="Arial" w:hAnsi="Times New Roman" w:cs="Times New Roman"/>
              </w:rPr>
              <w:t>Możliwość skanowania na adres e-mail oraz do wskazanego katalogu</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5.13</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jc w:val="both"/>
              <w:rPr>
                <w:rFonts w:ascii="Times New Roman" w:hAnsi="Times New Roman" w:cs="Times New Roman"/>
              </w:rPr>
            </w:pPr>
            <w:r w:rsidRPr="0004775F">
              <w:rPr>
                <w:rFonts w:ascii="Times New Roman" w:eastAsia="Arial" w:hAnsi="Times New Roman" w:cs="Times New Roman"/>
              </w:rPr>
              <w:t>Możliwość zarządzania bezpośrednio poprzez przeglądarkę internetową (interfejs WWW)</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5.14</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66" w:lineRule="auto"/>
              <w:ind w:left="80"/>
              <w:rPr>
                <w:rFonts w:ascii="Times New Roman" w:hAnsi="Times New Roman" w:cs="Times New Roman"/>
              </w:rPr>
            </w:pPr>
            <w:r w:rsidRPr="0004775F">
              <w:rPr>
                <w:rFonts w:ascii="Times New Roman" w:eastAsia="Arial" w:hAnsi="Times New Roman" w:cs="Times New Roman"/>
              </w:rPr>
              <w:t>Możliwość ograniczenia maksymalnego rozmiaru skanowanego dokumentu na e-mail zalogowanego użytkownika i zapisanie go na zasobie sieciowym użytkownika lub przesłanie linku w formacie http: // lub https: // do tego dokumentu na adres e-mail</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5.15</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81" w:lineRule="auto"/>
              <w:jc w:val="both"/>
              <w:rPr>
                <w:rFonts w:ascii="Times New Roman" w:hAnsi="Times New Roman" w:cs="Times New Roman"/>
              </w:rPr>
            </w:pPr>
            <w:r w:rsidRPr="0004775F">
              <w:rPr>
                <w:rFonts w:ascii="Times New Roman" w:eastAsia="Arial" w:hAnsi="Times New Roman" w:cs="Times New Roman"/>
              </w:rPr>
              <w:t xml:space="preserve">Możliwość skanowania do adresów e-mail innych osób niż zalogowany użytkownik. </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5.16</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81" w:lineRule="auto"/>
              <w:jc w:val="both"/>
              <w:rPr>
                <w:rFonts w:ascii="Times New Roman" w:hAnsi="Times New Roman" w:cs="Times New Roman"/>
              </w:rPr>
            </w:pPr>
            <w:r w:rsidRPr="0004775F">
              <w:rPr>
                <w:rFonts w:ascii="Times New Roman" w:eastAsia="Arial" w:hAnsi="Times New Roman" w:cs="Times New Roman"/>
              </w:rPr>
              <w:t>Możliwość definiowania funkcji forsowania wydruku dwustronnego dla wybranych urządzeń lub grup użytkowników</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5.17</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81" w:lineRule="auto"/>
              <w:jc w:val="both"/>
              <w:rPr>
                <w:rFonts w:ascii="Times New Roman" w:hAnsi="Times New Roman" w:cs="Times New Roman"/>
              </w:rPr>
            </w:pPr>
            <w:r w:rsidRPr="0004775F">
              <w:rPr>
                <w:rFonts w:ascii="Times New Roman" w:eastAsia="Arial" w:hAnsi="Times New Roman" w:cs="Times New Roman"/>
              </w:rPr>
              <w:t xml:space="preserve">Możliwość monitorowania Systemu Druku Podążającego i powiadamiania administratora </w:t>
            </w:r>
            <w:r w:rsidR="00F015AF" w:rsidRPr="0004775F">
              <w:rPr>
                <w:rFonts w:ascii="Times New Roman" w:eastAsia="Arial" w:hAnsi="Times New Roman" w:cs="Times New Roman"/>
              </w:rPr>
              <w:br/>
            </w:r>
            <w:r w:rsidRPr="0004775F">
              <w:rPr>
                <w:rFonts w:ascii="Times New Roman" w:eastAsia="Arial" w:hAnsi="Times New Roman" w:cs="Times New Roman"/>
              </w:rPr>
              <w:t xml:space="preserve">o nieprawidłowościach poprzez wysłanie informacji na adres e-mail </w:t>
            </w:r>
          </w:p>
        </w:tc>
      </w:tr>
      <w:tr w:rsidR="0018479C" w:rsidRPr="0004775F" w:rsidTr="001C59CD">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5.18</w:t>
            </w:r>
          </w:p>
        </w:tc>
        <w:tc>
          <w:tcPr>
            <w:tcW w:w="896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74" w:lineRule="auto"/>
              <w:jc w:val="both"/>
              <w:rPr>
                <w:rFonts w:ascii="Times New Roman" w:hAnsi="Times New Roman" w:cs="Times New Roman"/>
              </w:rPr>
            </w:pPr>
            <w:r w:rsidRPr="0004775F">
              <w:rPr>
                <w:rFonts w:ascii="Times New Roman" w:eastAsia="Arial" w:hAnsi="Times New Roman" w:cs="Times New Roman"/>
              </w:rPr>
              <w:t xml:space="preserve">Oprogramowanie Zarządzające Systemem Druku przekazuje informacje o zdarzeniach, awariach </w:t>
            </w:r>
            <w:r w:rsidR="00F015AF" w:rsidRPr="0004775F">
              <w:rPr>
                <w:rFonts w:ascii="Times New Roman" w:eastAsia="Arial" w:hAnsi="Times New Roman" w:cs="Times New Roman"/>
              </w:rPr>
              <w:br/>
            </w:r>
            <w:r w:rsidRPr="0004775F">
              <w:rPr>
                <w:rFonts w:ascii="Times New Roman" w:eastAsia="Arial" w:hAnsi="Times New Roman" w:cs="Times New Roman"/>
              </w:rPr>
              <w:t xml:space="preserve">i niedostępności Urządzeń bezpośrednio do odpowiednich pracowników Zamawiającego </w:t>
            </w:r>
            <w:r w:rsidR="00F015AF" w:rsidRPr="0004775F">
              <w:rPr>
                <w:rFonts w:ascii="Times New Roman" w:eastAsia="Arial" w:hAnsi="Times New Roman" w:cs="Times New Roman"/>
              </w:rPr>
              <w:br/>
            </w:r>
            <w:r w:rsidRPr="0004775F">
              <w:rPr>
                <w:rFonts w:ascii="Times New Roman" w:eastAsia="Arial" w:hAnsi="Times New Roman" w:cs="Times New Roman"/>
              </w:rPr>
              <w:t>i Wykonawcy (wysłanie informacji na adres e-mail)</w:t>
            </w:r>
          </w:p>
        </w:tc>
      </w:tr>
      <w:tr w:rsidR="0018479C" w:rsidRPr="0004775F" w:rsidTr="001C59CD">
        <w:trPr>
          <w:trHeight w:val="1589"/>
        </w:trPr>
        <w:tc>
          <w:tcPr>
            <w:tcW w:w="683"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E53B11" w:rsidRDefault="00050DEE" w:rsidP="001C59CD">
            <w:pPr>
              <w:spacing w:after="0" w:line="240" w:lineRule="auto"/>
              <w:jc w:val="center"/>
              <w:rPr>
                <w:rFonts w:ascii="Times New Roman" w:hAnsi="Times New Roman" w:cs="Times New Roman"/>
              </w:rPr>
            </w:pPr>
            <w:r w:rsidRPr="00E53B11">
              <w:rPr>
                <w:rFonts w:ascii="Times New Roman" w:eastAsia="Arial" w:hAnsi="Times New Roman" w:cs="Times New Roman"/>
              </w:rPr>
              <w:t>5.19</w:t>
            </w:r>
          </w:p>
        </w:tc>
        <w:tc>
          <w:tcPr>
            <w:tcW w:w="8966"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bottom"/>
          </w:tcPr>
          <w:p w:rsidR="0018479C" w:rsidRPr="0004775F" w:rsidRDefault="00322732" w:rsidP="006F07BF">
            <w:pPr>
              <w:spacing w:line="240" w:lineRule="auto"/>
              <w:rPr>
                <w:rFonts w:ascii="Times New Roman" w:hAnsi="Times New Roman" w:cs="Times New Roman"/>
              </w:rPr>
            </w:pPr>
            <w:r w:rsidRPr="006F07BF">
              <w:rPr>
                <w:rFonts w:ascii="Times New Roman" w:hAnsi="Times New Roman" w:cs="Times New Roman"/>
              </w:rPr>
              <w:t xml:space="preserve">System Druku powinien umożliwiać automatyczne wykrywanie konieczności wymiany materiałów eksploatacyjnych oraz automatycznie generować powiadomienie na wskazane adresy email </w:t>
            </w:r>
            <w:r w:rsidR="008C750E" w:rsidRPr="006F07BF">
              <w:rPr>
                <w:rFonts w:ascii="Times New Roman" w:hAnsi="Times New Roman" w:cs="Times New Roman"/>
              </w:rPr>
              <w:t>w</w:t>
            </w:r>
            <w:r w:rsidRPr="006F07BF">
              <w:rPr>
                <w:rFonts w:ascii="Times New Roman" w:hAnsi="Times New Roman" w:cs="Times New Roman"/>
              </w:rPr>
              <w:t xml:space="preserve">ykonawcy oraz Zamawiającego (za pomocą protokołu SMTP) o konieczności zamówienia i wymiany tych materiałów. </w:t>
            </w:r>
            <w:r w:rsidRPr="006F07BF">
              <w:rPr>
                <w:rFonts w:ascii="Times New Roman" w:hAnsi="Times New Roman" w:cs="Times New Roman"/>
              </w:rPr>
              <w:br/>
              <w:t>Zamawiający zobowiązuje się do udostępnienia adresu email oraz podania parametrów dostępu do serwera SMTP Zamawiającego.</w:t>
            </w:r>
          </w:p>
        </w:tc>
      </w:tr>
      <w:tr w:rsidR="001E56A0" w:rsidRPr="0004775F" w:rsidTr="001C59CD">
        <w:trPr>
          <w:trHeight w:val="418"/>
        </w:trPr>
        <w:tc>
          <w:tcPr>
            <w:tcW w:w="683"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1E56A0" w:rsidRPr="00E53B11" w:rsidRDefault="00E53B11" w:rsidP="001C59CD">
            <w:pPr>
              <w:spacing w:after="0" w:line="240" w:lineRule="auto"/>
              <w:jc w:val="center"/>
              <w:rPr>
                <w:rFonts w:ascii="Times New Roman" w:eastAsia="Arial" w:hAnsi="Times New Roman" w:cs="Times New Roman"/>
              </w:rPr>
            </w:pPr>
            <w:r w:rsidRPr="00E53B11">
              <w:rPr>
                <w:rFonts w:ascii="Times New Roman" w:eastAsia="Arial" w:hAnsi="Times New Roman" w:cs="Times New Roman"/>
              </w:rPr>
              <w:t>5.</w:t>
            </w:r>
            <w:r w:rsidR="00050DEE" w:rsidRPr="00E53B11">
              <w:rPr>
                <w:rFonts w:ascii="Times New Roman" w:eastAsia="Arial" w:hAnsi="Times New Roman" w:cs="Times New Roman"/>
              </w:rPr>
              <w:t>20</w:t>
            </w:r>
          </w:p>
        </w:tc>
        <w:tc>
          <w:tcPr>
            <w:tcW w:w="8966"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bottom"/>
          </w:tcPr>
          <w:p w:rsidR="001E56A0" w:rsidRPr="006F07BF" w:rsidRDefault="00B4178E" w:rsidP="00715030">
            <w:pPr>
              <w:spacing w:line="240" w:lineRule="auto"/>
              <w:rPr>
                <w:rFonts w:ascii="Times New Roman" w:hAnsi="Times New Roman" w:cs="Times New Roman"/>
              </w:rPr>
            </w:pPr>
            <w:r w:rsidRPr="006F07BF">
              <w:rPr>
                <w:rFonts w:ascii="Times New Roman" w:hAnsi="Times New Roman" w:cs="Times New Roman"/>
              </w:rPr>
              <w:t xml:space="preserve">Dostarczone oprogramowanie </w:t>
            </w:r>
            <w:r w:rsidR="00715030" w:rsidRPr="006F07BF">
              <w:rPr>
                <w:rFonts w:ascii="Times New Roman" w:hAnsi="Times New Roman" w:cs="Times New Roman"/>
              </w:rPr>
              <w:t xml:space="preserve">do poprawnej pracy </w:t>
            </w:r>
            <w:r w:rsidRPr="006F07BF">
              <w:rPr>
                <w:rFonts w:ascii="Times New Roman" w:hAnsi="Times New Roman" w:cs="Times New Roman"/>
              </w:rPr>
              <w:t>nie wymaga dostępu do sieci Internet.</w:t>
            </w:r>
          </w:p>
        </w:tc>
      </w:tr>
      <w:tr w:rsidR="00EB37E2" w:rsidRPr="0004775F" w:rsidTr="001C59CD">
        <w:trPr>
          <w:trHeight w:val="418"/>
        </w:trPr>
        <w:tc>
          <w:tcPr>
            <w:tcW w:w="683"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center"/>
          </w:tcPr>
          <w:p w:rsidR="00EB37E2" w:rsidRPr="00E53B11" w:rsidRDefault="00050DEE" w:rsidP="001C59CD">
            <w:pPr>
              <w:spacing w:after="0" w:line="240" w:lineRule="auto"/>
              <w:jc w:val="center"/>
              <w:rPr>
                <w:rFonts w:ascii="Times New Roman" w:eastAsia="Arial" w:hAnsi="Times New Roman" w:cs="Times New Roman"/>
              </w:rPr>
            </w:pPr>
            <w:r w:rsidRPr="00E53B11">
              <w:rPr>
                <w:rFonts w:ascii="Times New Roman" w:eastAsia="Arial" w:hAnsi="Times New Roman" w:cs="Times New Roman"/>
              </w:rPr>
              <w:t>5.21</w:t>
            </w:r>
          </w:p>
        </w:tc>
        <w:tc>
          <w:tcPr>
            <w:tcW w:w="8966" w:type="dxa"/>
            <w:tcBorders>
              <w:top w:val="single" w:sz="4" w:space="0" w:color="000000"/>
              <w:left w:val="single" w:sz="12" w:space="0" w:color="auto"/>
              <w:bottom w:val="single" w:sz="12" w:space="0" w:color="auto"/>
              <w:right w:val="single" w:sz="12" w:space="0" w:color="auto"/>
            </w:tcBorders>
            <w:shd w:val="clear" w:color="auto" w:fill="auto"/>
            <w:tcMar>
              <w:left w:w="108" w:type="dxa"/>
              <w:right w:w="108" w:type="dxa"/>
            </w:tcMar>
            <w:vAlign w:val="bottom"/>
          </w:tcPr>
          <w:p w:rsidR="00EB37E2" w:rsidRPr="006F07BF" w:rsidRDefault="00B4178E" w:rsidP="006F07BF">
            <w:pPr>
              <w:spacing w:line="240" w:lineRule="auto"/>
              <w:rPr>
                <w:rFonts w:ascii="Times New Roman" w:hAnsi="Times New Roman" w:cs="Times New Roman"/>
              </w:rPr>
            </w:pPr>
            <w:r w:rsidRPr="006F07BF">
              <w:rPr>
                <w:rFonts w:ascii="Times New Roman" w:hAnsi="Times New Roman" w:cs="Times New Roman"/>
              </w:rPr>
              <w:t>Wykonawca niezwłocznie po podpisaniu Umowy wskaże porty niezbędne do odblokowania komunikacji pomiędzy urządzeniami w sieci WAN Zamawiającego celem Umożliwienia komunikacji pomiędzy urządzeniem a serwerem/serwerami.</w:t>
            </w:r>
            <w:r w:rsidRPr="006F07BF">
              <w:rPr>
                <w:rFonts w:ascii="Times New Roman" w:hAnsi="Times New Roman" w:cs="Times New Roman"/>
              </w:rPr>
              <w:br/>
              <w:t xml:space="preserve">Przy czym Zamawiający preferuje wykorzystanie standardowych portów usług </w:t>
            </w:r>
            <w:proofErr w:type="spellStart"/>
            <w:r w:rsidRPr="006F07BF">
              <w:rPr>
                <w:rFonts w:ascii="Times New Roman" w:hAnsi="Times New Roman" w:cs="Times New Roman"/>
              </w:rPr>
              <w:t>www</w:t>
            </w:r>
            <w:proofErr w:type="spellEnd"/>
            <w:r w:rsidRPr="006F07BF">
              <w:rPr>
                <w:rFonts w:ascii="Times New Roman" w:hAnsi="Times New Roman" w:cs="Times New Roman"/>
              </w:rPr>
              <w:t>/</w:t>
            </w:r>
            <w:proofErr w:type="spellStart"/>
            <w:r w:rsidRPr="006F07BF">
              <w:rPr>
                <w:rFonts w:ascii="Times New Roman" w:hAnsi="Times New Roman" w:cs="Times New Roman"/>
              </w:rPr>
              <w:t>smtp</w:t>
            </w:r>
            <w:proofErr w:type="spellEnd"/>
            <w:r w:rsidRPr="006F07BF">
              <w:rPr>
                <w:rFonts w:ascii="Times New Roman" w:hAnsi="Times New Roman" w:cs="Times New Roman"/>
              </w:rPr>
              <w:t>.</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b/>
              </w:rPr>
            </w:pPr>
            <w:r w:rsidRPr="0004775F">
              <w:rPr>
                <w:rFonts w:ascii="Times New Roman" w:eastAsia="Arial" w:hAnsi="Times New Roman" w:cs="Times New Roman"/>
                <w:b/>
              </w:rPr>
              <w:t>6</w:t>
            </w:r>
            <w:r w:rsidR="006978D8" w:rsidRPr="0004775F">
              <w:rPr>
                <w:rFonts w:ascii="Times New Roman" w:eastAsia="Arial" w:hAnsi="Times New Roman" w:cs="Times New Roman"/>
                <w:b/>
              </w:rPr>
              <w:t>.</w:t>
            </w:r>
          </w:p>
        </w:tc>
        <w:tc>
          <w:tcPr>
            <w:tcW w:w="896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04775F" w:rsidRDefault="00980DED">
            <w:pPr>
              <w:spacing w:after="0"/>
              <w:rPr>
                <w:rFonts w:ascii="Times New Roman" w:hAnsi="Times New Roman" w:cs="Times New Roman"/>
                <w:b/>
              </w:rPr>
            </w:pPr>
            <w:r w:rsidRPr="0004775F">
              <w:rPr>
                <w:rFonts w:ascii="Times New Roman" w:eastAsia="Arial" w:hAnsi="Times New Roman" w:cs="Times New Roman"/>
                <w:b/>
              </w:rPr>
              <w:t>Infrastruktura serwerowa na potrzeby wdrożenia Systemu Druku Podążającego:</w:t>
            </w:r>
          </w:p>
        </w:tc>
      </w:tr>
      <w:tr w:rsidR="0018479C" w:rsidRPr="0004775F" w:rsidTr="001C59CD">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04775F" w:rsidRDefault="00980DED" w:rsidP="001C59CD">
            <w:pPr>
              <w:spacing w:after="0" w:line="240" w:lineRule="auto"/>
              <w:jc w:val="center"/>
              <w:rPr>
                <w:rFonts w:ascii="Times New Roman" w:hAnsi="Times New Roman" w:cs="Times New Roman"/>
              </w:rPr>
            </w:pPr>
            <w:r w:rsidRPr="0004775F">
              <w:rPr>
                <w:rFonts w:ascii="Times New Roman" w:eastAsia="Arial" w:hAnsi="Times New Roman" w:cs="Times New Roman"/>
              </w:rPr>
              <w:t>6.1</w:t>
            </w:r>
          </w:p>
        </w:tc>
        <w:tc>
          <w:tcPr>
            <w:tcW w:w="8966"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bottom"/>
          </w:tcPr>
          <w:p w:rsidR="0018479C" w:rsidRPr="0004775F" w:rsidRDefault="00980DED">
            <w:pPr>
              <w:spacing w:after="0" w:line="274" w:lineRule="auto"/>
              <w:jc w:val="both"/>
              <w:rPr>
                <w:rFonts w:ascii="Times New Roman" w:eastAsia="Arial" w:hAnsi="Times New Roman" w:cs="Times New Roman"/>
                <w:shd w:val="clear" w:color="auto" w:fill="FFFFFF"/>
              </w:rPr>
            </w:pPr>
            <w:r w:rsidRPr="0004775F">
              <w:rPr>
                <w:rFonts w:ascii="Times New Roman" w:eastAsia="Arial" w:hAnsi="Times New Roman" w:cs="Times New Roman"/>
                <w:shd w:val="clear" w:color="auto" w:fill="FFFFFF"/>
              </w:rPr>
              <w:t>Oprogramowanie Systemu Druku musi być zgodne z udostępnionym przez Zamawiającego dedykowanymi dla tej usługi serwerami wirtualnymi</w:t>
            </w:r>
            <w:r w:rsidRPr="0004775F">
              <w:rPr>
                <w:rFonts w:ascii="Times New Roman" w:eastAsia="Arial" w:hAnsi="Times New Roman" w:cs="Times New Roman"/>
                <w:i/>
                <w:shd w:val="clear" w:color="auto" w:fill="FFFFFF"/>
              </w:rPr>
              <w:t xml:space="preserve"> z</w:t>
            </w:r>
            <w:r w:rsidRPr="0004775F">
              <w:rPr>
                <w:rFonts w:ascii="Times New Roman" w:eastAsia="Arial" w:hAnsi="Times New Roman" w:cs="Times New Roman"/>
                <w:shd w:val="clear" w:color="auto" w:fill="FFFFFF"/>
              </w:rPr>
              <w:t xml:space="preserve"> systemem Microsoft Windows Serwer </w:t>
            </w:r>
            <w:r w:rsidR="00715030">
              <w:rPr>
                <w:rFonts w:ascii="Times New Roman" w:eastAsia="Arial" w:hAnsi="Times New Roman" w:cs="Times New Roman"/>
                <w:shd w:val="clear" w:color="auto" w:fill="FFFFFF"/>
              </w:rPr>
              <w:t xml:space="preserve">2003 / 2008 / </w:t>
            </w:r>
            <w:r w:rsidRPr="0004775F">
              <w:rPr>
                <w:rFonts w:ascii="Times New Roman" w:eastAsia="Arial" w:hAnsi="Times New Roman" w:cs="Times New Roman"/>
                <w:shd w:val="clear" w:color="auto" w:fill="FFFFFF"/>
              </w:rPr>
              <w:t xml:space="preserve">2012 R2 (4 GB RAM, </w:t>
            </w:r>
            <w:r w:rsidR="00B4263E">
              <w:rPr>
                <w:rFonts w:ascii="Times New Roman" w:eastAsia="Arial" w:hAnsi="Times New Roman" w:cs="Times New Roman"/>
                <w:shd w:val="clear" w:color="auto" w:fill="FFFFFF"/>
              </w:rPr>
              <w:t>150</w:t>
            </w:r>
            <w:r w:rsidRPr="0004775F">
              <w:rPr>
                <w:rFonts w:ascii="Times New Roman" w:eastAsia="Arial" w:hAnsi="Times New Roman" w:cs="Times New Roman"/>
                <w:shd w:val="clear" w:color="auto" w:fill="FFFFFF"/>
              </w:rPr>
              <w:t xml:space="preserve"> GB HDD). Serwery udostępniane są:</w:t>
            </w:r>
          </w:p>
          <w:p w:rsidR="0018479C" w:rsidRPr="0004775F" w:rsidRDefault="00980DED" w:rsidP="006978D8">
            <w:pPr>
              <w:numPr>
                <w:ilvl w:val="0"/>
                <w:numId w:val="13"/>
              </w:numPr>
              <w:spacing w:after="0" w:line="274" w:lineRule="auto"/>
              <w:ind w:left="212" w:hanging="212"/>
              <w:jc w:val="both"/>
              <w:rPr>
                <w:rFonts w:ascii="Times New Roman" w:eastAsia="Arial" w:hAnsi="Times New Roman" w:cs="Times New Roman"/>
                <w:shd w:val="clear" w:color="auto" w:fill="FFFFFF"/>
              </w:rPr>
            </w:pPr>
            <w:r w:rsidRPr="0004775F">
              <w:rPr>
                <w:rFonts w:ascii="Times New Roman" w:eastAsia="Arial" w:hAnsi="Times New Roman" w:cs="Times New Roman"/>
                <w:shd w:val="clear" w:color="auto" w:fill="FFFFFF"/>
              </w:rPr>
              <w:t>W każdej lokalizacji urzędu skarbowego</w:t>
            </w:r>
          </w:p>
          <w:p w:rsidR="0018479C" w:rsidRPr="0004775F" w:rsidRDefault="00980DED" w:rsidP="006978D8">
            <w:pPr>
              <w:numPr>
                <w:ilvl w:val="0"/>
                <w:numId w:val="13"/>
              </w:numPr>
              <w:spacing w:after="0" w:line="274" w:lineRule="auto"/>
              <w:ind w:left="212" w:hanging="212"/>
              <w:jc w:val="both"/>
              <w:rPr>
                <w:rFonts w:ascii="Times New Roman" w:hAnsi="Times New Roman" w:cs="Times New Roman"/>
              </w:rPr>
            </w:pPr>
            <w:r w:rsidRPr="0004775F">
              <w:rPr>
                <w:rFonts w:ascii="Times New Roman" w:eastAsia="Arial" w:hAnsi="Times New Roman" w:cs="Times New Roman"/>
                <w:shd w:val="clear" w:color="auto" w:fill="FFFFFF"/>
              </w:rPr>
              <w:t xml:space="preserve">W siedzibie Izby </w:t>
            </w:r>
            <w:r w:rsidR="001F026E">
              <w:rPr>
                <w:rFonts w:ascii="Times New Roman" w:eastAsia="Arial" w:hAnsi="Times New Roman" w:cs="Times New Roman"/>
                <w:shd w:val="clear" w:color="auto" w:fill="FFFFFF"/>
              </w:rPr>
              <w:t xml:space="preserve">Administracji </w:t>
            </w:r>
            <w:r w:rsidRPr="0004775F">
              <w:rPr>
                <w:rFonts w:ascii="Times New Roman" w:eastAsia="Arial" w:hAnsi="Times New Roman" w:cs="Times New Roman"/>
                <w:shd w:val="clear" w:color="auto" w:fill="FFFFFF"/>
              </w:rPr>
              <w:t xml:space="preserve">Skarbowej </w:t>
            </w:r>
            <w:r w:rsidR="001F026E">
              <w:rPr>
                <w:rFonts w:ascii="Times New Roman" w:eastAsia="Arial" w:hAnsi="Times New Roman" w:cs="Times New Roman"/>
                <w:shd w:val="clear" w:color="auto" w:fill="FFFFFF"/>
              </w:rPr>
              <w:t xml:space="preserve">w Warszawie </w:t>
            </w:r>
            <w:r w:rsidRPr="0004775F">
              <w:rPr>
                <w:rFonts w:ascii="Times New Roman" w:eastAsia="Arial" w:hAnsi="Times New Roman" w:cs="Times New Roman"/>
                <w:shd w:val="clear" w:color="auto" w:fill="FFFFFF"/>
              </w:rPr>
              <w:t xml:space="preserve">do agregacji danych statystycznych </w:t>
            </w:r>
          </w:p>
        </w:tc>
      </w:tr>
    </w:tbl>
    <w:p w:rsidR="0018479C" w:rsidRDefault="0018479C">
      <w:pPr>
        <w:spacing w:after="0" w:line="240" w:lineRule="auto"/>
        <w:rPr>
          <w:rFonts w:ascii="Times New Roman" w:eastAsia="Arial" w:hAnsi="Times New Roman" w:cs="Times New Roman"/>
          <w:sz w:val="20"/>
          <w:szCs w:val="20"/>
        </w:rPr>
      </w:pPr>
    </w:p>
    <w:p w:rsidR="00E53B11" w:rsidRDefault="00E53B11">
      <w:pPr>
        <w:rPr>
          <w:rFonts w:ascii="Times New Roman" w:eastAsia="Arial" w:hAnsi="Times New Roman" w:cs="Times New Roman"/>
          <w:sz w:val="20"/>
          <w:szCs w:val="20"/>
        </w:rPr>
      </w:pPr>
      <w:r>
        <w:rPr>
          <w:rFonts w:ascii="Times New Roman" w:eastAsia="Arial" w:hAnsi="Times New Roman" w:cs="Times New Roman"/>
          <w:sz w:val="20"/>
          <w:szCs w:val="20"/>
        </w:rPr>
        <w:br w:type="page"/>
      </w:r>
    </w:p>
    <w:p w:rsidR="0018479C" w:rsidRPr="00787E68" w:rsidRDefault="00980DED" w:rsidP="00E53B11">
      <w:pPr>
        <w:pStyle w:val="Akapitzlist"/>
        <w:numPr>
          <w:ilvl w:val="0"/>
          <w:numId w:val="30"/>
        </w:numPr>
        <w:shd w:val="clear" w:color="auto" w:fill="D9D9D9" w:themeFill="background1" w:themeFillShade="D9"/>
        <w:spacing w:after="260"/>
        <w:ind w:left="426" w:hanging="284"/>
        <w:rPr>
          <w:rFonts w:ascii="Times New Roman" w:eastAsia="Arial" w:hAnsi="Times New Roman" w:cs="Times New Roman"/>
          <w:b/>
          <w:highlight w:val="lightGray"/>
          <w:shd w:val="clear" w:color="auto" w:fill="FFFFFF"/>
        </w:rPr>
      </w:pPr>
      <w:r w:rsidRPr="00787E68">
        <w:rPr>
          <w:rFonts w:ascii="Times New Roman" w:eastAsia="Arial" w:hAnsi="Times New Roman" w:cs="Times New Roman"/>
          <w:b/>
          <w:highlight w:val="lightGray"/>
          <w:shd w:val="clear" w:color="auto" w:fill="FFFFFF"/>
        </w:rPr>
        <w:lastRenderedPageBreak/>
        <w:t>Asyst</w:t>
      </w:r>
      <w:r w:rsidR="00D7696A" w:rsidRPr="00787E68">
        <w:rPr>
          <w:rFonts w:ascii="Times New Roman" w:eastAsia="Arial" w:hAnsi="Times New Roman" w:cs="Times New Roman"/>
          <w:b/>
          <w:highlight w:val="lightGray"/>
          <w:shd w:val="clear" w:color="auto" w:fill="FFFFFF"/>
        </w:rPr>
        <w:t>ę</w:t>
      </w:r>
      <w:r w:rsidRPr="00787E68">
        <w:rPr>
          <w:rFonts w:ascii="Times New Roman" w:eastAsia="Arial" w:hAnsi="Times New Roman" w:cs="Times New Roman"/>
          <w:b/>
          <w:highlight w:val="lightGray"/>
          <w:shd w:val="clear" w:color="auto" w:fill="FFFFFF"/>
        </w:rPr>
        <w:t>, szkolenia i instrukcje dla użytkowników i administratorów Systemu Druku Podążającego</w:t>
      </w:r>
    </w:p>
    <w:tbl>
      <w:tblPr>
        <w:tblW w:w="9649" w:type="dxa"/>
        <w:tblInd w:w="98" w:type="dxa"/>
        <w:tblLayout w:type="fixed"/>
        <w:tblCellMar>
          <w:left w:w="10" w:type="dxa"/>
          <w:right w:w="10" w:type="dxa"/>
        </w:tblCellMar>
        <w:tblLook w:val="04A0"/>
      </w:tblPr>
      <w:tblGrid>
        <w:gridCol w:w="683"/>
        <w:gridCol w:w="8116"/>
        <w:gridCol w:w="850"/>
      </w:tblGrid>
      <w:tr w:rsidR="0018479C" w:rsidRPr="0004775F" w:rsidTr="00E53B11">
        <w:trPr>
          <w:cantSplit/>
          <w:trHeight w:val="1260"/>
        </w:trPr>
        <w:tc>
          <w:tcPr>
            <w:tcW w:w="683"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b/>
                <w:shd w:val="clear" w:color="auto" w:fill="FFFFFF"/>
              </w:rPr>
              <w:t>L</w:t>
            </w:r>
            <w:r w:rsidR="00E96B8E" w:rsidRPr="00E53B11">
              <w:rPr>
                <w:rFonts w:ascii="Times New Roman" w:eastAsia="Arial" w:hAnsi="Times New Roman" w:cs="Times New Roman"/>
                <w:b/>
                <w:shd w:val="clear" w:color="auto" w:fill="FFFFFF"/>
              </w:rPr>
              <w:t>p.</w:t>
            </w:r>
          </w:p>
        </w:tc>
        <w:tc>
          <w:tcPr>
            <w:tcW w:w="8116" w:type="dxa"/>
            <w:tcBorders>
              <w:top w:val="single" w:sz="12" w:space="0" w:color="auto"/>
              <w:left w:val="single" w:sz="12" w:space="0" w:color="auto"/>
              <w:bottom w:val="single" w:sz="12" w:space="0" w:color="auto"/>
              <w:right w:val="single" w:sz="12" w:space="0" w:color="auto"/>
            </w:tcBorders>
            <w:shd w:val="clear" w:color="auto" w:fill="auto"/>
            <w:tcMar>
              <w:left w:w="108" w:type="dxa"/>
              <w:right w:w="108" w:type="dxa"/>
            </w:tcMar>
            <w:vAlign w:val="center"/>
          </w:tcPr>
          <w:p w:rsidR="0018479C" w:rsidRPr="00E53B11" w:rsidRDefault="00E96B8E" w:rsidP="00E53B11">
            <w:pPr>
              <w:pStyle w:val="Akapitzlist"/>
              <w:spacing w:after="0"/>
              <w:ind w:left="357"/>
              <w:jc w:val="center"/>
              <w:rPr>
                <w:rFonts w:ascii="Times New Roman" w:eastAsia="Arial" w:hAnsi="Times New Roman" w:cs="Times New Roman"/>
                <w:b/>
                <w:shd w:val="clear" w:color="auto" w:fill="FFFFFF"/>
              </w:rPr>
            </w:pPr>
            <w:r w:rsidRPr="0004775F">
              <w:rPr>
                <w:rFonts w:ascii="Times New Roman" w:eastAsia="Arial" w:hAnsi="Times New Roman" w:cs="Times New Roman"/>
                <w:b/>
                <w:shd w:val="clear" w:color="auto" w:fill="FFFFFF"/>
              </w:rPr>
              <w:t>Zakres</w:t>
            </w:r>
            <w:r w:rsidR="00EE489C" w:rsidRPr="0004775F">
              <w:rPr>
                <w:rFonts w:ascii="Times New Roman" w:eastAsia="Arial" w:hAnsi="Times New Roman" w:cs="Times New Roman"/>
                <w:b/>
                <w:shd w:val="clear" w:color="auto" w:fill="FFFFFF"/>
              </w:rPr>
              <w:t xml:space="preserve"> asysty, szkolenia i instrukcji dla użytkowników i administratorów Systemu Druku Podążającego</w:t>
            </w:r>
            <w:r w:rsidR="00F015AF" w:rsidRPr="0004775F">
              <w:rPr>
                <w:rFonts w:ascii="Times New Roman" w:eastAsia="Arial" w:hAnsi="Times New Roman" w:cs="Times New Roman"/>
                <w:b/>
                <w:shd w:val="clear" w:color="auto" w:fill="FFFFFF"/>
              </w:rPr>
              <w:t>.</w:t>
            </w:r>
            <w:r w:rsidR="00E53B11">
              <w:rPr>
                <w:rFonts w:ascii="Times New Roman" w:eastAsia="Arial" w:hAnsi="Times New Roman" w:cs="Times New Roman"/>
                <w:b/>
                <w:shd w:val="clear" w:color="auto" w:fill="FFFFFF"/>
              </w:rPr>
              <w:t xml:space="preserve"> </w:t>
            </w:r>
            <w:r w:rsidR="00F015AF" w:rsidRPr="0004775F">
              <w:rPr>
                <w:rFonts w:ascii="Times New Roman" w:eastAsia="Arial" w:hAnsi="Times New Roman" w:cs="Times New Roman"/>
                <w:b/>
                <w:shd w:val="clear" w:color="auto" w:fill="FFFFFF"/>
              </w:rPr>
              <w:t xml:space="preserve">Szkolenie Zamawiający zorganizuje w siedzibie Izby </w:t>
            </w:r>
            <w:r w:rsidR="00D60D0E">
              <w:rPr>
                <w:rFonts w:ascii="Times New Roman" w:eastAsia="Arial" w:hAnsi="Times New Roman" w:cs="Times New Roman"/>
                <w:b/>
                <w:shd w:val="clear" w:color="auto" w:fill="FFFFFF"/>
              </w:rPr>
              <w:t xml:space="preserve">Administracji </w:t>
            </w:r>
            <w:r w:rsidR="00F015AF" w:rsidRPr="0004775F">
              <w:rPr>
                <w:rFonts w:ascii="Times New Roman" w:eastAsia="Arial" w:hAnsi="Times New Roman" w:cs="Times New Roman"/>
                <w:b/>
                <w:shd w:val="clear" w:color="auto" w:fill="FFFFFF"/>
              </w:rPr>
              <w:t>Skarbowej w Warszawie.</w:t>
            </w:r>
          </w:p>
        </w:tc>
        <w:tc>
          <w:tcPr>
            <w:tcW w:w="850" w:type="dxa"/>
            <w:tcBorders>
              <w:top w:val="single" w:sz="12" w:space="0" w:color="auto"/>
              <w:left w:val="single" w:sz="12" w:space="0" w:color="auto"/>
              <w:bottom w:val="single" w:sz="12" w:space="0" w:color="auto"/>
              <w:right w:val="single" w:sz="12" w:space="0" w:color="auto"/>
            </w:tcBorders>
            <w:shd w:val="clear" w:color="000000" w:fill="FFFFFF"/>
            <w:tcMar>
              <w:left w:w="108" w:type="dxa"/>
              <w:right w:w="108" w:type="dxa"/>
            </w:tcMar>
            <w:vAlign w:val="center"/>
          </w:tcPr>
          <w:p w:rsidR="0018479C" w:rsidRPr="003864E1" w:rsidRDefault="005B5EA1" w:rsidP="00E53B11">
            <w:pPr>
              <w:spacing w:after="0"/>
              <w:jc w:val="center"/>
              <w:rPr>
                <w:rFonts w:ascii="Times New Roman" w:hAnsi="Times New Roman" w:cs="Times New Roman"/>
                <w:sz w:val="16"/>
                <w:szCs w:val="16"/>
              </w:rPr>
            </w:pPr>
            <w:r w:rsidRPr="003864E1">
              <w:rPr>
                <w:rFonts w:ascii="Times New Roman" w:eastAsia="Arial" w:hAnsi="Times New Roman" w:cs="Times New Roman"/>
                <w:b/>
                <w:sz w:val="16"/>
                <w:szCs w:val="16"/>
                <w:shd w:val="clear" w:color="auto" w:fill="FFFFFF"/>
              </w:rPr>
              <w:t>Szacowana l</w:t>
            </w:r>
            <w:r w:rsidR="00980DED" w:rsidRPr="003864E1">
              <w:rPr>
                <w:rFonts w:ascii="Times New Roman" w:eastAsia="Arial" w:hAnsi="Times New Roman" w:cs="Times New Roman"/>
                <w:b/>
                <w:sz w:val="16"/>
                <w:szCs w:val="16"/>
                <w:shd w:val="clear" w:color="auto" w:fill="FFFFFF"/>
              </w:rPr>
              <w:t>iczba osób do przeszkolenia</w:t>
            </w:r>
          </w:p>
        </w:tc>
      </w:tr>
      <w:tr w:rsidR="0018479C" w:rsidRPr="0004775F" w:rsidTr="00E53B11">
        <w:trPr>
          <w:trHeight w:val="1"/>
        </w:trPr>
        <w:tc>
          <w:tcPr>
            <w:tcW w:w="683" w:type="dxa"/>
            <w:tcBorders>
              <w:top w:val="single" w:sz="12" w:space="0" w:color="auto"/>
              <w:left w:val="single" w:sz="12" w:space="0" w:color="auto"/>
              <w:bottom w:val="single" w:sz="4" w:space="0" w:color="000000"/>
              <w:right w:val="single" w:sz="12" w:space="0" w:color="auto"/>
            </w:tcBorders>
            <w:shd w:val="clear" w:color="auto" w:fill="D9D9D9" w:themeFill="background1" w:themeFillShade="D9"/>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1</w:t>
            </w:r>
            <w:r w:rsidR="00E96B8E" w:rsidRPr="00E53B11">
              <w:rPr>
                <w:rFonts w:ascii="Times New Roman" w:eastAsia="Arial" w:hAnsi="Times New Roman" w:cs="Times New Roman"/>
                <w:b/>
              </w:rPr>
              <w:t>.</w:t>
            </w:r>
          </w:p>
        </w:tc>
        <w:tc>
          <w:tcPr>
            <w:tcW w:w="8116" w:type="dxa"/>
            <w:tcBorders>
              <w:top w:val="single" w:sz="12" w:space="0" w:color="auto"/>
              <w:left w:val="single" w:sz="12" w:space="0" w:color="auto"/>
              <w:bottom w:val="single" w:sz="4" w:space="0" w:color="000000"/>
              <w:right w:val="single" w:sz="12" w:space="0" w:color="auto"/>
            </w:tcBorders>
            <w:shd w:val="clear" w:color="auto" w:fill="D9D9D9" w:themeFill="background1" w:themeFillShade="D9"/>
            <w:tcMar>
              <w:left w:w="108" w:type="dxa"/>
              <w:right w:w="108" w:type="dxa"/>
            </w:tcMar>
            <w:vAlign w:val="bottom"/>
          </w:tcPr>
          <w:p w:rsidR="0018479C" w:rsidRPr="0004775F" w:rsidRDefault="00980DED">
            <w:pPr>
              <w:spacing w:after="0" w:line="240" w:lineRule="auto"/>
              <w:rPr>
                <w:rFonts w:ascii="Times New Roman" w:hAnsi="Times New Roman" w:cs="Times New Roman"/>
                <w:b/>
              </w:rPr>
            </w:pPr>
            <w:r w:rsidRPr="0004775F">
              <w:rPr>
                <w:rFonts w:ascii="Times New Roman" w:eastAsia="Arial" w:hAnsi="Times New Roman" w:cs="Times New Roman"/>
                <w:b/>
              </w:rPr>
              <w:t>Przeprowadzenie podstawowego szkolenia z obsługi Systemu Druku Podążającego dla grupy do pracowników Zamawiającego w środowisku zainstalowanym w siedzibie Zamawiającego obejmujące:</w:t>
            </w:r>
          </w:p>
        </w:tc>
        <w:tc>
          <w:tcPr>
            <w:tcW w:w="850" w:type="dxa"/>
            <w:vMerge w:val="restart"/>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980DED" w:rsidP="00715030">
            <w:pPr>
              <w:spacing w:after="0" w:line="240" w:lineRule="auto"/>
              <w:jc w:val="center"/>
              <w:rPr>
                <w:rFonts w:ascii="Times New Roman" w:hAnsi="Times New Roman" w:cs="Times New Roman"/>
                <w:b/>
              </w:rPr>
            </w:pPr>
            <w:r w:rsidRPr="0004775F">
              <w:rPr>
                <w:rFonts w:ascii="Times New Roman" w:eastAsia="Arial" w:hAnsi="Times New Roman" w:cs="Times New Roman"/>
                <w:b/>
              </w:rPr>
              <w:t>1</w:t>
            </w:r>
            <w:r w:rsidR="00715030">
              <w:rPr>
                <w:rFonts w:ascii="Times New Roman" w:eastAsia="Arial" w:hAnsi="Times New Roman" w:cs="Times New Roman"/>
                <w:b/>
              </w:rPr>
              <w:t>50</w:t>
            </w: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1.1</w:t>
            </w:r>
          </w:p>
        </w:tc>
        <w:tc>
          <w:tcPr>
            <w:tcW w:w="811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rPr>
                <w:rFonts w:ascii="Times New Roman" w:eastAsia="Arial" w:hAnsi="Times New Roman" w:cs="Times New Roman"/>
              </w:rPr>
            </w:pPr>
            <w:r w:rsidRPr="0004775F">
              <w:rPr>
                <w:rFonts w:ascii="Times New Roman" w:eastAsia="Arial" w:hAnsi="Times New Roman" w:cs="Times New Roman"/>
              </w:rPr>
              <w:t>Autoryzację na urządzeniu za pomocą:</w:t>
            </w:r>
          </w:p>
          <w:p w:rsidR="0018479C" w:rsidRPr="0004775F" w:rsidRDefault="00980DED" w:rsidP="00E96B8E">
            <w:pPr>
              <w:numPr>
                <w:ilvl w:val="0"/>
                <w:numId w:val="20"/>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 xml:space="preserve">Pinu </w:t>
            </w:r>
          </w:p>
          <w:p w:rsidR="0018479C" w:rsidRPr="00715030" w:rsidRDefault="00980DED" w:rsidP="00E96B8E">
            <w:pPr>
              <w:numPr>
                <w:ilvl w:val="0"/>
                <w:numId w:val="20"/>
              </w:numPr>
              <w:spacing w:after="0" w:line="240" w:lineRule="auto"/>
              <w:ind w:left="212" w:hanging="212"/>
              <w:rPr>
                <w:rFonts w:ascii="Times New Roman" w:hAnsi="Times New Roman" w:cs="Times New Roman"/>
              </w:rPr>
            </w:pPr>
            <w:r w:rsidRPr="0004775F">
              <w:rPr>
                <w:rFonts w:ascii="Times New Roman" w:eastAsia="Arial" w:hAnsi="Times New Roman" w:cs="Times New Roman"/>
              </w:rPr>
              <w:t>Karty zbliżeniowej</w:t>
            </w:r>
          </w:p>
          <w:p w:rsidR="00715030" w:rsidRPr="0004775F" w:rsidRDefault="00715030" w:rsidP="00715030">
            <w:pPr>
              <w:numPr>
                <w:ilvl w:val="0"/>
                <w:numId w:val="20"/>
              </w:numPr>
              <w:spacing w:after="0" w:line="240" w:lineRule="auto"/>
              <w:ind w:left="212" w:hanging="212"/>
              <w:rPr>
                <w:rFonts w:ascii="Times New Roman" w:hAnsi="Times New Roman" w:cs="Times New Roman"/>
              </w:rPr>
            </w:pPr>
            <w:r>
              <w:rPr>
                <w:rFonts w:ascii="Times New Roman" w:eastAsia="Arial" w:hAnsi="Times New Roman" w:cs="Times New Roman"/>
              </w:rPr>
              <w:t>Loginu i hasła</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1.2</w:t>
            </w:r>
          </w:p>
        </w:tc>
        <w:tc>
          <w:tcPr>
            <w:tcW w:w="811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rPr>
                <w:rFonts w:ascii="Times New Roman" w:eastAsia="Arial" w:hAnsi="Times New Roman" w:cs="Times New Roman"/>
              </w:rPr>
            </w:pPr>
            <w:r w:rsidRPr="0004775F">
              <w:rPr>
                <w:rFonts w:ascii="Times New Roman" w:eastAsia="Arial" w:hAnsi="Times New Roman" w:cs="Times New Roman"/>
              </w:rPr>
              <w:t>Wydruk dokumentu z podstawową konfiguracją:</w:t>
            </w:r>
          </w:p>
          <w:p w:rsidR="0018479C" w:rsidRPr="0004775F" w:rsidRDefault="00980DED" w:rsidP="00E96B8E">
            <w:pPr>
              <w:numPr>
                <w:ilvl w:val="0"/>
                <w:numId w:val="21"/>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Wydruk jedno, dwustronny</w:t>
            </w:r>
          </w:p>
          <w:p w:rsidR="0018479C" w:rsidRPr="0004775F" w:rsidRDefault="00980DED" w:rsidP="00E96B8E">
            <w:pPr>
              <w:numPr>
                <w:ilvl w:val="0"/>
                <w:numId w:val="21"/>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Zmiana formatu wydruku A4 – A5</w:t>
            </w:r>
          </w:p>
          <w:p w:rsidR="0018479C" w:rsidRPr="0004775F" w:rsidRDefault="00980DED" w:rsidP="00E96B8E">
            <w:pPr>
              <w:numPr>
                <w:ilvl w:val="0"/>
                <w:numId w:val="21"/>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Korzystania z innego niż standardowy podajnik papieru</w:t>
            </w:r>
          </w:p>
          <w:p w:rsidR="0018479C" w:rsidRPr="0004775F" w:rsidRDefault="00980DED" w:rsidP="00E96B8E">
            <w:pPr>
              <w:numPr>
                <w:ilvl w:val="0"/>
                <w:numId w:val="21"/>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Kasowanie wydruku</w:t>
            </w:r>
          </w:p>
          <w:p w:rsidR="0018479C" w:rsidRPr="0004775F" w:rsidRDefault="00980DED" w:rsidP="00E96B8E">
            <w:pPr>
              <w:numPr>
                <w:ilvl w:val="0"/>
                <w:numId w:val="21"/>
              </w:numPr>
              <w:spacing w:after="0" w:line="240" w:lineRule="auto"/>
              <w:ind w:left="212" w:hanging="212"/>
              <w:rPr>
                <w:rFonts w:ascii="Times New Roman" w:hAnsi="Times New Roman" w:cs="Times New Roman"/>
              </w:rPr>
            </w:pPr>
            <w:r w:rsidRPr="0004775F">
              <w:rPr>
                <w:rFonts w:ascii="Times New Roman" w:eastAsia="Arial" w:hAnsi="Times New Roman" w:cs="Times New Roman"/>
              </w:rPr>
              <w:t>Wylogowanie się na urządzeniu</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1.3</w:t>
            </w:r>
          </w:p>
        </w:tc>
        <w:tc>
          <w:tcPr>
            <w:tcW w:w="8116" w:type="dxa"/>
            <w:tcBorders>
              <w:top w:val="single" w:sz="4" w:space="0" w:color="000000"/>
              <w:left w:val="single" w:sz="12" w:space="0" w:color="auto"/>
              <w:bottom w:val="single" w:sz="4" w:space="0" w:color="000000"/>
              <w:right w:val="single" w:sz="12" w:space="0" w:color="auto"/>
            </w:tcBorders>
            <w:shd w:val="clear" w:color="auto" w:fill="auto"/>
            <w:tcMar>
              <w:left w:w="108" w:type="dxa"/>
              <w:right w:w="108" w:type="dxa"/>
            </w:tcMar>
            <w:vAlign w:val="bottom"/>
          </w:tcPr>
          <w:p w:rsidR="0018479C" w:rsidRPr="0004775F" w:rsidRDefault="00980DED">
            <w:pPr>
              <w:spacing w:after="0" w:line="240" w:lineRule="auto"/>
              <w:rPr>
                <w:rFonts w:ascii="Times New Roman" w:eastAsia="Arial" w:hAnsi="Times New Roman" w:cs="Times New Roman"/>
              </w:rPr>
            </w:pPr>
            <w:r w:rsidRPr="0004775F">
              <w:rPr>
                <w:rFonts w:ascii="Times New Roman" w:eastAsia="Arial" w:hAnsi="Times New Roman" w:cs="Times New Roman"/>
              </w:rPr>
              <w:t>Kserowania i skanowanie dokumentu z podstawową konfiguracją:</w:t>
            </w:r>
          </w:p>
          <w:p w:rsidR="0018479C" w:rsidRPr="0004775F" w:rsidRDefault="00980DED" w:rsidP="00E96B8E">
            <w:pPr>
              <w:numPr>
                <w:ilvl w:val="0"/>
                <w:numId w:val="2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Kserowania/skanowanie jednego, wielu dokumentów</w:t>
            </w:r>
          </w:p>
          <w:p w:rsidR="0018479C" w:rsidRPr="0004775F" w:rsidRDefault="00980DED" w:rsidP="00E96B8E">
            <w:pPr>
              <w:numPr>
                <w:ilvl w:val="0"/>
                <w:numId w:val="22"/>
              </w:numPr>
              <w:spacing w:after="0" w:line="240" w:lineRule="auto"/>
              <w:ind w:left="212" w:hanging="212"/>
              <w:rPr>
                <w:rFonts w:ascii="Times New Roman" w:eastAsia="Arial" w:hAnsi="Times New Roman" w:cs="Times New Roman"/>
              </w:rPr>
            </w:pPr>
            <w:r w:rsidRPr="0004775F">
              <w:rPr>
                <w:rFonts w:ascii="Times New Roman" w:eastAsia="Arial" w:hAnsi="Times New Roman" w:cs="Times New Roman"/>
              </w:rPr>
              <w:t>Kserowania/skanowanie jedno lub dwustronnie</w:t>
            </w:r>
          </w:p>
          <w:p w:rsidR="0018479C" w:rsidRPr="0004775F" w:rsidRDefault="00980DED" w:rsidP="00E96B8E">
            <w:pPr>
              <w:numPr>
                <w:ilvl w:val="0"/>
                <w:numId w:val="22"/>
              </w:numPr>
              <w:spacing w:after="0" w:line="240" w:lineRule="auto"/>
              <w:ind w:left="212" w:hanging="212"/>
              <w:rPr>
                <w:rFonts w:ascii="Times New Roman" w:hAnsi="Times New Roman" w:cs="Times New Roman"/>
              </w:rPr>
            </w:pPr>
            <w:r w:rsidRPr="0004775F">
              <w:rPr>
                <w:rFonts w:ascii="Times New Roman" w:eastAsia="Arial" w:hAnsi="Times New Roman" w:cs="Times New Roman"/>
              </w:rPr>
              <w:t>Zmiana jasności dokumentu</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auto" w:fill="D9D9D9" w:themeFill="background1" w:themeFillShade="D9"/>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2</w:t>
            </w:r>
            <w:r w:rsidR="00E96B8E" w:rsidRPr="00E53B11">
              <w:rPr>
                <w:rFonts w:ascii="Times New Roman" w:eastAsia="Arial" w:hAnsi="Times New Roman" w:cs="Times New Roman"/>
                <w:b/>
              </w:rPr>
              <w:t>.</w:t>
            </w:r>
          </w:p>
        </w:tc>
        <w:tc>
          <w:tcPr>
            <w:tcW w:w="8116" w:type="dxa"/>
            <w:tcBorders>
              <w:top w:val="single" w:sz="4" w:space="0" w:color="000000"/>
              <w:left w:val="single" w:sz="12" w:space="0" w:color="auto"/>
              <w:bottom w:val="single" w:sz="4" w:space="0" w:color="000000"/>
              <w:right w:val="single" w:sz="12" w:space="0" w:color="auto"/>
            </w:tcBorders>
            <w:shd w:val="clear" w:color="auto" w:fill="D9D9D9" w:themeFill="background1" w:themeFillShade="D9"/>
            <w:tcMar>
              <w:left w:w="108" w:type="dxa"/>
              <w:right w:w="108" w:type="dxa"/>
            </w:tcMar>
            <w:vAlign w:val="bottom"/>
          </w:tcPr>
          <w:p w:rsidR="0018479C" w:rsidRPr="0004775F" w:rsidRDefault="00980DED">
            <w:pPr>
              <w:spacing w:after="0" w:line="240" w:lineRule="auto"/>
              <w:rPr>
                <w:rFonts w:ascii="Times New Roman" w:hAnsi="Times New Roman" w:cs="Times New Roman"/>
                <w:b/>
              </w:rPr>
            </w:pPr>
            <w:r w:rsidRPr="0004775F">
              <w:rPr>
                <w:rFonts w:ascii="Times New Roman" w:eastAsia="Arial" w:hAnsi="Times New Roman" w:cs="Times New Roman"/>
                <w:b/>
              </w:rPr>
              <w:t>Przeprowadzenie zaawansowanego szkolenia z obsługi Systemu Druku Podążającego dla grupy do administratorów Zamawiającego w środowisku zainstalowanym w siedzibie Zamawiającego obejmujące:</w:t>
            </w:r>
          </w:p>
        </w:tc>
        <w:tc>
          <w:tcPr>
            <w:tcW w:w="850" w:type="dxa"/>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715030" w:rsidP="00715030">
            <w:pPr>
              <w:spacing w:after="0" w:line="240" w:lineRule="auto"/>
              <w:jc w:val="center"/>
              <w:rPr>
                <w:rFonts w:ascii="Times New Roman" w:hAnsi="Times New Roman" w:cs="Times New Roman"/>
                <w:b/>
              </w:rPr>
            </w:pPr>
            <w:r>
              <w:rPr>
                <w:rFonts w:ascii="Times New Roman" w:eastAsia="Arial" w:hAnsi="Times New Roman" w:cs="Times New Roman"/>
                <w:b/>
              </w:rPr>
              <w:t>52</w:t>
            </w: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2.1</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Zarządzanie Systemem Druku</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2.2</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Diagnostykę i monitoring Systemu Druku Podążającego</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2.3</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Konfiguracja Systemu Druku Podążającego</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2.4</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System kontroli kosztów</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2.5</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Raportowanie w oparciu o mechanizmy Oprogramowania</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2.6</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Rozwiązywanie typowych problemów z Urządzeniami i Oprogramowaniem</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
        </w:trPr>
        <w:tc>
          <w:tcPr>
            <w:tcW w:w="683"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2.7</w:t>
            </w:r>
          </w:p>
        </w:tc>
        <w:tc>
          <w:tcPr>
            <w:tcW w:w="811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Zarządzanie Systemem Druku</w:t>
            </w:r>
          </w:p>
        </w:tc>
        <w:tc>
          <w:tcPr>
            <w:tcW w:w="850" w:type="dxa"/>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112"/>
        </w:trPr>
        <w:tc>
          <w:tcPr>
            <w:tcW w:w="683"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rPr>
            </w:pPr>
            <w:r w:rsidRPr="00E53B11">
              <w:rPr>
                <w:rFonts w:ascii="Times New Roman" w:eastAsia="Arial" w:hAnsi="Times New Roman" w:cs="Times New Roman"/>
              </w:rPr>
              <w:t>2.8</w:t>
            </w:r>
          </w:p>
        </w:tc>
        <w:tc>
          <w:tcPr>
            <w:tcW w:w="811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hAnsi="Times New Roman" w:cs="Times New Roman"/>
              </w:rPr>
            </w:pPr>
            <w:r w:rsidRPr="0004775F">
              <w:rPr>
                <w:rFonts w:ascii="Times New Roman" w:eastAsia="Arial" w:hAnsi="Times New Roman" w:cs="Times New Roman"/>
              </w:rPr>
              <w:t>Diagnostykę i monitoring Systemu Druku Podążającego</w:t>
            </w:r>
          </w:p>
        </w:tc>
        <w:tc>
          <w:tcPr>
            <w:tcW w:w="850" w:type="dxa"/>
            <w:vMerge/>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tcPr>
          <w:p w:rsidR="0018479C" w:rsidRPr="0004775F" w:rsidRDefault="0018479C">
            <w:pPr>
              <w:rPr>
                <w:rFonts w:ascii="Times New Roman" w:eastAsia="Calibri" w:hAnsi="Times New Roman" w:cs="Times New Roman"/>
              </w:rPr>
            </w:pPr>
          </w:p>
        </w:tc>
      </w:tr>
      <w:tr w:rsidR="0018479C" w:rsidRPr="0004775F" w:rsidTr="00E53B11">
        <w:trPr>
          <w:trHeight w:val="965"/>
        </w:trPr>
        <w:tc>
          <w:tcPr>
            <w:tcW w:w="683"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3</w:t>
            </w:r>
          </w:p>
        </w:tc>
        <w:tc>
          <w:tcPr>
            <w:tcW w:w="8966" w:type="dxa"/>
            <w:gridSpan w:val="2"/>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bottom"/>
          </w:tcPr>
          <w:p w:rsidR="0018479C" w:rsidRPr="0004775F" w:rsidRDefault="00980DED">
            <w:pPr>
              <w:spacing w:after="0" w:line="240" w:lineRule="auto"/>
              <w:rPr>
                <w:rFonts w:ascii="Times New Roman" w:eastAsia="Arial" w:hAnsi="Times New Roman" w:cs="Times New Roman"/>
                <w:b/>
              </w:rPr>
            </w:pPr>
            <w:r w:rsidRPr="0004775F">
              <w:rPr>
                <w:rFonts w:ascii="Times New Roman" w:eastAsia="Arial" w:hAnsi="Times New Roman" w:cs="Times New Roman"/>
                <w:b/>
              </w:rPr>
              <w:t>Przygotowanie instrukcji z podstawowej obsługi Systemu Druku Podążającego w postaci plików *.pdf.</w:t>
            </w:r>
          </w:p>
          <w:p w:rsidR="00D43E15" w:rsidRPr="0004775F" w:rsidRDefault="00980DED" w:rsidP="004830E9">
            <w:pPr>
              <w:spacing w:after="0" w:line="240" w:lineRule="auto"/>
              <w:rPr>
                <w:rFonts w:ascii="Times New Roman" w:hAnsi="Times New Roman" w:cs="Times New Roman"/>
              </w:rPr>
            </w:pPr>
            <w:r w:rsidRPr="0004775F">
              <w:rPr>
                <w:rFonts w:ascii="Times New Roman" w:eastAsia="Arial" w:hAnsi="Times New Roman" w:cs="Times New Roman"/>
              </w:rPr>
              <w:t>Instrukcje zostaną opublikowane na wewnętrznej platformie Zamawiającego i będą dostępne dla wszystkich pracowników Zamawiającego w całym okresie trwania umowy.</w:t>
            </w:r>
          </w:p>
        </w:tc>
      </w:tr>
      <w:tr w:rsidR="0018479C" w:rsidRPr="0004775F" w:rsidTr="00E53B11">
        <w:trPr>
          <w:trHeight w:val="1"/>
        </w:trPr>
        <w:tc>
          <w:tcPr>
            <w:tcW w:w="683" w:type="dxa"/>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4</w:t>
            </w:r>
          </w:p>
        </w:tc>
        <w:tc>
          <w:tcPr>
            <w:tcW w:w="8966" w:type="dxa"/>
            <w:gridSpan w:val="2"/>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tcPr>
          <w:p w:rsidR="0018479C" w:rsidRPr="0004775F" w:rsidRDefault="00980DED" w:rsidP="00E53B11">
            <w:pPr>
              <w:spacing w:after="0" w:line="240" w:lineRule="auto"/>
              <w:jc w:val="both"/>
              <w:rPr>
                <w:rFonts w:ascii="Times New Roman" w:hAnsi="Times New Roman" w:cs="Times New Roman"/>
                <w:b/>
              </w:rPr>
            </w:pPr>
            <w:r w:rsidRPr="00E53B11">
              <w:rPr>
                <w:rFonts w:ascii="Times New Roman" w:eastAsia="Arial" w:hAnsi="Times New Roman" w:cs="Times New Roman"/>
              </w:rPr>
              <w:t>Zamawiający wymaga, aby przez</w:t>
            </w:r>
            <w:r w:rsidRPr="0004775F">
              <w:rPr>
                <w:rFonts w:ascii="Times New Roman" w:eastAsia="Arial" w:hAnsi="Times New Roman" w:cs="Times New Roman"/>
                <w:b/>
              </w:rPr>
              <w:t xml:space="preserve"> minimum 3 miesiące </w:t>
            </w:r>
            <w:r w:rsidRPr="00E53B11">
              <w:rPr>
                <w:rFonts w:ascii="Times New Roman" w:eastAsia="Arial" w:hAnsi="Times New Roman" w:cs="Times New Roman"/>
              </w:rPr>
              <w:t>od daty uruchomienia usługi i podpisania protokołu odbioru świadczona była asysta zdalna w godzinach pracy Zamawiającego polegająca na udzielaniu porad technicznych w zakresie obsługi eksploatacyjnej maszyn i oprogramowania monitorującego.</w:t>
            </w:r>
          </w:p>
        </w:tc>
      </w:tr>
      <w:tr w:rsidR="0018479C" w:rsidRPr="0004775F" w:rsidTr="00E53B11">
        <w:trPr>
          <w:trHeight w:val="1"/>
        </w:trPr>
        <w:tc>
          <w:tcPr>
            <w:tcW w:w="683"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5</w:t>
            </w:r>
          </w:p>
        </w:tc>
        <w:tc>
          <w:tcPr>
            <w:tcW w:w="8966" w:type="dxa"/>
            <w:gridSpan w:val="2"/>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tcPr>
          <w:p w:rsidR="0018479C" w:rsidRPr="0004775F" w:rsidRDefault="00980DED" w:rsidP="00E53B11">
            <w:pPr>
              <w:spacing w:after="0" w:line="240" w:lineRule="auto"/>
              <w:jc w:val="both"/>
              <w:rPr>
                <w:rFonts w:ascii="Times New Roman" w:eastAsia="Arial" w:hAnsi="Times New Roman" w:cs="Times New Roman"/>
                <w:b/>
              </w:rPr>
            </w:pPr>
            <w:r w:rsidRPr="0004775F">
              <w:rPr>
                <w:rFonts w:ascii="Times New Roman" w:eastAsia="Arial" w:hAnsi="Times New Roman" w:cs="Times New Roman"/>
                <w:b/>
              </w:rPr>
              <w:t>Przy każdym urządzeniu powinny znajdować się plansze formatu A3 z instrukcją przedstawiającą sposób korzystania z podstawowych funkcji. Na planszach powinien znajdować się opis wraz ze zdjęciami obrazującymi korzystanie z następujących funkcjonalności danego urządzenia:</w:t>
            </w:r>
          </w:p>
          <w:p w:rsidR="0018479C" w:rsidRPr="0004775F" w:rsidRDefault="00980DED" w:rsidP="00E96B8E">
            <w:pPr>
              <w:numPr>
                <w:ilvl w:val="0"/>
                <w:numId w:val="23"/>
              </w:numPr>
              <w:spacing w:after="0" w:line="240" w:lineRule="auto"/>
              <w:ind w:left="353" w:hanging="283"/>
              <w:rPr>
                <w:rFonts w:ascii="Times New Roman" w:eastAsia="Arial" w:hAnsi="Times New Roman" w:cs="Times New Roman"/>
              </w:rPr>
            </w:pPr>
            <w:r w:rsidRPr="0004775F">
              <w:rPr>
                <w:rFonts w:ascii="Times New Roman" w:eastAsia="Arial" w:hAnsi="Times New Roman" w:cs="Times New Roman"/>
              </w:rPr>
              <w:t>Sposób wydrukowania dokumentów</w:t>
            </w:r>
          </w:p>
          <w:p w:rsidR="0018479C" w:rsidRPr="0004775F" w:rsidRDefault="00980DED" w:rsidP="00E96B8E">
            <w:pPr>
              <w:numPr>
                <w:ilvl w:val="0"/>
                <w:numId w:val="23"/>
              </w:numPr>
              <w:spacing w:after="0" w:line="240" w:lineRule="auto"/>
              <w:ind w:left="353" w:hanging="283"/>
              <w:rPr>
                <w:rFonts w:ascii="Times New Roman" w:eastAsia="Arial" w:hAnsi="Times New Roman" w:cs="Times New Roman"/>
              </w:rPr>
            </w:pPr>
            <w:r w:rsidRPr="0004775F">
              <w:rPr>
                <w:rFonts w:ascii="Times New Roman" w:eastAsia="Arial" w:hAnsi="Times New Roman" w:cs="Times New Roman"/>
              </w:rPr>
              <w:t>Sposób skanowania dokumentów</w:t>
            </w:r>
          </w:p>
          <w:p w:rsidR="0018479C" w:rsidRPr="0004775F" w:rsidRDefault="00980DED" w:rsidP="00E96B8E">
            <w:pPr>
              <w:numPr>
                <w:ilvl w:val="0"/>
                <w:numId w:val="23"/>
              </w:numPr>
              <w:spacing w:after="0" w:line="240" w:lineRule="auto"/>
              <w:ind w:left="353" w:hanging="283"/>
              <w:rPr>
                <w:rFonts w:ascii="Times New Roman" w:eastAsia="Arial" w:hAnsi="Times New Roman" w:cs="Times New Roman"/>
              </w:rPr>
            </w:pPr>
            <w:r w:rsidRPr="0004775F">
              <w:rPr>
                <w:rFonts w:ascii="Times New Roman" w:eastAsia="Arial" w:hAnsi="Times New Roman" w:cs="Times New Roman"/>
              </w:rPr>
              <w:t>Sposób kopiowania dokumentów</w:t>
            </w:r>
          </w:p>
          <w:p w:rsidR="0018479C" w:rsidRPr="0004775F" w:rsidRDefault="00980DED" w:rsidP="00E96B8E">
            <w:pPr>
              <w:numPr>
                <w:ilvl w:val="0"/>
                <w:numId w:val="23"/>
              </w:numPr>
              <w:spacing w:after="0" w:line="240" w:lineRule="auto"/>
              <w:ind w:left="353" w:hanging="283"/>
              <w:rPr>
                <w:rFonts w:ascii="Times New Roman" w:hAnsi="Times New Roman" w:cs="Times New Roman"/>
              </w:rPr>
            </w:pPr>
            <w:r w:rsidRPr="0004775F">
              <w:rPr>
                <w:rFonts w:ascii="Times New Roman" w:eastAsia="Arial" w:hAnsi="Times New Roman" w:cs="Times New Roman"/>
              </w:rPr>
              <w:t>Sposób skorzystania z innego niż standardowego podajnika papieru</w:t>
            </w:r>
          </w:p>
        </w:tc>
      </w:tr>
      <w:tr w:rsidR="0018479C" w:rsidRPr="0004775F" w:rsidTr="00E53B11">
        <w:trPr>
          <w:trHeight w:val="1"/>
        </w:trPr>
        <w:tc>
          <w:tcPr>
            <w:tcW w:w="68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vAlign w:val="center"/>
          </w:tcPr>
          <w:p w:rsidR="0018479C" w:rsidRPr="00E53B11" w:rsidRDefault="00980DED" w:rsidP="00E53B11">
            <w:pPr>
              <w:spacing w:after="0" w:line="240" w:lineRule="auto"/>
              <w:jc w:val="center"/>
              <w:rPr>
                <w:rFonts w:ascii="Times New Roman" w:hAnsi="Times New Roman" w:cs="Times New Roman"/>
                <w:b/>
              </w:rPr>
            </w:pPr>
            <w:r w:rsidRPr="00E53B11">
              <w:rPr>
                <w:rFonts w:ascii="Times New Roman" w:eastAsia="Arial" w:hAnsi="Times New Roman" w:cs="Times New Roman"/>
                <w:b/>
              </w:rPr>
              <w:t>6</w:t>
            </w:r>
            <w:r w:rsidR="00E96B8E" w:rsidRPr="00E53B11">
              <w:rPr>
                <w:rFonts w:ascii="Times New Roman" w:eastAsia="Arial" w:hAnsi="Times New Roman" w:cs="Times New Roman"/>
                <w:b/>
              </w:rPr>
              <w:t>.</w:t>
            </w:r>
          </w:p>
        </w:tc>
        <w:tc>
          <w:tcPr>
            <w:tcW w:w="896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108" w:type="dxa"/>
              <w:right w:w="108" w:type="dxa"/>
            </w:tcMar>
          </w:tcPr>
          <w:p w:rsidR="0018479C" w:rsidRPr="0004775F" w:rsidRDefault="00980DED">
            <w:pPr>
              <w:spacing w:after="0" w:line="240" w:lineRule="auto"/>
              <w:rPr>
                <w:rFonts w:ascii="Times New Roman" w:hAnsi="Times New Roman" w:cs="Times New Roman"/>
                <w:b/>
              </w:rPr>
            </w:pPr>
            <w:r w:rsidRPr="0004775F">
              <w:rPr>
                <w:rFonts w:ascii="Times New Roman" w:eastAsia="Arial" w:hAnsi="Times New Roman" w:cs="Times New Roman"/>
                <w:b/>
              </w:rPr>
              <w:t>Wykonawca zobowiązany będzie do dostarczenia wraz z urządzeniem kompletnych instrukcji obsługi urządzeń w języku polskim.</w:t>
            </w:r>
          </w:p>
        </w:tc>
      </w:tr>
    </w:tbl>
    <w:p w:rsidR="0018479C" w:rsidRPr="0004775F" w:rsidRDefault="0018479C">
      <w:pPr>
        <w:spacing w:after="0" w:line="240" w:lineRule="auto"/>
        <w:rPr>
          <w:rFonts w:ascii="Times New Roman" w:eastAsia="Arial" w:hAnsi="Times New Roman" w:cs="Times New Roman"/>
          <w:sz w:val="20"/>
          <w:szCs w:val="20"/>
        </w:rPr>
      </w:pPr>
    </w:p>
    <w:p w:rsidR="0018479C" w:rsidRPr="0004775F" w:rsidRDefault="0018479C">
      <w:pPr>
        <w:spacing w:after="0" w:line="240" w:lineRule="auto"/>
        <w:rPr>
          <w:rFonts w:ascii="Times New Roman" w:eastAsia="Arial" w:hAnsi="Times New Roman" w:cs="Times New Roman"/>
          <w:sz w:val="20"/>
          <w:szCs w:val="20"/>
        </w:rPr>
      </w:pPr>
    </w:p>
    <w:sectPr w:rsidR="0018479C" w:rsidRPr="0004775F" w:rsidSect="000F0CB3">
      <w:headerReference w:type="default" r:id="rId8"/>
      <w:footerReference w:type="default" r:id="rId9"/>
      <w:pgSz w:w="11906" w:h="16838" w:code="9"/>
      <w:pgMar w:top="851" w:right="1134" w:bottom="851" w:left="1418"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D72" w:rsidRDefault="00620D72" w:rsidP="00980DED">
      <w:pPr>
        <w:spacing w:after="0" w:line="240" w:lineRule="auto"/>
      </w:pPr>
      <w:r>
        <w:separator/>
      </w:r>
    </w:p>
  </w:endnote>
  <w:endnote w:type="continuationSeparator" w:id="0">
    <w:p w:rsidR="00620D72" w:rsidRDefault="00620D72" w:rsidP="00980D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4694"/>
      <w:docPartObj>
        <w:docPartGallery w:val="Page Numbers (Bottom of Page)"/>
        <w:docPartUnique/>
      </w:docPartObj>
    </w:sdtPr>
    <w:sdtEndPr>
      <w:rPr>
        <w:rFonts w:ascii="Times New Roman" w:hAnsi="Times New Roman" w:cs="Times New Roman"/>
        <w:sz w:val="20"/>
        <w:szCs w:val="20"/>
      </w:rPr>
    </w:sdtEndPr>
    <w:sdtContent>
      <w:p w:rsidR="00620D72" w:rsidRPr="006540E0" w:rsidRDefault="00620D72">
        <w:pPr>
          <w:pStyle w:val="Stopka"/>
          <w:jc w:val="right"/>
          <w:rPr>
            <w:rFonts w:ascii="Times New Roman" w:hAnsi="Times New Roman" w:cs="Times New Roman"/>
            <w:sz w:val="20"/>
            <w:szCs w:val="20"/>
          </w:rPr>
        </w:pPr>
        <w:r w:rsidRPr="006540E0">
          <w:rPr>
            <w:rFonts w:ascii="Times New Roman" w:hAnsi="Times New Roman" w:cs="Times New Roman"/>
            <w:sz w:val="20"/>
            <w:szCs w:val="20"/>
          </w:rPr>
          <w:fldChar w:fldCharType="begin"/>
        </w:r>
        <w:r w:rsidRPr="006540E0">
          <w:rPr>
            <w:rFonts w:ascii="Times New Roman" w:hAnsi="Times New Roman" w:cs="Times New Roman"/>
            <w:sz w:val="20"/>
            <w:szCs w:val="20"/>
          </w:rPr>
          <w:instrText xml:space="preserve"> PAGE   \* MERGEFORMAT </w:instrText>
        </w:r>
        <w:r w:rsidRPr="006540E0">
          <w:rPr>
            <w:rFonts w:ascii="Times New Roman" w:hAnsi="Times New Roman" w:cs="Times New Roman"/>
            <w:sz w:val="20"/>
            <w:szCs w:val="20"/>
          </w:rPr>
          <w:fldChar w:fldCharType="separate"/>
        </w:r>
        <w:r w:rsidR="00FA4EA2">
          <w:rPr>
            <w:rFonts w:ascii="Times New Roman" w:hAnsi="Times New Roman" w:cs="Times New Roman"/>
            <w:noProof/>
            <w:sz w:val="20"/>
            <w:szCs w:val="20"/>
          </w:rPr>
          <w:t>3</w:t>
        </w:r>
        <w:r w:rsidRPr="006540E0">
          <w:rPr>
            <w:rFonts w:ascii="Times New Roman" w:hAnsi="Times New Roman" w:cs="Times New Roman"/>
            <w:sz w:val="20"/>
            <w:szCs w:val="20"/>
          </w:rPr>
          <w:fldChar w:fldCharType="end"/>
        </w:r>
      </w:p>
    </w:sdtContent>
  </w:sdt>
  <w:p w:rsidR="00620D72" w:rsidRPr="00DD7CB8" w:rsidRDefault="00620D72" w:rsidP="000F0CB3">
    <w:pPr>
      <w:pStyle w:val="Stopka"/>
      <w:jc w:val="both"/>
      <w:rPr>
        <w:rFonts w:ascii="Times New Roman" w:hAnsi="Times New Roman" w:cs="Times New Roman"/>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D72" w:rsidRDefault="00620D72" w:rsidP="00980DED">
      <w:pPr>
        <w:spacing w:after="0" w:line="240" w:lineRule="auto"/>
      </w:pPr>
      <w:r>
        <w:separator/>
      </w:r>
    </w:p>
  </w:footnote>
  <w:footnote w:type="continuationSeparator" w:id="0">
    <w:p w:rsidR="00620D72" w:rsidRDefault="00620D72" w:rsidP="00980D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72" w:rsidRPr="00793F09" w:rsidRDefault="00620D72" w:rsidP="00793F09">
    <w:pPr>
      <w:pStyle w:val="Nagwek"/>
      <w:jc w:val="center"/>
      <w:rPr>
        <w:rFonts w:ascii="Times New Roman" w:hAnsi="Times New Roman" w:cs="Times New Roman"/>
        <w:b/>
      </w:rPr>
    </w:pPr>
    <w:r w:rsidRPr="00793F09">
      <w:rPr>
        <w:rFonts w:ascii="Times New Roman" w:hAnsi="Times New Roman" w:cs="Times New Roman"/>
        <w:b/>
      </w:rPr>
      <w:t xml:space="preserve">Izba </w:t>
    </w:r>
    <w:r>
      <w:rPr>
        <w:rFonts w:ascii="Times New Roman" w:hAnsi="Times New Roman" w:cs="Times New Roman"/>
        <w:b/>
      </w:rPr>
      <w:t>Administracji Skarbowej</w:t>
    </w:r>
    <w:r w:rsidRPr="00793F09">
      <w:rPr>
        <w:rFonts w:ascii="Times New Roman" w:hAnsi="Times New Roman" w:cs="Times New Roman"/>
        <w:b/>
      </w:rPr>
      <w:t xml:space="preserve"> w Warszawie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6D7"/>
    <w:multiLevelType w:val="multilevel"/>
    <w:tmpl w:val="D4CE7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83EFD"/>
    <w:multiLevelType w:val="multilevel"/>
    <w:tmpl w:val="847CF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6C01CD"/>
    <w:multiLevelType w:val="multilevel"/>
    <w:tmpl w:val="A760C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83698"/>
    <w:multiLevelType w:val="multilevel"/>
    <w:tmpl w:val="5D060F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626658A"/>
    <w:multiLevelType w:val="hybridMultilevel"/>
    <w:tmpl w:val="268631AE"/>
    <w:lvl w:ilvl="0" w:tplc="F8A6C1D6">
      <w:start w:val="1"/>
      <w:numFmt w:val="decimal"/>
      <w:lvlText w:val="1.%1"/>
      <w:lvlJc w:val="left"/>
      <w:pPr>
        <w:ind w:left="720" w:hanging="360"/>
      </w:pPr>
      <w:rPr>
        <w:rFonts w:hint="default"/>
        <w:b/>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42070F"/>
    <w:multiLevelType w:val="multilevel"/>
    <w:tmpl w:val="F21CB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049DE"/>
    <w:multiLevelType w:val="multilevel"/>
    <w:tmpl w:val="1DC2E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FF71C4"/>
    <w:multiLevelType w:val="multilevel"/>
    <w:tmpl w:val="8C4E1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C31A9"/>
    <w:multiLevelType w:val="multilevel"/>
    <w:tmpl w:val="AF4A1F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27C24"/>
    <w:multiLevelType w:val="multilevel"/>
    <w:tmpl w:val="75F01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1C5A74"/>
    <w:multiLevelType w:val="multilevel"/>
    <w:tmpl w:val="A784FB7A"/>
    <w:lvl w:ilvl="0">
      <w:start w:val="5"/>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A164E78"/>
    <w:multiLevelType w:val="hybridMultilevel"/>
    <w:tmpl w:val="39A4DB1C"/>
    <w:lvl w:ilvl="0" w:tplc="6A9A2D50">
      <w:start w:val="1"/>
      <w:numFmt w:val="upp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2C0B5F29"/>
    <w:multiLevelType w:val="hybridMultilevel"/>
    <w:tmpl w:val="74D0B82C"/>
    <w:lvl w:ilvl="0" w:tplc="1924C0A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9F32B6"/>
    <w:multiLevelType w:val="multilevel"/>
    <w:tmpl w:val="6AD27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F129CD"/>
    <w:multiLevelType w:val="multilevel"/>
    <w:tmpl w:val="C1F8F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31334C"/>
    <w:multiLevelType w:val="multilevel"/>
    <w:tmpl w:val="3084A3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2668B5"/>
    <w:multiLevelType w:val="hybridMultilevel"/>
    <w:tmpl w:val="3E6AC87C"/>
    <w:lvl w:ilvl="0" w:tplc="50147858">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E9C25F5"/>
    <w:multiLevelType w:val="multilevel"/>
    <w:tmpl w:val="B4E65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846993"/>
    <w:multiLevelType w:val="multilevel"/>
    <w:tmpl w:val="EC90E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E44C29"/>
    <w:multiLevelType w:val="multilevel"/>
    <w:tmpl w:val="FF74C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2812A5"/>
    <w:multiLevelType w:val="multilevel"/>
    <w:tmpl w:val="11A67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523ABF"/>
    <w:multiLevelType w:val="multilevel"/>
    <w:tmpl w:val="E9888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525CA4"/>
    <w:multiLevelType w:val="multilevel"/>
    <w:tmpl w:val="7C568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13F5D"/>
    <w:multiLevelType w:val="multilevel"/>
    <w:tmpl w:val="2E8E4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D144CF"/>
    <w:multiLevelType w:val="multilevel"/>
    <w:tmpl w:val="ED92B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F01871"/>
    <w:multiLevelType w:val="multilevel"/>
    <w:tmpl w:val="983CA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3319C4"/>
    <w:multiLevelType w:val="multilevel"/>
    <w:tmpl w:val="73AC0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2420EA"/>
    <w:multiLevelType w:val="multilevel"/>
    <w:tmpl w:val="D0A4C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3244C7"/>
    <w:multiLevelType w:val="multilevel"/>
    <w:tmpl w:val="14A2E8F2"/>
    <w:lvl w:ilvl="0">
      <w:start w:val="1"/>
      <w:numFmt w:val="decimal"/>
      <w:lvlText w:val="%1."/>
      <w:lvlJc w:val="left"/>
      <w:pPr>
        <w:ind w:left="742" w:hanging="360"/>
      </w:pPr>
      <w:rPr>
        <w:rFonts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E157DC0"/>
    <w:multiLevelType w:val="multilevel"/>
    <w:tmpl w:val="F4B2E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3"/>
  </w:num>
  <w:num w:numId="3">
    <w:abstractNumId w:val="15"/>
  </w:num>
  <w:num w:numId="4">
    <w:abstractNumId w:val="18"/>
  </w:num>
  <w:num w:numId="5">
    <w:abstractNumId w:val="19"/>
  </w:num>
  <w:num w:numId="6">
    <w:abstractNumId w:val="5"/>
  </w:num>
  <w:num w:numId="7">
    <w:abstractNumId w:val="24"/>
  </w:num>
  <w:num w:numId="8">
    <w:abstractNumId w:val="1"/>
  </w:num>
  <w:num w:numId="9">
    <w:abstractNumId w:val="7"/>
  </w:num>
  <w:num w:numId="10">
    <w:abstractNumId w:val="17"/>
  </w:num>
  <w:num w:numId="11">
    <w:abstractNumId w:val="9"/>
  </w:num>
  <w:num w:numId="12">
    <w:abstractNumId w:val="29"/>
  </w:num>
  <w:num w:numId="13">
    <w:abstractNumId w:val="0"/>
  </w:num>
  <w:num w:numId="14">
    <w:abstractNumId w:val="25"/>
  </w:num>
  <w:num w:numId="15">
    <w:abstractNumId w:val="2"/>
  </w:num>
  <w:num w:numId="16">
    <w:abstractNumId w:val="14"/>
  </w:num>
  <w:num w:numId="17">
    <w:abstractNumId w:val="27"/>
  </w:num>
  <w:num w:numId="18">
    <w:abstractNumId w:val="8"/>
  </w:num>
  <w:num w:numId="19">
    <w:abstractNumId w:val="20"/>
  </w:num>
  <w:num w:numId="20">
    <w:abstractNumId w:val="21"/>
  </w:num>
  <w:num w:numId="21">
    <w:abstractNumId w:val="6"/>
  </w:num>
  <w:num w:numId="22">
    <w:abstractNumId w:val="26"/>
  </w:num>
  <w:num w:numId="23">
    <w:abstractNumId w:val="22"/>
  </w:num>
  <w:num w:numId="24">
    <w:abstractNumId w:val="28"/>
  </w:num>
  <w:num w:numId="25">
    <w:abstractNumId w:val="3"/>
  </w:num>
  <w:num w:numId="26">
    <w:abstractNumId w:val="4"/>
  </w:num>
  <w:num w:numId="27">
    <w:abstractNumId w:val="16"/>
  </w:num>
  <w:num w:numId="28">
    <w:abstractNumId w:val="11"/>
  </w:num>
  <w:num w:numId="29">
    <w:abstractNumId w:val="10"/>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
  <w:rsids>
    <w:rsidRoot w:val="0018479C"/>
    <w:rsid w:val="000000A3"/>
    <w:rsid w:val="00013885"/>
    <w:rsid w:val="00024897"/>
    <w:rsid w:val="0003019B"/>
    <w:rsid w:val="000309B6"/>
    <w:rsid w:val="00034D7B"/>
    <w:rsid w:val="00037604"/>
    <w:rsid w:val="0004775F"/>
    <w:rsid w:val="00050DEE"/>
    <w:rsid w:val="000B632C"/>
    <w:rsid w:val="000C3E2F"/>
    <w:rsid w:val="000D6B36"/>
    <w:rsid w:val="000E6005"/>
    <w:rsid w:val="000F0CB3"/>
    <w:rsid w:val="000F5275"/>
    <w:rsid w:val="00125AB1"/>
    <w:rsid w:val="00145E5C"/>
    <w:rsid w:val="00151CFC"/>
    <w:rsid w:val="0018479C"/>
    <w:rsid w:val="001A15C3"/>
    <w:rsid w:val="001B7151"/>
    <w:rsid w:val="001C4BE5"/>
    <w:rsid w:val="001C59CD"/>
    <w:rsid w:val="001D3D8B"/>
    <w:rsid w:val="001E56A0"/>
    <w:rsid w:val="001F026E"/>
    <w:rsid w:val="001F2CC3"/>
    <w:rsid w:val="001F40B2"/>
    <w:rsid w:val="001F7735"/>
    <w:rsid w:val="002020D1"/>
    <w:rsid w:val="002023AD"/>
    <w:rsid w:val="002056EC"/>
    <w:rsid w:val="002127F6"/>
    <w:rsid w:val="00216C0E"/>
    <w:rsid w:val="00216F58"/>
    <w:rsid w:val="0024617F"/>
    <w:rsid w:val="0026782B"/>
    <w:rsid w:val="00291FA4"/>
    <w:rsid w:val="0029642B"/>
    <w:rsid w:val="002A7DAE"/>
    <w:rsid w:val="002B046E"/>
    <w:rsid w:val="002B3B45"/>
    <w:rsid w:val="002C3141"/>
    <w:rsid w:val="002D55C6"/>
    <w:rsid w:val="00322732"/>
    <w:rsid w:val="00331769"/>
    <w:rsid w:val="00340EF7"/>
    <w:rsid w:val="00350D78"/>
    <w:rsid w:val="003556E1"/>
    <w:rsid w:val="00360803"/>
    <w:rsid w:val="00362BC3"/>
    <w:rsid w:val="0037035A"/>
    <w:rsid w:val="00370744"/>
    <w:rsid w:val="0037354A"/>
    <w:rsid w:val="003864E1"/>
    <w:rsid w:val="00395568"/>
    <w:rsid w:val="00395B44"/>
    <w:rsid w:val="003B0025"/>
    <w:rsid w:val="003C15A4"/>
    <w:rsid w:val="003D0067"/>
    <w:rsid w:val="003D5620"/>
    <w:rsid w:val="003F048C"/>
    <w:rsid w:val="004168E1"/>
    <w:rsid w:val="00423E8B"/>
    <w:rsid w:val="0042530F"/>
    <w:rsid w:val="00446281"/>
    <w:rsid w:val="0046429D"/>
    <w:rsid w:val="00477519"/>
    <w:rsid w:val="004830E9"/>
    <w:rsid w:val="00493152"/>
    <w:rsid w:val="00496C18"/>
    <w:rsid w:val="004A18DD"/>
    <w:rsid w:val="004B6C17"/>
    <w:rsid w:val="004D386D"/>
    <w:rsid w:val="004D6654"/>
    <w:rsid w:val="004E1E6C"/>
    <w:rsid w:val="004E7B64"/>
    <w:rsid w:val="00503049"/>
    <w:rsid w:val="005078B3"/>
    <w:rsid w:val="0051107C"/>
    <w:rsid w:val="00530E23"/>
    <w:rsid w:val="005551C2"/>
    <w:rsid w:val="00585E15"/>
    <w:rsid w:val="005A3805"/>
    <w:rsid w:val="005B1DF7"/>
    <w:rsid w:val="005B5EA1"/>
    <w:rsid w:val="005D1ABC"/>
    <w:rsid w:val="00620D72"/>
    <w:rsid w:val="00622AC8"/>
    <w:rsid w:val="00626B38"/>
    <w:rsid w:val="006276A3"/>
    <w:rsid w:val="006540E0"/>
    <w:rsid w:val="00655201"/>
    <w:rsid w:val="0067175B"/>
    <w:rsid w:val="00676B7B"/>
    <w:rsid w:val="00677952"/>
    <w:rsid w:val="00681CEB"/>
    <w:rsid w:val="0068291B"/>
    <w:rsid w:val="00696BDF"/>
    <w:rsid w:val="006978D8"/>
    <w:rsid w:val="006A2666"/>
    <w:rsid w:val="006A354B"/>
    <w:rsid w:val="006A45B5"/>
    <w:rsid w:val="006A5363"/>
    <w:rsid w:val="006A7DC3"/>
    <w:rsid w:val="006D03A4"/>
    <w:rsid w:val="006E78B7"/>
    <w:rsid w:val="006F07BF"/>
    <w:rsid w:val="006F7C3B"/>
    <w:rsid w:val="00703AE3"/>
    <w:rsid w:val="0070581A"/>
    <w:rsid w:val="00715030"/>
    <w:rsid w:val="007266E1"/>
    <w:rsid w:val="00750908"/>
    <w:rsid w:val="00787E68"/>
    <w:rsid w:val="00793F09"/>
    <w:rsid w:val="0079406A"/>
    <w:rsid w:val="00795756"/>
    <w:rsid w:val="007965CC"/>
    <w:rsid w:val="007A79FF"/>
    <w:rsid w:val="007C4A23"/>
    <w:rsid w:val="007F53DB"/>
    <w:rsid w:val="00803417"/>
    <w:rsid w:val="0084117B"/>
    <w:rsid w:val="008469AA"/>
    <w:rsid w:val="00864D51"/>
    <w:rsid w:val="008650B4"/>
    <w:rsid w:val="0087179F"/>
    <w:rsid w:val="00874CA7"/>
    <w:rsid w:val="00891607"/>
    <w:rsid w:val="00894320"/>
    <w:rsid w:val="008979AD"/>
    <w:rsid w:val="008A297D"/>
    <w:rsid w:val="008A6F65"/>
    <w:rsid w:val="008A7288"/>
    <w:rsid w:val="008B7CA5"/>
    <w:rsid w:val="008C750E"/>
    <w:rsid w:val="00901558"/>
    <w:rsid w:val="00925FE1"/>
    <w:rsid w:val="0092737D"/>
    <w:rsid w:val="00935475"/>
    <w:rsid w:val="00980DED"/>
    <w:rsid w:val="009902D0"/>
    <w:rsid w:val="00994A02"/>
    <w:rsid w:val="00997D6F"/>
    <w:rsid w:val="009A3114"/>
    <w:rsid w:val="009B2E91"/>
    <w:rsid w:val="00A015A5"/>
    <w:rsid w:val="00A11C87"/>
    <w:rsid w:val="00A2224E"/>
    <w:rsid w:val="00A53C9F"/>
    <w:rsid w:val="00A61226"/>
    <w:rsid w:val="00A616F4"/>
    <w:rsid w:val="00A62857"/>
    <w:rsid w:val="00A81EB9"/>
    <w:rsid w:val="00A82542"/>
    <w:rsid w:val="00AA3B41"/>
    <w:rsid w:val="00AB3808"/>
    <w:rsid w:val="00AB5C27"/>
    <w:rsid w:val="00AF3DA2"/>
    <w:rsid w:val="00B35E9E"/>
    <w:rsid w:val="00B374EA"/>
    <w:rsid w:val="00B4178E"/>
    <w:rsid w:val="00B41A36"/>
    <w:rsid w:val="00B4263E"/>
    <w:rsid w:val="00B47CE6"/>
    <w:rsid w:val="00B5292B"/>
    <w:rsid w:val="00B62691"/>
    <w:rsid w:val="00B672CD"/>
    <w:rsid w:val="00B87DAB"/>
    <w:rsid w:val="00B9604C"/>
    <w:rsid w:val="00BB1B7D"/>
    <w:rsid w:val="00BC4CBC"/>
    <w:rsid w:val="00BC5AE4"/>
    <w:rsid w:val="00BD2DEE"/>
    <w:rsid w:val="00BE263B"/>
    <w:rsid w:val="00BF2E83"/>
    <w:rsid w:val="00BF31C8"/>
    <w:rsid w:val="00BF509F"/>
    <w:rsid w:val="00C10D76"/>
    <w:rsid w:val="00C35A7F"/>
    <w:rsid w:val="00C37C8C"/>
    <w:rsid w:val="00C463FF"/>
    <w:rsid w:val="00C52B21"/>
    <w:rsid w:val="00C8450F"/>
    <w:rsid w:val="00C85038"/>
    <w:rsid w:val="00CA12A0"/>
    <w:rsid w:val="00CD4CF7"/>
    <w:rsid w:val="00CE470F"/>
    <w:rsid w:val="00CF6C7D"/>
    <w:rsid w:val="00D160C7"/>
    <w:rsid w:val="00D2044D"/>
    <w:rsid w:val="00D30DBA"/>
    <w:rsid w:val="00D41398"/>
    <w:rsid w:val="00D43E15"/>
    <w:rsid w:val="00D60D0E"/>
    <w:rsid w:val="00D71C1D"/>
    <w:rsid w:val="00D7460E"/>
    <w:rsid w:val="00D7696A"/>
    <w:rsid w:val="00D85652"/>
    <w:rsid w:val="00DA3221"/>
    <w:rsid w:val="00DB2C51"/>
    <w:rsid w:val="00DB5019"/>
    <w:rsid w:val="00DC4442"/>
    <w:rsid w:val="00DD1C50"/>
    <w:rsid w:val="00DD7CB8"/>
    <w:rsid w:val="00DE19F0"/>
    <w:rsid w:val="00DE3F5A"/>
    <w:rsid w:val="00DF5346"/>
    <w:rsid w:val="00E06D02"/>
    <w:rsid w:val="00E52A56"/>
    <w:rsid w:val="00E53B11"/>
    <w:rsid w:val="00E61E09"/>
    <w:rsid w:val="00E74331"/>
    <w:rsid w:val="00E86E6C"/>
    <w:rsid w:val="00E96B8E"/>
    <w:rsid w:val="00EA304D"/>
    <w:rsid w:val="00EB2F9D"/>
    <w:rsid w:val="00EB37E2"/>
    <w:rsid w:val="00EB6558"/>
    <w:rsid w:val="00EC2848"/>
    <w:rsid w:val="00ED397C"/>
    <w:rsid w:val="00EE085B"/>
    <w:rsid w:val="00EE2FB3"/>
    <w:rsid w:val="00EE489C"/>
    <w:rsid w:val="00F015AF"/>
    <w:rsid w:val="00F136E5"/>
    <w:rsid w:val="00F31AEC"/>
    <w:rsid w:val="00F36A7C"/>
    <w:rsid w:val="00F373A3"/>
    <w:rsid w:val="00F61FFA"/>
    <w:rsid w:val="00F66E42"/>
    <w:rsid w:val="00F72A2C"/>
    <w:rsid w:val="00F84D65"/>
    <w:rsid w:val="00F86E77"/>
    <w:rsid w:val="00FA4EA2"/>
    <w:rsid w:val="00FA5409"/>
    <w:rsid w:val="00FB03E0"/>
    <w:rsid w:val="00FC5A68"/>
    <w:rsid w:val="00FF78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460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980D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0DED"/>
    <w:rPr>
      <w:sz w:val="20"/>
      <w:szCs w:val="20"/>
    </w:rPr>
  </w:style>
  <w:style w:type="character" w:styleId="Odwoanieprzypisukocowego">
    <w:name w:val="endnote reference"/>
    <w:basedOn w:val="Domylnaczcionkaakapitu"/>
    <w:uiPriority w:val="99"/>
    <w:semiHidden/>
    <w:unhideWhenUsed/>
    <w:rsid w:val="00980DED"/>
    <w:rPr>
      <w:vertAlign w:val="superscript"/>
    </w:rPr>
  </w:style>
  <w:style w:type="paragraph" w:styleId="Akapitzlist">
    <w:name w:val="List Paragraph"/>
    <w:basedOn w:val="Normalny"/>
    <w:uiPriority w:val="34"/>
    <w:qFormat/>
    <w:rsid w:val="0037354A"/>
    <w:pPr>
      <w:ind w:left="720"/>
      <w:contextualSpacing/>
    </w:pPr>
  </w:style>
  <w:style w:type="paragraph" w:styleId="Nagwek">
    <w:name w:val="header"/>
    <w:basedOn w:val="Normalny"/>
    <w:link w:val="NagwekZnak"/>
    <w:uiPriority w:val="99"/>
    <w:unhideWhenUsed/>
    <w:rsid w:val="00793F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3F09"/>
  </w:style>
  <w:style w:type="paragraph" w:styleId="Stopka">
    <w:name w:val="footer"/>
    <w:basedOn w:val="Normalny"/>
    <w:link w:val="StopkaZnak"/>
    <w:uiPriority w:val="99"/>
    <w:unhideWhenUsed/>
    <w:rsid w:val="00793F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3F09"/>
  </w:style>
  <w:style w:type="paragraph" w:styleId="Tekstdymka">
    <w:name w:val="Balloon Text"/>
    <w:basedOn w:val="Normalny"/>
    <w:link w:val="TekstdymkaZnak"/>
    <w:uiPriority w:val="99"/>
    <w:semiHidden/>
    <w:unhideWhenUsed/>
    <w:rsid w:val="00793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3F09"/>
    <w:rPr>
      <w:rFonts w:ascii="Tahoma" w:hAnsi="Tahoma" w:cs="Tahoma"/>
      <w:sz w:val="16"/>
      <w:szCs w:val="16"/>
    </w:rPr>
  </w:style>
  <w:style w:type="character" w:customStyle="1" w:styleId="Domylnaczcionkaakapitu1">
    <w:name w:val="Domyślna czcionka akapitu1"/>
    <w:rsid w:val="003B0025"/>
  </w:style>
  <w:style w:type="character" w:customStyle="1" w:styleId="Domylnaczcionkaakapitu2">
    <w:name w:val="Domyślna czcionka akapitu2"/>
    <w:rsid w:val="002020D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6A3E2-4956-4E71-8BCB-7F59B0B6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3464</Words>
  <Characters>20785</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Zbigniew Bartolik</dc:creator>
  <cp:lastModifiedBy>Beata Kleczkowska</cp:lastModifiedBy>
  <cp:revision>7</cp:revision>
  <cp:lastPrinted>2017-10-11T10:40:00Z</cp:lastPrinted>
  <dcterms:created xsi:type="dcterms:W3CDTF">2017-10-23T09:31:00Z</dcterms:created>
  <dcterms:modified xsi:type="dcterms:W3CDTF">2017-10-24T09:51:00Z</dcterms:modified>
</cp:coreProperties>
</file>