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9A730" w14:textId="77777777" w:rsidR="007A6968" w:rsidRDefault="007A6968" w:rsidP="007A6968">
      <w:bookmarkStart w:id="0" w:name="OLE_LINK2"/>
      <w:bookmarkStart w:id="1" w:name="OLE_LINK3"/>
    </w:p>
    <w:p w14:paraId="2B1FAD83" w14:textId="77777777" w:rsidR="007A6968" w:rsidRDefault="007A6968" w:rsidP="007A6968"/>
    <w:p w14:paraId="79504298" w14:textId="77777777" w:rsidR="007A6968" w:rsidRDefault="007A6968" w:rsidP="007A6968"/>
    <w:p w14:paraId="1717B06A" w14:textId="77777777" w:rsidR="007A6968" w:rsidRDefault="007A6968" w:rsidP="007A6968"/>
    <w:p w14:paraId="02D79B44" w14:textId="77777777" w:rsidR="007A6968" w:rsidRDefault="007A6968" w:rsidP="007A6968"/>
    <w:p w14:paraId="246C417E" w14:textId="77777777" w:rsidR="007A6968" w:rsidRDefault="007A6968" w:rsidP="007A6968"/>
    <w:p w14:paraId="681944AF" w14:textId="77777777" w:rsidR="007A6968" w:rsidRDefault="007A6968" w:rsidP="007A6968">
      <w:pPr>
        <w:jc w:val="center"/>
        <w:rPr>
          <w:b/>
          <w:sz w:val="40"/>
          <w:szCs w:val="40"/>
        </w:rPr>
      </w:pPr>
    </w:p>
    <w:p w14:paraId="2C6CCA1D" w14:textId="77777777" w:rsidR="007A6968" w:rsidRDefault="007A6968" w:rsidP="007A6968">
      <w:pPr>
        <w:jc w:val="center"/>
        <w:rPr>
          <w:b/>
          <w:sz w:val="40"/>
          <w:szCs w:val="40"/>
        </w:rPr>
      </w:pPr>
    </w:p>
    <w:p w14:paraId="64927A86" w14:textId="77777777" w:rsidR="007A6968" w:rsidRDefault="007A6968" w:rsidP="007A6968">
      <w:pPr>
        <w:jc w:val="center"/>
        <w:rPr>
          <w:b/>
          <w:sz w:val="40"/>
          <w:szCs w:val="40"/>
        </w:rPr>
      </w:pPr>
    </w:p>
    <w:p w14:paraId="6273452A" w14:textId="77777777" w:rsidR="007A6968" w:rsidRDefault="007A6968" w:rsidP="007A6968">
      <w:pPr>
        <w:jc w:val="center"/>
        <w:rPr>
          <w:b/>
          <w:sz w:val="40"/>
          <w:szCs w:val="40"/>
        </w:rPr>
      </w:pPr>
    </w:p>
    <w:p w14:paraId="7B3137F7" w14:textId="77777777" w:rsidR="007A6968" w:rsidRDefault="007A6968" w:rsidP="007A6968">
      <w:pPr>
        <w:jc w:val="center"/>
        <w:rPr>
          <w:b/>
          <w:sz w:val="40"/>
          <w:szCs w:val="40"/>
        </w:rPr>
      </w:pPr>
    </w:p>
    <w:p w14:paraId="2A3D0B86" w14:textId="77777777" w:rsidR="007A6968" w:rsidRDefault="007A6968" w:rsidP="007A6968">
      <w:pPr>
        <w:jc w:val="center"/>
        <w:rPr>
          <w:b/>
          <w:sz w:val="40"/>
          <w:szCs w:val="40"/>
        </w:rPr>
      </w:pPr>
    </w:p>
    <w:p w14:paraId="02EFD2D9" w14:textId="77777777" w:rsidR="007A6968" w:rsidRDefault="007A6968" w:rsidP="007A6968">
      <w:pPr>
        <w:jc w:val="center"/>
        <w:rPr>
          <w:b/>
          <w:sz w:val="40"/>
          <w:szCs w:val="40"/>
        </w:rPr>
      </w:pPr>
    </w:p>
    <w:p w14:paraId="45788707" w14:textId="77777777" w:rsidR="007A6968" w:rsidRDefault="007A6968" w:rsidP="007A6968">
      <w:pPr>
        <w:jc w:val="center"/>
        <w:rPr>
          <w:b/>
          <w:sz w:val="40"/>
          <w:szCs w:val="40"/>
        </w:rPr>
      </w:pPr>
    </w:p>
    <w:p w14:paraId="3BE0FA3A" w14:textId="77777777" w:rsidR="007A6968" w:rsidRPr="006124A0" w:rsidRDefault="007A6968" w:rsidP="007A6968">
      <w:pPr>
        <w:jc w:val="center"/>
        <w:rPr>
          <w:b/>
          <w:sz w:val="40"/>
          <w:szCs w:val="40"/>
        </w:rPr>
      </w:pPr>
      <w:r w:rsidRPr="006124A0">
        <w:rPr>
          <w:b/>
          <w:sz w:val="40"/>
          <w:szCs w:val="40"/>
        </w:rPr>
        <w:t>ARCHITEKTURA REFERENCYJNA</w:t>
      </w:r>
    </w:p>
    <w:p w14:paraId="40EC5604" w14:textId="77777777" w:rsidR="007A6968" w:rsidRDefault="007A6968" w:rsidP="007A6968">
      <w:pPr>
        <w:jc w:val="center"/>
      </w:pPr>
      <w:r w:rsidRPr="006124A0">
        <w:rPr>
          <w:b/>
          <w:sz w:val="40"/>
          <w:szCs w:val="40"/>
        </w:rPr>
        <w:t>ŚRODOWISKA IT CPD MF</w:t>
      </w:r>
    </w:p>
    <w:p w14:paraId="45ACB437" w14:textId="77777777" w:rsidR="007A6968" w:rsidRDefault="007A6968" w:rsidP="007A6968"/>
    <w:p w14:paraId="41F84B7F" w14:textId="77777777" w:rsidR="007A6968" w:rsidRDefault="007A6968" w:rsidP="007A6968">
      <w:pPr>
        <w:jc w:val="center"/>
        <w:rPr>
          <w:b/>
          <w:sz w:val="40"/>
          <w:szCs w:val="40"/>
        </w:rPr>
      </w:pPr>
      <w:r w:rsidRPr="007A6968">
        <w:rPr>
          <w:b/>
          <w:sz w:val="40"/>
          <w:szCs w:val="40"/>
        </w:rPr>
        <w:t>Załącznik C – Standardy parametrów technicznych urządzeń teleinformatycznych</w:t>
      </w:r>
    </w:p>
    <w:p w14:paraId="2EFB02FC" w14:textId="6D7517E8" w:rsidR="007A6968" w:rsidRDefault="007A6968" w:rsidP="007A6968">
      <w:pPr>
        <w:jc w:val="center"/>
        <w:rPr>
          <w:rFonts w:ascii="Cambria" w:hAnsi="Cambria"/>
          <w:b/>
          <w:bCs/>
          <w:kern w:val="32"/>
          <w:sz w:val="32"/>
          <w:szCs w:val="32"/>
        </w:rPr>
      </w:pPr>
      <w:bookmarkStart w:id="2" w:name="_GoBack"/>
      <w:bookmarkEnd w:id="2"/>
      <w:r>
        <w:br w:type="page"/>
      </w:r>
    </w:p>
    <w:p w14:paraId="718A7902" w14:textId="2C32ABF1" w:rsidR="004020E0" w:rsidRDefault="004020E0" w:rsidP="00490C94">
      <w:pPr>
        <w:pStyle w:val="Nagwek1"/>
      </w:pPr>
      <w:r>
        <w:lastRenderedPageBreak/>
        <w:t>Standardy parametrów technicznych dla urządzeń teleinformatycznych</w:t>
      </w:r>
    </w:p>
    <w:p w14:paraId="68512C92" w14:textId="77777777" w:rsidR="004020E0" w:rsidRDefault="004020E0" w:rsidP="00490C94">
      <w:pPr>
        <w:pStyle w:val="Nagwek2"/>
      </w:pPr>
      <w:bookmarkStart w:id="3" w:name="_Toc290808249"/>
      <w:bookmarkStart w:id="4" w:name="_Toc305544377"/>
      <w:bookmarkStart w:id="5" w:name="_Toc423115969"/>
      <w:r>
        <w:t xml:space="preserve">Wartości progowe </w:t>
      </w:r>
      <w:r w:rsidRPr="00D1210B">
        <w:t>parametrów</w:t>
      </w:r>
      <w:r>
        <w:t xml:space="preserve"> technicznych, funkcjonalnych i niefunkcjonalnych komponentów</w:t>
      </w:r>
      <w:bookmarkEnd w:id="3"/>
      <w:bookmarkEnd w:id="4"/>
      <w:bookmarkEnd w:id="5"/>
    </w:p>
    <w:p w14:paraId="0D27DE25" w14:textId="77777777" w:rsidR="004020E0" w:rsidRDefault="004020E0" w:rsidP="00490C94">
      <w:pPr>
        <w:jc w:val="both"/>
      </w:pPr>
      <w:r>
        <w:t>Rozdział zawiera zestawienie parametrów technicznych funkcjonalnych i niefunkcjonalnych dla poszczególnych komponentów.</w:t>
      </w:r>
    </w:p>
    <w:p w14:paraId="4D81E3A5" w14:textId="77777777" w:rsidR="004020E0" w:rsidRDefault="004020E0" w:rsidP="00490C94">
      <w:pPr>
        <w:jc w:val="both"/>
      </w:pPr>
      <w:r>
        <w:t>Każdy komponent opatrzono nagłówkiem zawierającym informacje o klasach systemów informatycznych oraz klasach bezpieczeństwa, w których ten komponent może być wykorzystany. Przypisanie komponentu do odpowiedniej klasy bezpieczeństwa nie oznacza w tym przypadku, iż komponent dostarcza mechanizmy właściwe dla tej klasy – oznacza jedynie, że może on być użyty w systemach tej klasy.</w:t>
      </w:r>
    </w:p>
    <w:p w14:paraId="0B06FF3F" w14:textId="77777777" w:rsidR="004020E0" w:rsidRDefault="004020E0" w:rsidP="00490C94">
      <w:pPr>
        <w:jc w:val="both"/>
      </w:pPr>
    </w:p>
    <w:p w14:paraId="267AC03F" w14:textId="77777777" w:rsidR="004020E0" w:rsidRDefault="004020E0" w:rsidP="00490C94">
      <w:pPr>
        <w:jc w:val="both"/>
      </w:pPr>
      <w:r>
        <w:t>Poniższa tabela zawiera indeks wszystkich komponentów, wraz z ich identyfikatorami. Identyfikatory są równoznaczne z pojęciem „kod komponentu”, stosowanym zamiennie w innych produktach zadań architektonicznych SPKiCSCP.</w:t>
      </w:r>
    </w:p>
    <w:bookmarkEnd w:id="0"/>
    <w:bookmarkEnd w:id="1"/>
    <w:p w14:paraId="4E2DF8BE" w14:textId="77777777" w:rsidR="004020E0" w:rsidRDefault="004020E0" w:rsidP="00490C94"/>
    <w:p w14:paraId="54AC7248" w14:textId="77777777" w:rsidR="004020E0" w:rsidRDefault="004020E0" w:rsidP="00490C94"/>
    <w:tbl>
      <w:tblPr>
        <w:tblW w:w="9082" w:type="dxa"/>
        <w:tblInd w:w="60" w:type="dxa"/>
        <w:tblLayout w:type="fixed"/>
        <w:tblCellMar>
          <w:left w:w="70" w:type="dxa"/>
          <w:right w:w="70" w:type="dxa"/>
        </w:tblCellMar>
        <w:tblLook w:val="0000" w:firstRow="0" w:lastRow="0" w:firstColumn="0" w:lastColumn="0" w:noHBand="0" w:noVBand="0"/>
      </w:tblPr>
      <w:tblGrid>
        <w:gridCol w:w="1853"/>
        <w:gridCol w:w="7229"/>
      </w:tblGrid>
      <w:tr w:rsidR="004020E0" w14:paraId="67B1FDFD" w14:textId="77777777" w:rsidTr="00AC780C">
        <w:trPr>
          <w:cantSplit/>
          <w:trHeight w:val="225"/>
          <w:tblHeader/>
        </w:trPr>
        <w:tc>
          <w:tcPr>
            <w:tcW w:w="1853" w:type="dxa"/>
            <w:tcBorders>
              <w:top w:val="single" w:sz="4" w:space="0" w:color="000000"/>
              <w:left w:val="single" w:sz="4" w:space="0" w:color="000000"/>
              <w:bottom w:val="single" w:sz="4" w:space="0" w:color="000000"/>
            </w:tcBorders>
            <w:shd w:val="clear" w:color="auto" w:fill="808080"/>
            <w:vAlign w:val="bottom"/>
          </w:tcPr>
          <w:p w14:paraId="76A90527" w14:textId="77777777" w:rsidR="004020E0" w:rsidRDefault="004020E0" w:rsidP="00C679DA">
            <w:pPr>
              <w:pStyle w:val="TableHeadingCenter"/>
              <w:snapToGrid w:val="0"/>
              <w:rPr>
                <w:color w:val="FFFFFF"/>
              </w:rPr>
            </w:pPr>
            <w:bookmarkStart w:id="6" w:name="A_Identyfikator"/>
            <w:bookmarkStart w:id="7" w:name="OLE_LINK4"/>
            <w:bookmarkEnd w:id="6"/>
            <w:r>
              <w:rPr>
                <w:color w:val="FFFFFF"/>
              </w:rPr>
              <w:t>Identyfikator</w:t>
            </w:r>
          </w:p>
        </w:tc>
        <w:tc>
          <w:tcPr>
            <w:tcW w:w="7229"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4D379092" w14:textId="77777777" w:rsidR="004020E0" w:rsidRDefault="004020E0" w:rsidP="00C679DA">
            <w:pPr>
              <w:pStyle w:val="TableHeadingCenter"/>
              <w:snapToGrid w:val="0"/>
              <w:rPr>
                <w:color w:val="FFFFFF"/>
              </w:rPr>
            </w:pPr>
            <w:r>
              <w:rPr>
                <w:color w:val="FFFFFF"/>
              </w:rPr>
              <w:t>Komponent</w:t>
            </w:r>
          </w:p>
        </w:tc>
      </w:tr>
      <w:tr w:rsidR="004020E0" w14:paraId="4154571E" w14:textId="77777777" w:rsidTr="00AC780C">
        <w:trPr>
          <w:trHeight w:val="225"/>
        </w:trPr>
        <w:tc>
          <w:tcPr>
            <w:tcW w:w="1853" w:type="dxa"/>
            <w:tcBorders>
              <w:left w:val="single" w:sz="4" w:space="0" w:color="000000"/>
              <w:bottom w:val="single" w:sz="4" w:space="0" w:color="000000"/>
            </w:tcBorders>
            <w:shd w:val="clear" w:color="auto" w:fill="D8D8D8"/>
            <w:vAlign w:val="bottom"/>
          </w:tcPr>
          <w:p w14:paraId="3269C1A8" w14:textId="77777777" w:rsidR="004020E0" w:rsidRDefault="004020E0" w:rsidP="00C679DA">
            <w:pPr>
              <w:snapToGrid w:val="0"/>
              <w:rPr>
                <w:b/>
                <w:bCs/>
                <w:color w:val="0033CC"/>
                <w:sz w:val="16"/>
                <w:szCs w:val="16"/>
              </w:rPr>
            </w:pPr>
            <w:r>
              <w:rPr>
                <w:b/>
                <w:bCs/>
                <w:color w:val="0033CC"/>
                <w:sz w:val="16"/>
                <w:szCs w:val="16"/>
              </w:rPr>
              <w:t>C.PSR.R.X86</w:t>
            </w:r>
          </w:p>
        </w:tc>
        <w:tc>
          <w:tcPr>
            <w:tcW w:w="7229" w:type="dxa"/>
            <w:tcBorders>
              <w:left w:val="single" w:sz="4" w:space="0" w:color="000000"/>
              <w:bottom w:val="single" w:sz="4" w:space="0" w:color="000000"/>
              <w:right w:val="single" w:sz="4" w:space="0" w:color="000000"/>
            </w:tcBorders>
            <w:shd w:val="clear" w:color="auto" w:fill="D8D8D8"/>
            <w:vAlign w:val="bottom"/>
          </w:tcPr>
          <w:p w14:paraId="1E370F58" w14:textId="77777777" w:rsidR="004020E0" w:rsidRDefault="004020E0" w:rsidP="00C679DA">
            <w:pPr>
              <w:snapToGrid w:val="0"/>
              <w:rPr>
                <w:b/>
                <w:bCs/>
                <w:color w:val="0033CC"/>
                <w:sz w:val="16"/>
                <w:szCs w:val="16"/>
              </w:rPr>
            </w:pPr>
            <w:r>
              <w:rPr>
                <w:b/>
                <w:bCs/>
                <w:color w:val="0033CC"/>
                <w:sz w:val="16"/>
                <w:szCs w:val="16"/>
              </w:rPr>
              <w:t>Serwery stelażowe x86–64</w:t>
            </w:r>
          </w:p>
        </w:tc>
      </w:tr>
      <w:tr w:rsidR="004020E0" w14:paraId="3600CDA7" w14:textId="77777777" w:rsidTr="00AC780C">
        <w:trPr>
          <w:trHeight w:val="225"/>
        </w:trPr>
        <w:tc>
          <w:tcPr>
            <w:tcW w:w="1853" w:type="dxa"/>
            <w:tcBorders>
              <w:left w:val="single" w:sz="4" w:space="0" w:color="000000"/>
              <w:bottom w:val="single" w:sz="4" w:space="0" w:color="000000"/>
            </w:tcBorders>
            <w:vAlign w:val="bottom"/>
          </w:tcPr>
          <w:p w14:paraId="5B9F03EC" w14:textId="77777777" w:rsidR="004020E0" w:rsidRPr="00E37EC9" w:rsidRDefault="004020E0" w:rsidP="00C679DA">
            <w:pPr>
              <w:snapToGrid w:val="0"/>
            </w:pPr>
            <w:r w:rsidRPr="007125BC">
              <w:t>C.PSR.R.X86.</w:t>
            </w:r>
            <w:r>
              <w:t>1</w:t>
            </w:r>
          </w:p>
        </w:tc>
        <w:tc>
          <w:tcPr>
            <w:tcW w:w="7229" w:type="dxa"/>
            <w:tcBorders>
              <w:left w:val="single" w:sz="4" w:space="0" w:color="000000"/>
              <w:bottom w:val="single" w:sz="4" w:space="0" w:color="000000"/>
              <w:right w:val="single" w:sz="4" w:space="0" w:color="000000"/>
            </w:tcBorders>
            <w:vAlign w:val="bottom"/>
          </w:tcPr>
          <w:p w14:paraId="7E664F65" w14:textId="77777777" w:rsidR="004020E0" w:rsidRPr="00E37EC9" w:rsidRDefault="007A6968" w:rsidP="00C679DA">
            <w:pPr>
              <w:snapToGrid w:val="0"/>
            </w:pPr>
            <w:hyperlink w:anchor="C_PSR_R_X86_4" w:history="1">
              <w:r w:rsidR="004020E0" w:rsidRPr="00E37EC9">
                <w:rPr>
                  <w:rStyle w:val="Hipercze"/>
                </w:rPr>
                <w:t xml:space="preserve">Serwer stelażowy x86-64, </w:t>
              </w:r>
              <w:r w:rsidR="004020E0">
                <w:rPr>
                  <w:rStyle w:val="Hipercze"/>
                </w:rPr>
                <w:t>36</w:t>
              </w:r>
              <w:r w:rsidR="004020E0" w:rsidRPr="00E37EC9">
                <w:rPr>
                  <w:rStyle w:val="Hipercze"/>
                </w:rPr>
                <w:t xml:space="preserve"> cCPU.</w:t>
              </w:r>
            </w:hyperlink>
          </w:p>
        </w:tc>
      </w:tr>
      <w:tr w:rsidR="004020E0" w14:paraId="168744A9" w14:textId="77777777" w:rsidTr="00AC780C">
        <w:trPr>
          <w:trHeight w:val="225"/>
        </w:trPr>
        <w:tc>
          <w:tcPr>
            <w:tcW w:w="1853" w:type="dxa"/>
            <w:tcBorders>
              <w:left w:val="single" w:sz="4" w:space="0" w:color="000000"/>
              <w:bottom w:val="single" w:sz="4" w:space="0" w:color="000000"/>
            </w:tcBorders>
            <w:vAlign w:val="bottom"/>
          </w:tcPr>
          <w:p w14:paraId="57DE522A" w14:textId="77777777" w:rsidR="004020E0" w:rsidRPr="00E37EC9" w:rsidRDefault="007A6968" w:rsidP="00C679DA">
            <w:pPr>
              <w:snapToGrid w:val="0"/>
            </w:pPr>
            <w:hyperlink w:anchor="C_PSR_R_X86_6" w:history="1">
              <w:r w:rsidR="004020E0" w:rsidRPr="00E37EC9">
                <w:rPr>
                  <w:rStyle w:val="Hipercze"/>
                </w:rPr>
                <w:t>C.PSR.R.X86.</w:t>
              </w:r>
            </w:hyperlink>
            <w:r w:rsidR="004020E0">
              <w:t>2</w:t>
            </w:r>
          </w:p>
        </w:tc>
        <w:tc>
          <w:tcPr>
            <w:tcW w:w="7229" w:type="dxa"/>
            <w:tcBorders>
              <w:left w:val="single" w:sz="4" w:space="0" w:color="000000"/>
              <w:bottom w:val="single" w:sz="4" w:space="0" w:color="000000"/>
              <w:right w:val="single" w:sz="4" w:space="0" w:color="000000"/>
            </w:tcBorders>
            <w:vAlign w:val="bottom"/>
          </w:tcPr>
          <w:p w14:paraId="0702EE93" w14:textId="77777777" w:rsidR="004020E0" w:rsidRPr="00E37EC9" w:rsidRDefault="007A6968" w:rsidP="00C679DA">
            <w:pPr>
              <w:snapToGrid w:val="0"/>
              <w:rPr>
                <w:color w:val="000000"/>
                <w:sz w:val="16"/>
                <w:szCs w:val="16"/>
              </w:rPr>
            </w:pPr>
            <w:hyperlink w:anchor="C_PSR_R_X86_6" w:history="1">
              <w:r w:rsidR="004020E0" w:rsidRPr="00E37EC9">
                <w:rPr>
                  <w:rStyle w:val="Hipercze"/>
                </w:rPr>
                <w:t xml:space="preserve">Serwer stelażowy x86-64, </w:t>
              </w:r>
              <w:r w:rsidR="004020E0">
                <w:rPr>
                  <w:rStyle w:val="Hipercze"/>
                </w:rPr>
                <w:t>72</w:t>
              </w:r>
              <w:r w:rsidR="004020E0" w:rsidRPr="00E37EC9">
                <w:rPr>
                  <w:rStyle w:val="Hipercze"/>
                </w:rPr>
                <w:t xml:space="preserve"> cCPU.</w:t>
              </w:r>
            </w:hyperlink>
          </w:p>
        </w:tc>
      </w:tr>
      <w:tr w:rsidR="001369A0" w14:paraId="2126AD87" w14:textId="77777777" w:rsidTr="00AC780C">
        <w:trPr>
          <w:trHeight w:val="225"/>
        </w:trPr>
        <w:tc>
          <w:tcPr>
            <w:tcW w:w="1853" w:type="dxa"/>
            <w:tcBorders>
              <w:left w:val="single" w:sz="4" w:space="0" w:color="000000"/>
              <w:bottom w:val="single" w:sz="4" w:space="0" w:color="000000"/>
            </w:tcBorders>
            <w:vAlign w:val="bottom"/>
          </w:tcPr>
          <w:p w14:paraId="5E61D744" w14:textId="77777777" w:rsidR="001369A0" w:rsidRPr="00E37EC9" w:rsidRDefault="007A6968" w:rsidP="003076D9">
            <w:pPr>
              <w:snapToGrid w:val="0"/>
            </w:pPr>
            <w:hyperlink w:anchor="C_PSR_R_X86_6" w:history="1">
              <w:r w:rsidR="001369A0" w:rsidRPr="00E37EC9">
                <w:rPr>
                  <w:rStyle w:val="Hipercze"/>
                </w:rPr>
                <w:t>C.PSR.R.X86.</w:t>
              </w:r>
            </w:hyperlink>
            <w:r w:rsidR="001369A0">
              <w:t>3</w:t>
            </w:r>
          </w:p>
        </w:tc>
        <w:tc>
          <w:tcPr>
            <w:tcW w:w="7229" w:type="dxa"/>
            <w:tcBorders>
              <w:left w:val="single" w:sz="4" w:space="0" w:color="000000"/>
              <w:bottom w:val="single" w:sz="4" w:space="0" w:color="000000"/>
              <w:right w:val="single" w:sz="4" w:space="0" w:color="000000"/>
            </w:tcBorders>
            <w:vAlign w:val="bottom"/>
          </w:tcPr>
          <w:p w14:paraId="6A8C3DAB" w14:textId="77777777" w:rsidR="001369A0" w:rsidRPr="00E37EC9" w:rsidRDefault="007A6968" w:rsidP="003076D9">
            <w:pPr>
              <w:snapToGrid w:val="0"/>
              <w:rPr>
                <w:color w:val="000000"/>
                <w:sz w:val="16"/>
                <w:szCs w:val="16"/>
              </w:rPr>
            </w:pPr>
            <w:hyperlink w:anchor="C_PSR_R_X86_6" w:history="1">
              <w:r w:rsidR="001369A0" w:rsidRPr="00E37EC9">
                <w:rPr>
                  <w:rStyle w:val="Hipercze"/>
                </w:rPr>
                <w:t xml:space="preserve">Serwer stelażowy x86-64, </w:t>
              </w:r>
              <w:r w:rsidR="001369A0">
                <w:rPr>
                  <w:rStyle w:val="Hipercze"/>
                </w:rPr>
                <w:t>24</w:t>
              </w:r>
              <w:r w:rsidR="001369A0" w:rsidRPr="00E37EC9">
                <w:rPr>
                  <w:rStyle w:val="Hipercze"/>
                </w:rPr>
                <w:t xml:space="preserve"> cCPU.</w:t>
              </w:r>
            </w:hyperlink>
          </w:p>
        </w:tc>
      </w:tr>
      <w:tr w:rsidR="001369A0" w14:paraId="5508C6FE" w14:textId="77777777" w:rsidTr="00AC780C">
        <w:trPr>
          <w:trHeight w:val="225"/>
        </w:trPr>
        <w:tc>
          <w:tcPr>
            <w:tcW w:w="1853" w:type="dxa"/>
            <w:tcBorders>
              <w:left w:val="single" w:sz="4" w:space="0" w:color="000000"/>
              <w:bottom w:val="single" w:sz="4" w:space="0" w:color="000000"/>
            </w:tcBorders>
            <w:vAlign w:val="bottom"/>
          </w:tcPr>
          <w:p w14:paraId="63DBD6CD" w14:textId="77777777" w:rsidR="001369A0" w:rsidRDefault="001369A0" w:rsidP="00C679DA">
            <w:pPr>
              <w:snapToGrid w:val="0"/>
              <w:rPr>
                <w:color w:val="000000"/>
              </w:rPr>
            </w:pPr>
          </w:p>
        </w:tc>
        <w:tc>
          <w:tcPr>
            <w:tcW w:w="7229" w:type="dxa"/>
            <w:tcBorders>
              <w:left w:val="single" w:sz="4" w:space="0" w:color="000000"/>
              <w:bottom w:val="single" w:sz="4" w:space="0" w:color="000000"/>
              <w:right w:val="single" w:sz="4" w:space="0" w:color="000000"/>
            </w:tcBorders>
            <w:vAlign w:val="bottom"/>
          </w:tcPr>
          <w:p w14:paraId="03CC709C" w14:textId="77777777" w:rsidR="001369A0" w:rsidRDefault="001369A0" w:rsidP="00C679DA">
            <w:pPr>
              <w:snapToGrid w:val="0"/>
              <w:rPr>
                <w:color w:val="000000"/>
                <w:sz w:val="16"/>
                <w:szCs w:val="16"/>
              </w:rPr>
            </w:pPr>
          </w:p>
        </w:tc>
      </w:tr>
      <w:tr w:rsidR="001369A0" w14:paraId="493CA80C" w14:textId="77777777" w:rsidTr="00AC780C">
        <w:trPr>
          <w:trHeight w:val="225"/>
        </w:trPr>
        <w:tc>
          <w:tcPr>
            <w:tcW w:w="1853" w:type="dxa"/>
            <w:tcBorders>
              <w:left w:val="single" w:sz="4" w:space="0" w:color="000000"/>
              <w:bottom w:val="single" w:sz="4" w:space="0" w:color="000000"/>
            </w:tcBorders>
            <w:shd w:val="clear" w:color="auto" w:fill="D8D8D8"/>
            <w:vAlign w:val="bottom"/>
          </w:tcPr>
          <w:p w14:paraId="4CC6F290" w14:textId="77777777" w:rsidR="001369A0" w:rsidRDefault="001369A0" w:rsidP="00C679DA">
            <w:pPr>
              <w:snapToGrid w:val="0"/>
              <w:rPr>
                <w:b/>
                <w:bCs/>
                <w:color w:val="0033CC"/>
                <w:sz w:val="16"/>
                <w:szCs w:val="16"/>
              </w:rPr>
            </w:pPr>
            <w:r>
              <w:rPr>
                <w:b/>
                <w:bCs/>
                <w:color w:val="0033CC"/>
                <w:sz w:val="16"/>
                <w:szCs w:val="16"/>
              </w:rPr>
              <w:t>C.PSR.B.X86</w:t>
            </w:r>
          </w:p>
        </w:tc>
        <w:tc>
          <w:tcPr>
            <w:tcW w:w="7229" w:type="dxa"/>
            <w:tcBorders>
              <w:left w:val="single" w:sz="4" w:space="0" w:color="000000"/>
              <w:bottom w:val="single" w:sz="4" w:space="0" w:color="000000"/>
              <w:right w:val="single" w:sz="4" w:space="0" w:color="000000"/>
            </w:tcBorders>
            <w:shd w:val="clear" w:color="auto" w:fill="D8D8D8"/>
            <w:vAlign w:val="bottom"/>
          </w:tcPr>
          <w:p w14:paraId="0754548F" w14:textId="77777777" w:rsidR="001369A0" w:rsidRDefault="001369A0" w:rsidP="00C679DA">
            <w:pPr>
              <w:snapToGrid w:val="0"/>
              <w:rPr>
                <w:b/>
                <w:bCs/>
                <w:color w:val="0033CC"/>
                <w:sz w:val="16"/>
                <w:szCs w:val="16"/>
              </w:rPr>
            </w:pPr>
            <w:r>
              <w:rPr>
                <w:b/>
                <w:bCs/>
                <w:color w:val="0033CC"/>
                <w:sz w:val="16"/>
                <w:szCs w:val="16"/>
              </w:rPr>
              <w:t>Serwery kasetowe x86–64</w:t>
            </w:r>
          </w:p>
        </w:tc>
      </w:tr>
      <w:tr w:rsidR="001369A0" w14:paraId="0DDF95D4" w14:textId="77777777" w:rsidTr="00AC780C">
        <w:trPr>
          <w:trHeight w:val="225"/>
        </w:trPr>
        <w:tc>
          <w:tcPr>
            <w:tcW w:w="1853" w:type="dxa"/>
            <w:tcBorders>
              <w:top w:val="single" w:sz="4" w:space="0" w:color="000000"/>
              <w:left w:val="single" w:sz="4" w:space="0" w:color="000000"/>
              <w:bottom w:val="single" w:sz="4" w:space="0" w:color="000000"/>
            </w:tcBorders>
            <w:vAlign w:val="bottom"/>
          </w:tcPr>
          <w:p w14:paraId="3707B3BE" w14:textId="77777777" w:rsidR="001369A0" w:rsidRPr="00E37EC9" w:rsidRDefault="007A6968" w:rsidP="00C679DA">
            <w:pPr>
              <w:snapToGrid w:val="0"/>
            </w:pPr>
            <w:hyperlink w:anchor="C_PSR_B_X86_4" w:history="1">
              <w:r w:rsidR="001369A0" w:rsidRPr="00E37EC9">
                <w:rPr>
                  <w:rStyle w:val="Hipercze"/>
                </w:rPr>
                <w:t>C.PSR.B.X86.</w:t>
              </w:r>
            </w:hyperlink>
            <w:r w:rsidR="001369A0">
              <w:t>1</w:t>
            </w:r>
          </w:p>
        </w:tc>
        <w:tc>
          <w:tcPr>
            <w:tcW w:w="7229" w:type="dxa"/>
            <w:tcBorders>
              <w:top w:val="single" w:sz="4" w:space="0" w:color="000000"/>
              <w:left w:val="single" w:sz="4" w:space="0" w:color="000000"/>
              <w:bottom w:val="single" w:sz="4" w:space="0" w:color="000000"/>
              <w:right w:val="single" w:sz="4" w:space="0" w:color="000000"/>
            </w:tcBorders>
            <w:vAlign w:val="bottom"/>
          </w:tcPr>
          <w:p w14:paraId="3D8762A1" w14:textId="77777777" w:rsidR="001369A0" w:rsidRPr="00E37EC9" w:rsidRDefault="007A6968" w:rsidP="00C679DA">
            <w:pPr>
              <w:snapToGrid w:val="0"/>
            </w:pPr>
            <w:hyperlink w:anchor="C_PSR_B_X86_4" w:history="1">
              <w:r w:rsidR="001369A0" w:rsidRPr="00E37EC9">
                <w:rPr>
                  <w:rStyle w:val="Hipercze"/>
                </w:rPr>
                <w:t xml:space="preserve">Serwer kasetowy x86-64, </w:t>
              </w:r>
              <w:r w:rsidR="001369A0">
                <w:rPr>
                  <w:rStyle w:val="Hipercze"/>
                </w:rPr>
                <w:t>36</w:t>
              </w:r>
              <w:r w:rsidR="001369A0" w:rsidRPr="00E37EC9">
                <w:rPr>
                  <w:rStyle w:val="Hipercze"/>
                </w:rPr>
                <w:t xml:space="preserve"> cCPU.</w:t>
              </w:r>
            </w:hyperlink>
          </w:p>
        </w:tc>
      </w:tr>
      <w:tr w:rsidR="001369A0" w14:paraId="3A9F054C" w14:textId="77777777" w:rsidTr="00AC780C">
        <w:trPr>
          <w:trHeight w:val="225"/>
        </w:trPr>
        <w:tc>
          <w:tcPr>
            <w:tcW w:w="1853" w:type="dxa"/>
            <w:tcBorders>
              <w:left w:val="single" w:sz="4" w:space="0" w:color="000000"/>
              <w:bottom w:val="single" w:sz="4" w:space="0" w:color="000000"/>
            </w:tcBorders>
            <w:vAlign w:val="bottom"/>
          </w:tcPr>
          <w:p w14:paraId="5583A99A" w14:textId="77777777" w:rsidR="001369A0" w:rsidRDefault="001369A0" w:rsidP="00C679DA">
            <w:pPr>
              <w:snapToGrid w:val="0"/>
              <w:rPr>
                <w:color w:val="000000"/>
                <w:sz w:val="16"/>
                <w:szCs w:val="16"/>
              </w:rPr>
            </w:pPr>
          </w:p>
        </w:tc>
        <w:tc>
          <w:tcPr>
            <w:tcW w:w="7229" w:type="dxa"/>
            <w:tcBorders>
              <w:left w:val="single" w:sz="4" w:space="0" w:color="000000"/>
              <w:bottom w:val="single" w:sz="4" w:space="0" w:color="000000"/>
              <w:right w:val="single" w:sz="4" w:space="0" w:color="000000"/>
            </w:tcBorders>
            <w:vAlign w:val="bottom"/>
          </w:tcPr>
          <w:p w14:paraId="370E4CA4" w14:textId="77777777" w:rsidR="001369A0" w:rsidRDefault="001369A0" w:rsidP="00C679DA">
            <w:pPr>
              <w:snapToGrid w:val="0"/>
              <w:rPr>
                <w:color w:val="000000"/>
                <w:sz w:val="16"/>
                <w:szCs w:val="16"/>
              </w:rPr>
            </w:pPr>
          </w:p>
        </w:tc>
      </w:tr>
      <w:tr w:rsidR="001369A0" w14:paraId="4C6FC78A" w14:textId="77777777" w:rsidTr="00AC780C">
        <w:trPr>
          <w:trHeight w:val="225"/>
        </w:trPr>
        <w:tc>
          <w:tcPr>
            <w:tcW w:w="1853" w:type="dxa"/>
            <w:tcBorders>
              <w:left w:val="single" w:sz="4" w:space="0" w:color="000000"/>
              <w:bottom w:val="single" w:sz="4" w:space="0" w:color="000000"/>
            </w:tcBorders>
            <w:shd w:val="clear" w:color="auto" w:fill="D8D8D8"/>
            <w:vAlign w:val="bottom"/>
          </w:tcPr>
          <w:p w14:paraId="019B06A9" w14:textId="77777777" w:rsidR="001369A0" w:rsidRDefault="001369A0" w:rsidP="00C679DA">
            <w:pPr>
              <w:snapToGrid w:val="0"/>
              <w:rPr>
                <w:b/>
                <w:bCs/>
                <w:color w:val="0033CC"/>
                <w:sz w:val="16"/>
                <w:szCs w:val="16"/>
              </w:rPr>
            </w:pPr>
            <w:r>
              <w:rPr>
                <w:b/>
                <w:bCs/>
                <w:color w:val="0033CC"/>
                <w:sz w:val="16"/>
                <w:szCs w:val="16"/>
              </w:rPr>
              <w:t>C.PSR</w:t>
            </w:r>
          </w:p>
        </w:tc>
        <w:tc>
          <w:tcPr>
            <w:tcW w:w="7229" w:type="dxa"/>
            <w:tcBorders>
              <w:left w:val="single" w:sz="4" w:space="0" w:color="000000"/>
              <w:bottom w:val="single" w:sz="4" w:space="0" w:color="000000"/>
              <w:right w:val="single" w:sz="4" w:space="0" w:color="000000"/>
            </w:tcBorders>
            <w:shd w:val="clear" w:color="auto" w:fill="D8D8D8"/>
            <w:vAlign w:val="bottom"/>
          </w:tcPr>
          <w:p w14:paraId="335B30E6" w14:textId="77777777" w:rsidR="001369A0" w:rsidRDefault="001369A0" w:rsidP="00C679DA">
            <w:pPr>
              <w:snapToGrid w:val="0"/>
              <w:rPr>
                <w:b/>
                <w:bCs/>
                <w:color w:val="0033CC"/>
                <w:sz w:val="16"/>
                <w:szCs w:val="16"/>
              </w:rPr>
            </w:pPr>
            <w:r>
              <w:rPr>
                <w:b/>
                <w:bCs/>
                <w:color w:val="0033CC"/>
                <w:sz w:val="16"/>
                <w:szCs w:val="16"/>
              </w:rPr>
              <w:t>Komponenty dodatkowe infrastruktury serwerowej</w:t>
            </w:r>
          </w:p>
        </w:tc>
      </w:tr>
      <w:tr w:rsidR="001369A0" w14:paraId="735AA9A1" w14:textId="77777777" w:rsidTr="00AC780C">
        <w:trPr>
          <w:trHeight w:val="225"/>
        </w:trPr>
        <w:tc>
          <w:tcPr>
            <w:tcW w:w="1853" w:type="dxa"/>
            <w:tcBorders>
              <w:left w:val="single" w:sz="4" w:space="0" w:color="000000"/>
              <w:bottom w:val="single" w:sz="4" w:space="0" w:color="000000"/>
            </w:tcBorders>
            <w:vAlign w:val="bottom"/>
          </w:tcPr>
          <w:p w14:paraId="7746D242" w14:textId="77777777" w:rsidR="001369A0" w:rsidRPr="00E37EC9" w:rsidRDefault="007A6968" w:rsidP="00C679DA">
            <w:pPr>
              <w:snapToGrid w:val="0"/>
            </w:pPr>
            <w:hyperlink w:anchor="C_PSR_B_IA" w:history="1">
              <w:r w:rsidR="001369A0" w:rsidRPr="00E37EC9">
                <w:rPr>
                  <w:rStyle w:val="Hipercze"/>
                </w:rPr>
                <w:t>C.PSR.B.IA</w:t>
              </w:r>
            </w:hyperlink>
          </w:p>
        </w:tc>
        <w:tc>
          <w:tcPr>
            <w:tcW w:w="7229" w:type="dxa"/>
            <w:tcBorders>
              <w:left w:val="single" w:sz="4" w:space="0" w:color="000000"/>
              <w:bottom w:val="single" w:sz="4" w:space="0" w:color="000000"/>
              <w:right w:val="single" w:sz="4" w:space="0" w:color="000000"/>
            </w:tcBorders>
            <w:vAlign w:val="bottom"/>
          </w:tcPr>
          <w:p w14:paraId="72FD1D51" w14:textId="77777777" w:rsidR="001369A0" w:rsidRPr="00E37EC9" w:rsidRDefault="007A6968" w:rsidP="00C679DA">
            <w:pPr>
              <w:snapToGrid w:val="0"/>
            </w:pPr>
            <w:hyperlink w:anchor="C_PSR_B_IA" w:history="1">
              <w:r w:rsidR="001369A0" w:rsidRPr="00E37EC9">
                <w:rPr>
                  <w:rStyle w:val="Hipercze"/>
                </w:rPr>
                <w:t>Infrastruktura dla serwerów kasetowych</w:t>
              </w:r>
            </w:hyperlink>
          </w:p>
        </w:tc>
      </w:tr>
      <w:tr w:rsidR="001369A0" w14:paraId="2CE02479" w14:textId="77777777" w:rsidTr="00AC780C">
        <w:trPr>
          <w:trHeight w:val="225"/>
        </w:trPr>
        <w:tc>
          <w:tcPr>
            <w:tcW w:w="1853" w:type="dxa"/>
            <w:tcBorders>
              <w:left w:val="single" w:sz="4" w:space="0" w:color="000000"/>
              <w:bottom w:val="single" w:sz="4" w:space="0" w:color="000000"/>
            </w:tcBorders>
            <w:vAlign w:val="bottom"/>
          </w:tcPr>
          <w:p w14:paraId="782A7368" w14:textId="77777777" w:rsidR="001369A0" w:rsidRPr="00E37EC9" w:rsidRDefault="007A6968" w:rsidP="00C679DA">
            <w:pPr>
              <w:snapToGrid w:val="0"/>
            </w:pPr>
            <w:hyperlink w:anchor="C_PSR_B_MGT" w:history="1">
              <w:r w:rsidR="001369A0" w:rsidRPr="00E37EC9">
                <w:rPr>
                  <w:rStyle w:val="Hipercze"/>
                </w:rPr>
                <w:t>C.PSR.B.MGT</w:t>
              </w:r>
            </w:hyperlink>
          </w:p>
        </w:tc>
        <w:tc>
          <w:tcPr>
            <w:tcW w:w="7229" w:type="dxa"/>
            <w:tcBorders>
              <w:left w:val="single" w:sz="4" w:space="0" w:color="000000"/>
              <w:bottom w:val="single" w:sz="4" w:space="0" w:color="000000"/>
              <w:right w:val="single" w:sz="4" w:space="0" w:color="000000"/>
            </w:tcBorders>
            <w:vAlign w:val="bottom"/>
          </w:tcPr>
          <w:p w14:paraId="0F9A489B" w14:textId="77777777" w:rsidR="001369A0" w:rsidRPr="00E37EC9" w:rsidRDefault="007A6968" w:rsidP="00C679DA">
            <w:pPr>
              <w:snapToGrid w:val="0"/>
            </w:pPr>
            <w:hyperlink w:anchor="C_PSR_B_MGT" w:history="1">
              <w:r w:rsidR="001369A0" w:rsidRPr="00E37EC9">
                <w:rPr>
                  <w:rStyle w:val="Hipercze"/>
                </w:rPr>
                <w:t>Zarządzanie infrastrukturą serwerów kasetowych</w:t>
              </w:r>
            </w:hyperlink>
          </w:p>
        </w:tc>
      </w:tr>
      <w:tr w:rsidR="001369A0" w14:paraId="2EAB1845" w14:textId="77777777" w:rsidTr="00AC780C">
        <w:trPr>
          <w:trHeight w:val="225"/>
        </w:trPr>
        <w:tc>
          <w:tcPr>
            <w:tcW w:w="1853" w:type="dxa"/>
            <w:tcBorders>
              <w:left w:val="single" w:sz="4" w:space="0" w:color="000000"/>
              <w:bottom w:val="single" w:sz="4" w:space="0" w:color="000000"/>
            </w:tcBorders>
            <w:vAlign w:val="bottom"/>
          </w:tcPr>
          <w:p w14:paraId="2DE3F858" w14:textId="77777777" w:rsidR="001369A0" w:rsidRPr="00E37EC9" w:rsidRDefault="007A6968" w:rsidP="00C679DA">
            <w:pPr>
              <w:snapToGrid w:val="0"/>
            </w:pPr>
            <w:hyperlink w:anchor="C_PSR_BR_RCK" w:history="1">
              <w:r w:rsidR="001369A0" w:rsidRPr="00E37EC9">
                <w:rPr>
                  <w:rStyle w:val="Hipercze"/>
                </w:rPr>
                <w:t>C.PSR.BR.RCK</w:t>
              </w:r>
            </w:hyperlink>
          </w:p>
        </w:tc>
        <w:tc>
          <w:tcPr>
            <w:tcW w:w="7229" w:type="dxa"/>
            <w:tcBorders>
              <w:left w:val="single" w:sz="4" w:space="0" w:color="000000"/>
              <w:bottom w:val="single" w:sz="4" w:space="0" w:color="000000"/>
              <w:right w:val="single" w:sz="4" w:space="0" w:color="000000"/>
            </w:tcBorders>
            <w:vAlign w:val="bottom"/>
          </w:tcPr>
          <w:p w14:paraId="1DBB1F43" w14:textId="77777777" w:rsidR="001369A0" w:rsidRPr="00E37EC9" w:rsidRDefault="007A6968" w:rsidP="00C679DA">
            <w:pPr>
              <w:snapToGrid w:val="0"/>
            </w:pPr>
            <w:hyperlink w:anchor="C_PSR_BR_RCK" w:history="1">
              <w:r w:rsidR="001369A0" w:rsidRPr="00E37EC9">
                <w:rPr>
                  <w:rStyle w:val="Hipercze"/>
                </w:rPr>
                <w:t>Szafa stelażowa</w:t>
              </w:r>
            </w:hyperlink>
          </w:p>
        </w:tc>
      </w:tr>
      <w:tr w:rsidR="001369A0" w14:paraId="58B8974C" w14:textId="77777777" w:rsidTr="00AC780C">
        <w:trPr>
          <w:trHeight w:val="225"/>
        </w:trPr>
        <w:tc>
          <w:tcPr>
            <w:tcW w:w="1853" w:type="dxa"/>
            <w:tcBorders>
              <w:left w:val="single" w:sz="4" w:space="0" w:color="000000"/>
              <w:bottom w:val="single" w:sz="4" w:space="0" w:color="000000"/>
            </w:tcBorders>
            <w:vAlign w:val="bottom"/>
          </w:tcPr>
          <w:p w14:paraId="74CEDB1E" w14:textId="77777777" w:rsidR="001369A0" w:rsidRPr="00E37EC9" w:rsidRDefault="007A6968" w:rsidP="00C679DA">
            <w:pPr>
              <w:snapToGrid w:val="0"/>
            </w:pPr>
            <w:hyperlink w:anchor="C_PSR_BR_PDU" w:history="1">
              <w:r w:rsidR="001369A0" w:rsidRPr="00E37EC9">
                <w:rPr>
                  <w:rStyle w:val="Hipercze"/>
                </w:rPr>
                <w:t>C.PSR.BR.PDU</w:t>
              </w:r>
            </w:hyperlink>
          </w:p>
        </w:tc>
        <w:tc>
          <w:tcPr>
            <w:tcW w:w="7229" w:type="dxa"/>
            <w:tcBorders>
              <w:left w:val="single" w:sz="4" w:space="0" w:color="000000"/>
              <w:bottom w:val="single" w:sz="4" w:space="0" w:color="000000"/>
              <w:right w:val="single" w:sz="4" w:space="0" w:color="000000"/>
            </w:tcBorders>
            <w:vAlign w:val="bottom"/>
          </w:tcPr>
          <w:p w14:paraId="3EB8F5C0" w14:textId="77777777" w:rsidR="001369A0" w:rsidRPr="00E37EC9" w:rsidRDefault="007A6968" w:rsidP="00C679DA">
            <w:pPr>
              <w:snapToGrid w:val="0"/>
            </w:pPr>
            <w:hyperlink w:anchor="C_PSR_BR_PDU" w:history="1">
              <w:r w:rsidR="001369A0" w:rsidRPr="00E37EC9">
                <w:rPr>
                  <w:rStyle w:val="Hipercze"/>
                </w:rPr>
                <w:t xml:space="preserve">Listwa dystrybucyjna zasilania (PDU) w szafie stelażowej </w:t>
              </w:r>
            </w:hyperlink>
          </w:p>
        </w:tc>
      </w:tr>
      <w:tr w:rsidR="001369A0" w14:paraId="26BC7D68" w14:textId="77777777" w:rsidTr="00AC780C">
        <w:trPr>
          <w:trHeight w:val="225"/>
        </w:trPr>
        <w:tc>
          <w:tcPr>
            <w:tcW w:w="1853" w:type="dxa"/>
            <w:tcBorders>
              <w:left w:val="single" w:sz="4" w:space="0" w:color="000000"/>
              <w:bottom w:val="single" w:sz="4" w:space="0" w:color="000000"/>
            </w:tcBorders>
            <w:vAlign w:val="bottom"/>
          </w:tcPr>
          <w:p w14:paraId="3C912290" w14:textId="77777777" w:rsidR="001369A0" w:rsidRPr="00E37EC9" w:rsidRDefault="007A6968" w:rsidP="00C679DA">
            <w:pPr>
              <w:snapToGrid w:val="0"/>
            </w:pPr>
            <w:hyperlink w:anchor="C_PSR_BR_KVM" w:history="1">
              <w:r w:rsidR="001369A0" w:rsidRPr="00E37EC9">
                <w:rPr>
                  <w:rStyle w:val="Hipercze"/>
                </w:rPr>
                <w:t>C.PSR.BR.KVM</w:t>
              </w:r>
            </w:hyperlink>
          </w:p>
        </w:tc>
        <w:tc>
          <w:tcPr>
            <w:tcW w:w="7229" w:type="dxa"/>
            <w:tcBorders>
              <w:left w:val="single" w:sz="4" w:space="0" w:color="000000"/>
              <w:bottom w:val="single" w:sz="4" w:space="0" w:color="000000"/>
              <w:right w:val="single" w:sz="4" w:space="0" w:color="000000"/>
            </w:tcBorders>
            <w:vAlign w:val="bottom"/>
          </w:tcPr>
          <w:p w14:paraId="26E7D3FE" w14:textId="77777777" w:rsidR="001369A0" w:rsidRPr="00E37EC9" w:rsidRDefault="007A6968" w:rsidP="00C679DA">
            <w:pPr>
              <w:snapToGrid w:val="0"/>
              <w:rPr>
                <w:color w:val="000000"/>
                <w:sz w:val="16"/>
                <w:szCs w:val="16"/>
              </w:rPr>
            </w:pPr>
            <w:hyperlink w:anchor="C_PSR_BR_KVM" w:history="1">
              <w:r w:rsidR="001369A0" w:rsidRPr="00E37EC9">
                <w:rPr>
                  <w:rStyle w:val="Hipercze"/>
                </w:rPr>
                <w:t>Konsola zarządzania serwerami w szafie stelażowej</w:t>
              </w:r>
            </w:hyperlink>
          </w:p>
        </w:tc>
      </w:tr>
      <w:tr w:rsidR="001369A0" w14:paraId="7CBB53D6" w14:textId="77777777" w:rsidTr="00AC780C">
        <w:trPr>
          <w:trHeight w:val="225"/>
        </w:trPr>
        <w:tc>
          <w:tcPr>
            <w:tcW w:w="1853" w:type="dxa"/>
            <w:tcBorders>
              <w:left w:val="single" w:sz="4" w:space="0" w:color="000000"/>
              <w:bottom w:val="single" w:sz="4" w:space="0" w:color="000000"/>
            </w:tcBorders>
            <w:vAlign w:val="bottom"/>
          </w:tcPr>
          <w:p w14:paraId="2823D939" w14:textId="77777777" w:rsidR="001369A0" w:rsidRDefault="001369A0" w:rsidP="00C679DA">
            <w:pPr>
              <w:snapToGrid w:val="0"/>
              <w:rPr>
                <w:color w:val="000000"/>
                <w:sz w:val="16"/>
                <w:szCs w:val="16"/>
              </w:rPr>
            </w:pPr>
          </w:p>
        </w:tc>
        <w:tc>
          <w:tcPr>
            <w:tcW w:w="7229" w:type="dxa"/>
            <w:tcBorders>
              <w:left w:val="single" w:sz="4" w:space="0" w:color="000000"/>
              <w:bottom w:val="single" w:sz="4" w:space="0" w:color="000000"/>
              <w:right w:val="single" w:sz="4" w:space="0" w:color="000000"/>
            </w:tcBorders>
            <w:vAlign w:val="bottom"/>
          </w:tcPr>
          <w:p w14:paraId="02511C67" w14:textId="77777777" w:rsidR="001369A0" w:rsidRDefault="001369A0" w:rsidP="00C679DA">
            <w:pPr>
              <w:snapToGrid w:val="0"/>
              <w:rPr>
                <w:color w:val="000000"/>
                <w:sz w:val="16"/>
                <w:szCs w:val="16"/>
              </w:rPr>
            </w:pPr>
          </w:p>
        </w:tc>
      </w:tr>
      <w:tr w:rsidR="001369A0" w14:paraId="3B59B3A0" w14:textId="77777777" w:rsidTr="00AC780C">
        <w:trPr>
          <w:trHeight w:val="225"/>
        </w:trPr>
        <w:tc>
          <w:tcPr>
            <w:tcW w:w="1853" w:type="dxa"/>
            <w:tcBorders>
              <w:left w:val="single" w:sz="4" w:space="0" w:color="000000"/>
              <w:bottom w:val="single" w:sz="4" w:space="0" w:color="000000"/>
            </w:tcBorders>
            <w:shd w:val="clear" w:color="auto" w:fill="D8D8D8"/>
            <w:vAlign w:val="bottom"/>
          </w:tcPr>
          <w:p w14:paraId="398C3055" w14:textId="77777777" w:rsidR="001369A0" w:rsidRDefault="001369A0" w:rsidP="00C679DA">
            <w:pPr>
              <w:snapToGrid w:val="0"/>
              <w:rPr>
                <w:b/>
                <w:bCs/>
                <w:color w:val="0033CC"/>
                <w:sz w:val="16"/>
                <w:szCs w:val="16"/>
              </w:rPr>
            </w:pPr>
            <w:r>
              <w:rPr>
                <w:b/>
                <w:bCs/>
                <w:color w:val="0033CC"/>
                <w:sz w:val="16"/>
                <w:szCs w:val="16"/>
              </w:rPr>
              <w:t>C.STO</w:t>
            </w:r>
          </w:p>
        </w:tc>
        <w:tc>
          <w:tcPr>
            <w:tcW w:w="7229" w:type="dxa"/>
            <w:tcBorders>
              <w:left w:val="single" w:sz="4" w:space="0" w:color="000000"/>
              <w:bottom w:val="single" w:sz="4" w:space="0" w:color="000000"/>
              <w:right w:val="single" w:sz="4" w:space="0" w:color="000000"/>
            </w:tcBorders>
            <w:shd w:val="clear" w:color="auto" w:fill="D8D8D8"/>
            <w:vAlign w:val="bottom"/>
          </w:tcPr>
          <w:p w14:paraId="5226F389" w14:textId="77777777" w:rsidR="001369A0" w:rsidRDefault="001369A0" w:rsidP="00C679DA">
            <w:pPr>
              <w:snapToGrid w:val="0"/>
              <w:rPr>
                <w:b/>
                <w:bCs/>
                <w:color w:val="0033CC"/>
                <w:sz w:val="16"/>
                <w:szCs w:val="16"/>
              </w:rPr>
            </w:pPr>
            <w:r>
              <w:rPr>
                <w:b/>
                <w:bCs/>
                <w:color w:val="0033CC"/>
                <w:sz w:val="16"/>
                <w:szCs w:val="16"/>
              </w:rPr>
              <w:t>Macierze i biblioteki</w:t>
            </w:r>
          </w:p>
        </w:tc>
      </w:tr>
      <w:tr w:rsidR="001369A0" w14:paraId="380D7474" w14:textId="77777777" w:rsidTr="00AC780C">
        <w:trPr>
          <w:trHeight w:val="225"/>
        </w:trPr>
        <w:tc>
          <w:tcPr>
            <w:tcW w:w="1853" w:type="dxa"/>
            <w:tcBorders>
              <w:left w:val="single" w:sz="4" w:space="0" w:color="000000"/>
              <w:bottom w:val="single" w:sz="4" w:space="0" w:color="000000"/>
            </w:tcBorders>
            <w:vAlign w:val="bottom"/>
          </w:tcPr>
          <w:p w14:paraId="7B4CC754" w14:textId="77777777" w:rsidR="001369A0" w:rsidRPr="00CD045A" w:rsidRDefault="001369A0" w:rsidP="00C679DA">
            <w:pPr>
              <w:snapToGrid w:val="0"/>
              <w:rPr>
                <w:rStyle w:val="Hipercze"/>
              </w:rPr>
            </w:pPr>
            <w:r w:rsidRPr="00CD045A">
              <w:rPr>
                <w:rStyle w:val="Hipercze"/>
              </w:rPr>
              <w:t>C.STO.UNI</w:t>
            </w:r>
          </w:p>
        </w:tc>
        <w:tc>
          <w:tcPr>
            <w:tcW w:w="7229" w:type="dxa"/>
            <w:tcBorders>
              <w:left w:val="single" w:sz="4" w:space="0" w:color="000000"/>
              <w:bottom w:val="single" w:sz="4" w:space="0" w:color="000000"/>
              <w:right w:val="single" w:sz="4" w:space="0" w:color="000000"/>
            </w:tcBorders>
            <w:vAlign w:val="bottom"/>
          </w:tcPr>
          <w:p w14:paraId="4B87E949" w14:textId="77777777" w:rsidR="001369A0" w:rsidRPr="00E37EC9" w:rsidRDefault="007A6968" w:rsidP="00C679DA">
            <w:pPr>
              <w:snapToGrid w:val="0"/>
            </w:pPr>
            <w:hyperlink w:anchor="_Macierz_dyskowa_typ" w:history="1">
              <w:r w:rsidR="001369A0" w:rsidRPr="00FF698C">
                <w:rPr>
                  <w:rStyle w:val="Hipercze"/>
                </w:rPr>
                <w:t>Macierz dyskowa typ 1</w:t>
              </w:r>
            </w:hyperlink>
          </w:p>
        </w:tc>
      </w:tr>
      <w:tr w:rsidR="001369A0" w14:paraId="66899642" w14:textId="77777777" w:rsidTr="00AC780C">
        <w:trPr>
          <w:trHeight w:val="225"/>
        </w:trPr>
        <w:tc>
          <w:tcPr>
            <w:tcW w:w="1853" w:type="dxa"/>
            <w:tcBorders>
              <w:left w:val="single" w:sz="4" w:space="0" w:color="000000"/>
              <w:bottom w:val="single" w:sz="4" w:space="0" w:color="000000"/>
            </w:tcBorders>
            <w:vAlign w:val="bottom"/>
          </w:tcPr>
          <w:p w14:paraId="7739654C" w14:textId="77777777" w:rsidR="001369A0" w:rsidRPr="00CD045A" w:rsidRDefault="001369A0" w:rsidP="00C679DA">
            <w:pPr>
              <w:snapToGrid w:val="0"/>
              <w:rPr>
                <w:rStyle w:val="Hipercze"/>
              </w:rPr>
            </w:pPr>
            <w:r w:rsidRPr="00CD045A">
              <w:rPr>
                <w:rStyle w:val="Hipercze"/>
              </w:rPr>
              <w:t>C.STO.UNI2</w:t>
            </w:r>
          </w:p>
        </w:tc>
        <w:tc>
          <w:tcPr>
            <w:tcW w:w="7229" w:type="dxa"/>
            <w:tcBorders>
              <w:left w:val="single" w:sz="4" w:space="0" w:color="000000"/>
              <w:bottom w:val="single" w:sz="4" w:space="0" w:color="000000"/>
              <w:right w:val="single" w:sz="4" w:space="0" w:color="000000"/>
            </w:tcBorders>
            <w:vAlign w:val="bottom"/>
          </w:tcPr>
          <w:p w14:paraId="6FF008AC" w14:textId="77777777" w:rsidR="001369A0" w:rsidRDefault="007A6968" w:rsidP="00C679DA">
            <w:pPr>
              <w:snapToGrid w:val="0"/>
            </w:pPr>
            <w:hyperlink w:anchor="_Macierz_dyskowa_typ_1" w:history="1">
              <w:r w:rsidR="001369A0" w:rsidRPr="00FF698C">
                <w:rPr>
                  <w:rStyle w:val="Hipercze"/>
                </w:rPr>
                <w:t>Macierz dyskowa typ 2</w:t>
              </w:r>
            </w:hyperlink>
          </w:p>
        </w:tc>
      </w:tr>
      <w:tr w:rsidR="001369A0" w14:paraId="5D7F6CD3" w14:textId="77777777" w:rsidTr="00AC780C">
        <w:trPr>
          <w:trHeight w:val="225"/>
        </w:trPr>
        <w:tc>
          <w:tcPr>
            <w:tcW w:w="1853" w:type="dxa"/>
            <w:tcBorders>
              <w:left w:val="single" w:sz="4" w:space="0" w:color="000000"/>
              <w:bottom w:val="single" w:sz="4" w:space="0" w:color="000000"/>
            </w:tcBorders>
            <w:vAlign w:val="bottom"/>
          </w:tcPr>
          <w:p w14:paraId="475651D8" w14:textId="77777777" w:rsidR="001369A0" w:rsidRPr="00CD045A" w:rsidRDefault="001369A0" w:rsidP="00C679DA">
            <w:pPr>
              <w:snapToGrid w:val="0"/>
              <w:rPr>
                <w:rStyle w:val="Hipercze"/>
              </w:rPr>
            </w:pPr>
            <w:r w:rsidRPr="00CD045A">
              <w:rPr>
                <w:rStyle w:val="Hipercze"/>
              </w:rPr>
              <w:t>C.STO.FLS</w:t>
            </w:r>
          </w:p>
        </w:tc>
        <w:tc>
          <w:tcPr>
            <w:tcW w:w="7229" w:type="dxa"/>
            <w:tcBorders>
              <w:left w:val="single" w:sz="4" w:space="0" w:color="000000"/>
              <w:bottom w:val="single" w:sz="4" w:space="0" w:color="000000"/>
              <w:right w:val="single" w:sz="4" w:space="0" w:color="000000"/>
            </w:tcBorders>
            <w:vAlign w:val="bottom"/>
          </w:tcPr>
          <w:p w14:paraId="558EAC93" w14:textId="77777777" w:rsidR="001369A0" w:rsidRDefault="007A6968" w:rsidP="00C679DA">
            <w:pPr>
              <w:snapToGrid w:val="0"/>
            </w:pPr>
            <w:hyperlink w:anchor="_Macierz_dyskowa_" w:history="1">
              <w:r w:rsidR="001369A0" w:rsidRPr="00FF698C">
                <w:rPr>
                  <w:rStyle w:val="Hipercze"/>
                </w:rPr>
                <w:t>Macierz dyskowa flash</w:t>
              </w:r>
            </w:hyperlink>
          </w:p>
        </w:tc>
      </w:tr>
      <w:tr w:rsidR="001369A0" w14:paraId="1A9DA810" w14:textId="77777777" w:rsidTr="00AC780C">
        <w:trPr>
          <w:trHeight w:val="225"/>
        </w:trPr>
        <w:tc>
          <w:tcPr>
            <w:tcW w:w="1853" w:type="dxa"/>
            <w:tcBorders>
              <w:left w:val="single" w:sz="4" w:space="0" w:color="000000"/>
              <w:bottom w:val="single" w:sz="4" w:space="0" w:color="000000"/>
            </w:tcBorders>
            <w:vAlign w:val="bottom"/>
          </w:tcPr>
          <w:p w14:paraId="7C7ECA4B" w14:textId="77777777" w:rsidR="001369A0" w:rsidRPr="00CD045A" w:rsidRDefault="001369A0" w:rsidP="00C679DA">
            <w:pPr>
              <w:snapToGrid w:val="0"/>
              <w:rPr>
                <w:rStyle w:val="Hipercze"/>
              </w:rPr>
            </w:pPr>
            <w:r w:rsidRPr="00CD045A">
              <w:rPr>
                <w:rStyle w:val="Hipercze"/>
              </w:rPr>
              <w:t>C.STO.NAS</w:t>
            </w:r>
          </w:p>
        </w:tc>
        <w:tc>
          <w:tcPr>
            <w:tcW w:w="7229" w:type="dxa"/>
            <w:tcBorders>
              <w:left w:val="single" w:sz="4" w:space="0" w:color="000000"/>
              <w:bottom w:val="single" w:sz="4" w:space="0" w:color="000000"/>
              <w:right w:val="single" w:sz="4" w:space="0" w:color="000000"/>
            </w:tcBorders>
            <w:vAlign w:val="bottom"/>
          </w:tcPr>
          <w:p w14:paraId="272391D0" w14:textId="77777777" w:rsidR="001369A0" w:rsidRDefault="007A6968" w:rsidP="00C679DA">
            <w:pPr>
              <w:snapToGrid w:val="0"/>
            </w:pPr>
            <w:hyperlink w:anchor="_Macierz_dyskowa__1" w:history="1">
              <w:r w:rsidR="001369A0" w:rsidRPr="00FF698C">
                <w:rPr>
                  <w:rStyle w:val="Hipercze"/>
                </w:rPr>
                <w:t>Macierz dyskowa NAS</w:t>
              </w:r>
            </w:hyperlink>
          </w:p>
        </w:tc>
      </w:tr>
      <w:tr w:rsidR="001369A0" w14:paraId="2663F3A2" w14:textId="77777777" w:rsidTr="00AC780C">
        <w:trPr>
          <w:trHeight w:val="225"/>
        </w:trPr>
        <w:tc>
          <w:tcPr>
            <w:tcW w:w="1853" w:type="dxa"/>
            <w:tcBorders>
              <w:left w:val="single" w:sz="4" w:space="0" w:color="000000"/>
              <w:bottom w:val="single" w:sz="4" w:space="0" w:color="000000"/>
            </w:tcBorders>
            <w:vAlign w:val="bottom"/>
          </w:tcPr>
          <w:p w14:paraId="2D453CF0" w14:textId="77777777" w:rsidR="001369A0" w:rsidRPr="00CD045A" w:rsidRDefault="001369A0" w:rsidP="00577AE0">
            <w:pPr>
              <w:snapToGrid w:val="0"/>
              <w:rPr>
                <w:rStyle w:val="Hipercze"/>
              </w:rPr>
            </w:pPr>
            <w:r w:rsidRPr="00CD045A">
              <w:rPr>
                <w:rStyle w:val="Hipercze"/>
              </w:rPr>
              <w:t>C.STO.VRT</w:t>
            </w:r>
          </w:p>
        </w:tc>
        <w:tc>
          <w:tcPr>
            <w:tcW w:w="7229" w:type="dxa"/>
            <w:tcBorders>
              <w:left w:val="single" w:sz="4" w:space="0" w:color="000000"/>
              <w:bottom w:val="single" w:sz="4" w:space="0" w:color="000000"/>
              <w:right w:val="single" w:sz="4" w:space="0" w:color="000000"/>
            </w:tcBorders>
            <w:vAlign w:val="bottom"/>
          </w:tcPr>
          <w:p w14:paraId="543F95D5" w14:textId="77777777" w:rsidR="001369A0" w:rsidRPr="00CD045A" w:rsidRDefault="007A6968" w:rsidP="00577AE0">
            <w:pPr>
              <w:snapToGrid w:val="0"/>
            </w:pPr>
            <w:hyperlink w:anchor="_Wirtualizator_macierzy_dyskowych." w:history="1">
              <w:r w:rsidR="001369A0" w:rsidRPr="00CD045A">
                <w:rPr>
                  <w:rStyle w:val="Hipercze"/>
                </w:rPr>
                <w:t>Wirtualizator macierzy dyskowych</w:t>
              </w:r>
            </w:hyperlink>
          </w:p>
        </w:tc>
      </w:tr>
      <w:tr w:rsidR="001369A0" w14:paraId="50808EFD" w14:textId="77777777" w:rsidTr="00AC780C">
        <w:trPr>
          <w:trHeight w:val="225"/>
        </w:trPr>
        <w:tc>
          <w:tcPr>
            <w:tcW w:w="1853" w:type="dxa"/>
            <w:tcBorders>
              <w:left w:val="single" w:sz="4" w:space="0" w:color="000000"/>
              <w:bottom w:val="single" w:sz="4" w:space="0" w:color="000000"/>
            </w:tcBorders>
            <w:vAlign w:val="bottom"/>
          </w:tcPr>
          <w:p w14:paraId="63864CDD" w14:textId="77777777" w:rsidR="001369A0" w:rsidRPr="00E37EC9" w:rsidRDefault="007A6968" w:rsidP="00C679DA">
            <w:pPr>
              <w:snapToGrid w:val="0"/>
            </w:pPr>
            <w:hyperlink w:anchor="C_STO_VLB" w:history="1">
              <w:r w:rsidR="001369A0" w:rsidRPr="00E37EC9">
                <w:rPr>
                  <w:rStyle w:val="Hipercze"/>
                </w:rPr>
                <w:t>C.STO.VLB</w:t>
              </w:r>
            </w:hyperlink>
          </w:p>
        </w:tc>
        <w:tc>
          <w:tcPr>
            <w:tcW w:w="7229" w:type="dxa"/>
            <w:tcBorders>
              <w:left w:val="single" w:sz="4" w:space="0" w:color="000000"/>
              <w:bottom w:val="single" w:sz="4" w:space="0" w:color="000000"/>
              <w:right w:val="single" w:sz="4" w:space="0" w:color="000000"/>
            </w:tcBorders>
            <w:vAlign w:val="bottom"/>
          </w:tcPr>
          <w:p w14:paraId="323FB146" w14:textId="77777777" w:rsidR="001369A0" w:rsidRPr="00E37EC9" w:rsidRDefault="007A6968" w:rsidP="00C679DA">
            <w:pPr>
              <w:snapToGrid w:val="0"/>
            </w:pPr>
            <w:hyperlink w:anchor="C_STO_VLB" w:history="1">
              <w:r w:rsidR="001369A0" w:rsidRPr="00E37EC9">
                <w:rPr>
                  <w:rStyle w:val="Hipercze"/>
                </w:rPr>
                <w:t>Biblioteka wirtualna.</w:t>
              </w:r>
            </w:hyperlink>
          </w:p>
        </w:tc>
      </w:tr>
      <w:tr w:rsidR="001369A0" w14:paraId="613C5F6F" w14:textId="77777777" w:rsidTr="00AC780C">
        <w:trPr>
          <w:trHeight w:val="225"/>
        </w:trPr>
        <w:tc>
          <w:tcPr>
            <w:tcW w:w="1853" w:type="dxa"/>
            <w:tcBorders>
              <w:left w:val="single" w:sz="4" w:space="0" w:color="000000"/>
              <w:bottom w:val="single" w:sz="4" w:space="0" w:color="000000"/>
            </w:tcBorders>
            <w:vAlign w:val="bottom"/>
          </w:tcPr>
          <w:p w14:paraId="6EFA6177" w14:textId="77777777" w:rsidR="001369A0" w:rsidRPr="00E37EC9" w:rsidRDefault="007A6968" w:rsidP="00C679DA">
            <w:pPr>
              <w:snapToGrid w:val="0"/>
            </w:pPr>
            <w:hyperlink w:anchor="C_STO_TLB" w:history="1">
              <w:r w:rsidR="001369A0" w:rsidRPr="00E37EC9">
                <w:rPr>
                  <w:rStyle w:val="Hipercze"/>
                </w:rPr>
                <w:t>C.STO.TLB</w:t>
              </w:r>
            </w:hyperlink>
          </w:p>
        </w:tc>
        <w:tc>
          <w:tcPr>
            <w:tcW w:w="7229" w:type="dxa"/>
            <w:tcBorders>
              <w:left w:val="single" w:sz="4" w:space="0" w:color="000000"/>
              <w:bottom w:val="single" w:sz="4" w:space="0" w:color="000000"/>
              <w:right w:val="single" w:sz="4" w:space="0" w:color="000000"/>
            </w:tcBorders>
            <w:vAlign w:val="bottom"/>
          </w:tcPr>
          <w:p w14:paraId="1679FF1B" w14:textId="77777777" w:rsidR="001369A0" w:rsidRPr="00E37EC9" w:rsidRDefault="007A6968" w:rsidP="00C679DA">
            <w:pPr>
              <w:snapToGrid w:val="0"/>
              <w:rPr>
                <w:color w:val="000000"/>
                <w:sz w:val="16"/>
                <w:szCs w:val="16"/>
              </w:rPr>
            </w:pPr>
            <w:hyperlink w:anchor="C_STO_TLB" w:history="1">
              <w:r w:rsidR="001369A0" w:rsidRPr="00E37EC9">
                <w:rPr>
                  <w:rStyle w:val="Hipercze"/>
                </w:rPr>
                <w:t>Biblioteka taśmowa.</w:t>
              </w:r>
            </w:hyperlink>
          </w:p>
        </w:tc>
      </w:tr>
      <w:tr w:rsidR="001369A0" w14:paraId="59FB4752" w14:textId="77777777" w:rsidTr="00AC780C">
        <w:trPr>
          <w:trHeight w:val="225"/>
        </w:trPr>
        <w:tc>
          <w:tcPr>
            <w:tcW w:w="1853" w:type="dxa"/>
            <w:tcBorders>
              <w:left w:val="single" w:sz="4" w:space="0" w:color="000000"/>
              <w:bottom w:val="single" w:sz="4" w:space="0" w:color="000000"/>
            </w:tcBorders>
            <w:vAlign w:val="bottom"/>
          </w:tcPr>
          <w:p w14:paraId="6426211B" w14:textId="77777777" w:rsidR="001369A0" w:rsidRDefault="001369A0" w:rsidP="00C679DA">
            <w:pPr>
              <w:snapToGrid w:val="0"/>
              <w:rPr>
                <w:color w:val="000000"/>
                <w:sz w:val="16"/>
                <w:szCs w:val="16"/>
              </w:rPr>
            </w:pPr>
            <w:r>
              <w:rPr>
                <w:color w:val="000000"/>
                <w:sz w:val="16"/>
                <w:szCs w:val="16"/>
              </w:rPr>
              <w:t> </w:t>
            </w:r>
          </w:p>
        </w:tc>
        <w:tc>
          <w:tcPr>
            <w:tcW w:w="7229" w:type="dxa"/>
            <w:tcBorders>
              <w:left w:val="single" w:sz="4" w:space="0" w:color="000000"/>
              <w:bottom w:val="single" w:sz="4" w:space="0" w:color="000000"/>
              <w:right w:val="single" w:sz="4" w:space="0" w:color="000000"/>
            </w:tcBorders>
            <w:vAlign w:val="bottom"/>
          </w:tcPr>
          <w:p w14:paraId="25D0E559" w14:textId="77777777" w:rsidR="001369A0" w:rsidRDefault="001369A0" w:rsidP="00C679DA">
            <w:pPr>
              <w:snapToGrid w:val="0"/>
              <w:rPr>
                <w:color w:val="000000"/>
                <w:sz w:val="16"/>
                <w:szCs w:val="16"/>
              </w:rPr>
            </w:pPr>
            <w:r>
              <w:rPr>
                <w:color w:val="000000"/>
                <w:sz w:val="16"/>
                <w:szCs w:val="16"/>
              </w:rPr>
              <w:t> </w:t>
            </w:r>
          </w:p>
        </w:tc>
      </w:tr>
      <w:tr w:rsidR="001369A0" w14:paraId="316C6B82" w14:textId="77777777" w:rsidTr="00AC780C">
        <w:trPr>
          <w:trHeight w:val="225"/>
        </w:trPr>
        <w:tc>
          <w:tcPr>
            <w:tcW w:w="1853" w:type="dxa"/>
            <w:tcBorders>
              <w:left w:val="single" w:sz="4" w:space="0" w:color="000000"/>
              <w:bottom w:val="single" w:sz="4" w:space="0" w:color="000000"/>
            </w:tcBorders>
            <w:shd w:val="clear" w:color="auto" w:fill="D8D8D8"/>
            <w:vAlign w:val="bottom"/>
          </w:tcPr>
          <w:p w14:paraId="17EBF347" w14:textId="77777777" w:rsidR="001369A0" w:rsidRDefault="001369A0" w:rsidP="00C679DA">
            <w:pPr>
              <w:snapToGrid w:val="0"/>
              <w:rPr>
                <w:b/>
                <w:bCs/>
                <w:color w:val="0033CC"/>
                <w:sz w:val="16"/>
                <w:szCs w:val="16"/>
              </w:rPr>
            </w:pPr>
            <w:r>
              <w:rPr>
                <w:b/>
                <w:bCs/>
                <w:color w:val="0033CC"/>
                <w:sz w:val="16"/>
                <w:szCs w:val="16"/>
              </w:rPr>
              <w:t>C.SAN</w:t>
            </w:r>
          </w:p>
        </w:tc>
        <w:tc>
          <w:tcPr>
            <w:tcW w:w="7229" w:type="dxa"/>
            <w:tcBorders>
              <w:left w:val="single" w:sz="4" w:space="0" w:color="000000"/>
              <w:bottom w:val="single" w:sz="4" w:space="0" w:color="000000"/>
              <w:right w:val="single" w:sz="4" w:space="0" w:color="000000"/>
            </w:tcBorders>
            <w:shd w:val="clear" w:color="auto" w:fill="D8D8D8"/>
            <w:vAlign w:val="bottom"/>
          </w:tcPr>
          <w:p w14:paraId="51E0A024" w14:textId="77777777" w:rsidR="001369A0" w:rsidRDefault="001369A0" w:rsidP="00C679DA">
            <w:pPr>
              <w:snapToGrid w:val="0"/>
              <w:rPr>
                <w:b/>
                <w:bCs/>
                <w:color w:val="0033CC"/>
                <w:sz w:val="16"/>
                <w:szCs w:val="16"/>
              </w:rPr>
            </w:pPr>
            <w:r>
              <w:rPr>
                <w:b/>
                <w:bCs/>
                <w:color w:val="0033CC"/>
                <w:sz w:val="16"/>
                <w:szCs w:val="16"/>
              </w:rPr>
              <w:t>Urządzenia SAN</w:t>
            </w:r>
          </w:p>
        </w:tc>
      </w:tr>
      <w:tr w:rsidR="001369A0" w14:paraId="61385041" w14:textId="77777777" w:rsidTr="00AC780C">
        <w:trPr>
          <w:trHeight w:val="225"/>
        </w:trPr>
        <w:tc>
          <w:tcPr>
            <w:tcW w:w="1853" w:type="dxa"/>
            <w:tcBorders>
              <w:left w:val="single" w:sz="4" w:space="0" w:color="000000"/>
              <w:bottom w:val="single" w:sz="4" w:space="0" w:color="000000"/>
            </w:tcBorders>
            <w:vAlign w:val="bottom"/>
          </w:tcPr>
          <w:p w14:paraId="27651951" w14:textId="77777777" w:rsidR="001369A0" w:rsidRPr="00E37EC9" w:rsidRDefault="007A6968" w:rsidP="00C679DA">
            <w:pPr>
              <w:snapToGrid w:val="0"/>
            </w:pPr>
            <w:hyperlink w:anchor="C_SAN_SW_1" w:history="1">
              <w:r w:rsidR="001369A0" w:rsidRPr="00E37EC9">
                <w:rPr>
                  <w:rStyle w:val="Hipercze"/>
                </w:rPr>
                <w:t>C.SAN.SW.1</w:t>
              </w:r>
            </w:hyperlink>
          </w:p>
        </w:tc>
        <w:tc>
          <w:tcPr>
            <w:tcW w:w="7229" w:type="dxa"/>
            <w:tcBorders>
              <w:left w:val="single" w:sz="4" w:space="0" w:color="000000"/>
              <w:bottom w:val="single" w:sz="4" w:space="0" w:color="000000"/>
              <w:right w:val="single" w:sz="4" w:space="0" w:color="000000"/>
            </w:tcBorders>
            <w:vAlign w:val="bottom"/>
          </w:tcPr>
          <w:p w14:paraId="6C891004" w14:textId="77777777" w:rsidR="001369A0" w:rsidRPr="00E37EC9" w:rsidRDefault="007A6968" w:rsidP="00C679DA">
            <w:pPr>
              <w:snapToGrid w:val="0"/>
            </w:pPr>
            <w:hyperlink w:anchor="C_SAN_SW_1" w:history="1">
              <w:r w:rsidR="001369A0" w:rsidRPr="00E37EC9">
                <w:rPr>
                  <w:rStyle w:val="Hipercze"/>
                </w:rPr>
                <w:t>Przełączniki SAN w szkielecie komunikacyjnym</w:t>
              </w:r>
            </w:hyperlink>
          </w:p>
        </w:tc>
      </w:tr>
      <w:tr w:rsidR="001369A0" w14:paraId="663C5724" w14:textId="77777777" w:rsidTr="00AC780C">
        <w:trPr>
          <w:trHeight w:val="225"/>
        </w:trPr>
        <w:tc>
          <w:tcPr>
            <w:tcW w:w="1853" w:type="dxa"/>
            <w:tcBorders>
              <w:left w:val="single" w:sz="4" w:space="0" w:color="000000"/>
              <w:bottom w:val="single" w:sz="4" w:space="0" w:color="000000"/>
            </w:tcBorders>
            <w:vAlign w:val="bottom"/>
          </w:tcPr>
          <w:p w14:paraId="486BAF8B" w14:textId="77777777" w:rsidR="001369A0" w:rsidRPr="00E37EC9" w:rsidRDefault="007A6968" w:rsidP="00C679DA">
            <w:pPr>
              <w:snapToGrid w:val="0"/>
            </w:pPr>
            <w:hyperlink w:anchor="C_SAN_SW_2" w:history="1">
              <w:r w:rsidR="001369A0" w:rsidRPr="00E37EC9">
                <w:rPr>
                  <w:rStyle w:val="Hipercze"/>
                </w:rPr>
                <w:t>C.SAN.SW.2</w:t>
              </w:r>
            </w:hyperlink>
          </w:p>
        </w:tc>
        <w:tc>
          <w:tcPr>
            <w:tcW w:w="7229" w:type="dxa"/>
            <w:tcBorders>
              <w:left w:val="single" w:sz="4" w:space="0" w:color="000000"/>
              <w:bottom w:val="single" w:sz="4" w:space="0" w:color="000000"/>
              <w:right w:val="single" w:sz="4" w:space="0" w:color="000000"/>
            </w:tcBorders>
            <w:vAlign w:val="bottom"/>
          </w:tcPr>
          <w:p w14:paraId="663A50D8" w14:textId="77777777" w:rsidR="001369A0" w:rsidRPr="00E37EC9" w:rsidRDefault="007A6968" w:rsidP="00C679DA">
            <w:pPr>
              <w:snapToGrid w:val="0"/>
              <w:rPr>
                <w:color w:val="000000"/>
                <w:sz w:val="16"/>
                <w:szCs w:val="16"/>
              </w:rPr>
            </w:pPr>
            <w:hyperlink w:anchor="C_SAN_SW_2" w:history="1">
              <w:r w:rsidR="001369A0" w:rsidRPr="00E37EC9">
                <w:rPr>
                  <w:rStyle w:val="Hipercze"/>
                </w:rPr>
                <w:t>Przełączniki SAN w lokalnym węźle rdzeniowym</w:t>
              </w:r>
            </w:hyperlink>
          </w:p>
        </w:tc>
      </w:tr>
      <w:tr w:rsidR="001369A0" w14:paraId="47FB654A" w14:textId="77777777" w:rsidTr="00AC780C">
        <w:trPr>
          <w:trHeight w:val="225"/>
        </w:trPr>
        <w:tc>
          <w:tcPr>
            <w:tcW w:w="1853" w:type="dxa"/>
            <w:tcBorders>
              <w:left w:val="single" w:sz="4" w:space="0" w:color="000000"/>
              <w:bottom w:val="single" w:sz="4" w:space="0" w:color="000000"/>
            </w:tcBorders>
            <w:vAlign w:val="bottom"/>
          </w:tcPr>
          <w:p w14:paraId="33E7F6C4" w14:textId="77777777" w:rsidR="001369A0" w:rsidRDefault="001369A0" w:rsidP="00C679DA">
            <w:pPr>
              <w:snapToGrid w:val="0"/>
              <w:rPr>
                <w:color w:val="000000"/>
                <w:sz w:val="16"/>
                <w:szCs w:val="16"/>
              </w:rPr>
            </w:pPr>
            <w:r>
              <w:rPr>
                <w:color w:val="000000"/>
                <w:sz w:val="16"/>
                <w:szCs w:val="16"/>
              </w:rPr>
              <w:t> </w:t>
            </w:r>
          </w:p>
        </w:tc>
        <w:tc>
          <w:tcPr>
            <w:tcW w:w="7229" w:type="dxa"/>
            <w:tcBorders>
              <w:left w:val="single" w:sz="4" w:space="0" w:color="000000"/>
              <w:bottom w:val="single" w:sz="4" w:space="0" w:color="000000"/>
              <w:right w:val="single" w:sz="4" w:space="0" w:color="000000"/>
            </w:tcBorders>
            <w:vAlign w:val="bottom"/>
          </w:tcPr>
          <w:p w14:paraId="64F28C40" w14:textId="77777777" w:rsidR="001369A0" w:rsidRDefault="001369A0" w:rsidP="00C679DA">
            <w:pPr>
              <w:snapToGrid w:val="0"/>
              <w:rPr>
                <w:color w:val="000000"/>
                <w:sz w:val="16"/>
                <w:szCs w:val="16"/>
              </w:rPr>
            </w:pPr>
            <w:r>
              <w:rPr>
                <w:color w:val="000000"/>
                <w:sz w:val="16"/>
                <w:szCs w:val="16"/>
              </w:rPr>
              <w:t> </w:t>
            </w:r>
          </w:p>
        </w:tc>
      </w:tr>
      <w:tr w:rsidR="001369A0" w14:paraId="598DE68B" w14:textId="77777777" w:rsidTr="00AC780C">
        <w:trPr>
          <w:trHeight w:val="225"/>
        </w:trPr>
        <w:tc>
          <w:tcPr>
            <w:tcW w:w="1853" w:type="dxa"/>
            <w:tcBorders>
              <w:left w:val="single" w:sz="4" w:space="0" w:color="000000"/>
              <w:bottom w:val="single" w:sz="4" w:space="0" w:color="000000"/>
            </w:tcBorders>
            <w:shd w:val="clear" w:color="auto" w:fill="D8D8D8"/>
            <w:vAlign w:val="bottom"/>
          </w:tcPr>
          <w:p w14:paraId="1269B342" w14:textId="77777777" w:rsidR="001369A0" w:rsidRDefault="001369A0" w:rsidP="00C679DA">
            <w:pPr>
              <w:snapToGrid w:val="0"/>
              <w:rPr>
                <w:b/>
                <w:bCs/>
                <w:color w:val="0033CC"/>
                <w:sz w:val="16"/>
                <w:szCs w:val="16"/>
              </w:rPr>
            </w:pPr>
            <w:r>
              <w:rPr>
                <w:b/>
                <w:bCs/>
                <w:color w:val="0033CC"/>
                <w:sz w:val="16"/>
                <w:szCs w:val="16"/>
              </w:rPr>
              <w:t>C.LAN</w:t>
            </w:r>
          </w:p>
        </w:tc>
        <w:tc>
          <w:tcPr>
            <w:tcW w:w="7229" w:type="dxa"/>
            <w:tcBorders>
              <w:left w:val="single" w:sz="4" w:space="0" w:color="000000"/>
              <w:bottom w:val="single" w:sz="4" w:space="0" w:color="000000"/>
              <w:right w:val="single" w:sz="4" w:space="0" w:color="000000"/>
            </w:tcBorders>
            <w:shd w:val="clear" w:color="auto" w:fill="D8D8D8"/>
            <w:vAlign w:val="bottom"/>
          </w:tcPr>
          <w:p w14:paraId="7C0EA99D" w14:textId="77777777" w:rsidR="001369A0" w:rsidRDefault="001369A0" w:rsidP="00C679DA">
            <w:pPr>
              <w:snapToGrid w:val="0"/>
              <w:rPr>
                <w:b/>
                <w:bCs/>
                <w:color w:val="0033CC"/>
                <w:sz w:val="16"/>
                <w:szCs w:val="16"/>
              </w:rPr>
            </w:pPr>
            <w:r>
              <w:rPr>
                <w:b/>
                <w:bCs/>
                <w:color w:val="0033CC"/>
                <w:sz w:val="16"/>
                <w:szCs w:val="16"/>
              </w:rPr>
              <w:t>Urządzenia LAN</w:t>
            </w:r>
          </w:p>
        </w:tc>
      </w:tr>
      <w:tr w:rsidR="001369A0" w14:paraId="7C681B45" w14:textId="77777777" w:rsidTr="00AC780C">
        <w:trPr>
          <w:trHeight w:val="225"/>
        </w:trPr>
        <w:tc>
          <w:tcPr>
            <w:tcW w:w="1853" w:type="dxa"/>
            <w:tcBorders>
              <w:left w:val="single" w:sz="4" w:space="0" w:color="000000"/>
              <w:bottom w:val="single" w:sz="4" w:space="0" w:color="000000"/>
            </w:tcBorders>
            <w:vAlign w:val="bottom"/>
          </w:tcPr>
          <w:p w14:paraId="33D23BBD" w14:textId="77777777" w:rsidR="001369A0" w:rsidRPr="00E37EC9" w:rsidRDefault="007A6968" w:rsidP="00C679DA">
            <w:pPr>
              <w:snapToGrid w:val="0"/>
            </w:pPr>
            <w:hyperlink w:anchor="C_LAN_SW_1" w:history="1">
              <w:r w:rsidR="001369A0" w:rsidRPr="00E37EC9">
                <w:rPr>
                  <w:rStyle w:val="Hipercze"/>
                </w:rPr>
                <w:t>C.LAN.SW.1</w:t>
              </w:r>
            </w:hyperlink>
          </w:p>
        </w:tc>
        <w:tc>
          <w:tcPr>
            <w:tcW w:w="7229" w:type="dxa"/>
            <w:tcBorders>
              <w:left w:val="single" w:sz="4" w:space="0" w:color="000000"/>
              <w:bottom w:val="single" w:sz="4" w:space="0" w:color="000000"/>
              <w:right w:val="single" w:sz="4" w:space="0" w:color="000000"/>
            </w:tcBorders>
            <w:vAlign w:val="bottom"/>
          </w:tcPr>
          <w:p w14:paraId="234A81F3" w14:textId="77777777" w:rsidR="001369A0" w:rsidRPr="00E37EC9" w:rsidRDefault="007A6968" w:rsidP="00C679DA">
            <w:pPr>
              <w:snapToGrid w:val="0"/>
            </w:pPr>
            <w:hyperlink w:anchor="C_LAN_SW_1" w:history="1">
              <w:r w:rsidR="001369A0" w:rsidRPr="00E37EC9">
                <w:rPr>
                  <w:rStyle w:val="Hipercze"/>
                </w:rPr>
                <w:t>Przełączniki rdzeniowe LAN</w:t>
              </w:r>
            </w:hyperlink>
          </w:p>
        </w:tc>
      </w:tr>
      <w:tr w:rsidR="001369A0" w14:paraId="508EE15F" w14:textId="77777777" w:rsidTr="00AC780C">
        <w:trPr>
          <w:trHeight w:val="225"/>
        </w:trPr>
        <w:tc>
          <w:tcPr>
            <w:tcW w:w="1853" w:type="dxa"/>
            <w:tcBorders>
              <w:left w:val="single" w:sz="4" w:space="0" w:color="000000"/>
              <w:bottom w:val="single" w:sz="4" w:space="0" w:color="000000"/>
            </w:tcBorders>
            <w:vAlign w:val="bottom"/>
          </w:tcPr>
          <w:p w14:paraId="40EB17A8" w14:textId="77777777" w:rsidR="001369A0" w:rsidRPr="00E37EC9" w:rsidRDefault="007A6968" w:rsidP="00C679DA">
            <w:pPr>
              <w:snapToGrid w:val="0"/>
            </w:pPr>
            <w:hyperlink w:anchor="C_LAN_SW_2" w:history="1">
              <w:r w:rsidR="001369A0" w:rsidRPr="00E37EC9">
                <w:rPr>
                  <w:rStyle w:val="Hipercze"/>
                </w:rPr>
                <w:t>C.LAN.SW.2</w:t>
              </w:r>
            </w:hyperlink>
          </w:p>
        </w:tc>
        <w:tc>
          <w:tcPr>
            <w:tcW w:w="7229" w:type="dxa"/>
            <w:tcBorders>
              <w:left w:val="single" w:sz="4" w:space="0" w:color="000000"/>
              <w:bottom w:val="single" w:sz="4" w:space="0" w:color="000000"/>
              <w:right w:val="single" w:sz="4" w:space="0" w:color="000000"/>
            </w:tcBorders>
            <w:vAlign w:val="bottom"/>
          </w:tcPr>
          <w:p w14:paraId="15F76FF6" w14:textId="77777777" w:rsidR="001369A0" w:rsidRPr="00E37EC9" w:rsidRDefault="007A6968" w:rsidP="00C679DA">
            <w:pPr>
              <w:snapToGrid w:val="0"/>
            </w:pPr>
            <w:hyperlink w:anchor="C_LAN_SW_2" w:history="1">
              <w:r w:rsidR="001369A0" w:rsidRPr="00E37EC9">
                <w:rPr>
                  <w:rStyle w:val="Hipercze"/>
                </w:rPr>
                <w:t>Przełączniki dystrybucyjne - LAN/WAN</w:t>
              </w:r>
            </w:hyperlink>
          </w:p>
        </w:tc>
      </w:tr>
      <w:tr w:rsidR="001369A0" w14:paraId="092A1822" w14:textId="77777777" w:rsidTr="00AC780C">
        <w:trPr>
          <w:trHeight w:val="225"/>
        </w:trPr>
        <w:tc>
          <w:tcPr>
            <w:tcW w:w="1853" w:type="dxa"/>
            <w:tcBorders>
              <w:left w:val="single" w:sz="4" w:space="0" w:color="000000"/>
              <w:bottom w:val="single" w:sz="4" w:space="0" w:color="000000"/>
            </w:tcBorders>
            <w:vAlign w:val="bottom"/>
          </w:tcPr>
          <w:p w14:paraId="1468CB69" w14:textId="77777777" w:rsidR="001369A0" w:rsidRPr="00E37EC9" w:rsidRDefault="007A6968" w:rsidP="00C679DA">
            <w:pPr>
              <w:snapToGrid w:val="0"/>
            </w:pPr>
            <w:hyperlink w:anchor="C_LAN_SW_5" w:history="1">
              <w:r w:rsidR="001369A0" w:rsidRPr="00E37EC9">
                <w:rPr>
                  <w:rStyle w:val="Hipercze"/>
                </w:rPr>
                <w:t>C.LAN.SW.5</w:t>
              </w:r>
            </w:hyperlink>
          </w:p>
        </w:tc>
        <w:tc>
          <w:tcPr>
            <w:tcW w:w="7229" w:type="dxa"/>
            <w:tcBorders>
              <w:left w:val="single" w:sz="4" w:space="0" w:color="000000"/>
              <w:bottom w:val="single" w:sz="4" w:space="0" w:color="000000"/>
              <w:right w:val="single" w:sz="4" w:space="0" w:color="000000"/>
            </w:tcBorders>
            <w:vAlign w:val="bottom"/>
          </w:tcPr>
          <w:p w14:paraId="13504314" w14:textId="77777777" w:rsidR="001369A0" w:rsidRPr="00E37EC9" w:rsidRDefault="007A6968" w:rsidP="00C679DA">
            <w:pPr>
              <w:snapToGrid w:val="0"/>
            </w:pPr>
            <w:hyperlink w:anchor="C_LAN_SW_5" w:history="1">
              <w:r w:rsidR="001369A0" w:rsidRPr="00E37EC9">
                <w:rPr>
                  <w:rStyle w:val="Hipercze"/>
                </w:rPr>
                <w:t>Przełączniki dystrybucyjne - bramka Internetowa</w:t>
              </w:r>
            </w:hyperlink>
          </w:p>
        </w:tc>
      </w:tr>
      <w:tr w:rsidR="001369A0" w14:paraId="4472033E" w14:textId="77777777" w:rsidTr="00AC780C">
        <w:trPr>
          <w:trHeight w:val="225"/>
        </w:trPr>
        <w:tc>
          <w:tcPr>
            <w:tcW w:w="1853" w:type="dxa"/>
            <w:tcBorders>
              <w:left w:val="single" w:sz="4" w:space="0" w:color="000000"/>
              <w:bottom w:val="single" w:sz="4" w:space="0" w:color="000000"/>
            </w:tcBorders>
            <w:vAlign w:val="bottom"/>
          </w:tcPr>
          <w:p w14:paraId="2EEC76DE" w14:textId="77777777" w:rsidR="001369A0" w:rsidRPr="00E37EC9" w:rsidRDefault="007A6968" w:rsidP="00C679DA">
            <w:pPr>
              <w:snapToGrid w:val="0"/>
            </w:pPr>
            <w:hyperlink w:anchor="C_LAN_SW_3" w:history="1">
              <w:r w:rsidR="001369A0" w:rsidRPr="00E37EC9">
                <w:rPr>
                  <w:rStyle w:val="Hipercze"/>
                </w:rPr>
                <w:t>C.LAN.SW.3</w:t>
              </w:r>
            </w:hyperlink>
          </w:p>
        </w:tc>
        <w:tc>
          <w:tcPr>
            <w:tcW w:w="7229" w:type="dxa"/>
            <w:tcBorders>
              <w:left w:val="single" w:sz="4" w:space="0" w:color="000000"/>
              <w:bottom w:val="single" w:sz="4" w:space="0" w:color="000000"/>
              <w:right w:val="single" w:sz="4" w:space="0" w:color="000000"/>
            </w:tcBorders>
            <w:vAlign w:val="bottom"/>
          </w:tcPr>
          <w:p w14:paraId="4098E410" w14:textId="77777777" w:rsidR="001369A0" w:rsidRPr="00E37EC9" w:rsidRDefault="007A6968" w:rsidP="00C679DA">
            <w:pPr>
              <w:snapToGrid w:val="0"/>
            </w:pPr>
            <w:hyperlink w:anchor="C_LAN_SW_3" w:history="1">
              <w:r w:rsidR="001369A0" w:rsidRPr="00E37EC9">
                <w:rPr>
                  <w:rStyle w:val="Hipercze"/>
                </w:rPr>
                <w:t>Przełączniki dostępowe LAN - 48 portów</w:t>
              </w:r>
            </w:hyperlink>
          </w:p>
        </w:tc>
      </w:tr>
      <w:tr w:rsidR="001369A0" w14:paraId="001E7976" w14:textId="77777777" w:rsidTr="00AC780C">
        <w:trPr>
          <w:trHeight w:val="225"/>
        </w:trPr>
        <w:tc>
          <w:tcPr>
            <w:tcW w:w="1853" w:type="dxa"/>
            <w:tcBorders>
              <w:left w:val="single" w:sz="4" w:space="0" w:color="000000"/>
              <w:bottom w:val="single" w:sz="4" w:space="0" w:color="000000"/>
            </w:tcBorders>
            <w:vAlign w:val="bottom"/>
          </w:tcPr>
          <w:p w14:paraId="64F33BA9" w14:textId="77777777" w:rsidR="001369A0" w:rsidRPr="00E37EC9" w:rsidRDefault="007A6968" w:rsidP="00C679DA">
            <w:pPr>
              <w:snapToGrid w:val="0"/>
            </w:pPr>
            <w:hyperlink w:anchor="C_LAN_SW_4" w:history="1">
              <w:r w:rsidR="001369A0" w:rsidRPr="00E37EC9">
                <w:rPr>
                  <w:rStyle w:val="Hipercze"/>
                </w:rPr>
                <w:t>C.LAN.SW.4</w:t>
              </w:r>
            </w:hyperlink>
          </w:p>
        </w:tc>
        <w:tc>
          <w:tcPr>
            <w:tcW w:w="7229" w:type="dxa"/>
            <w:tcBorders>
              <w:left w:val="single" w:sz="4" w:space="0" w:color="000000"/>
              <w:bottom w:val="single" w:sz="4" w:space="0" w:color="000000"/>
              <w:right w:val="single" w:sz="4" w:space="0" w:color="000000"/>
            </w:tcBorders>
            <w:vAlign w:val="bottom"/>
          </w:tcPr>
          <w:p w14:paraId="6244AFF0" w14:textId="77777777" w:rsidR="001369A0" w:rsidRPr="00E37EC9" w:rsidRDefault="007A6968" w:rsidP="00C679DA">
            <w:pPr>
              <w:snapToGrid w:val="0"/>
            </w:pPr>
            <w:hyperlink w:anchor="C_LAN_SW_4" w:history="1">
              <w:r w:rsidR="001369A0" w:rsidRPr="00E37EC9">
                <w:rPr>
                  <w:rStyle w:val="Hipercze"/>
                </w:rPr>
                <w:t>Przełączniki dostępowe LAN - 24 porty</w:t>
              </w:r>
            </w:hyperlink>
          </w:p>
        </w:tc>
      </w:tr>
      <w:tr w:rsidR="009244E7" w14:paraId="09F1501E" w14:textId="77777777" w:rsidTr="00AC780C">
        <w:trPr>
          <w:trHeight w:val="225"/>
        </w:trPr>
        <w:tc>
          <w:tcPr>
            <w:tcW w:w="1853" w:type="dxa"/>
            <w:tcBorders>
              <w:left w:val="single" w:sz="4" w:space="0" w:color="000000"/>
              <w:bottom w:val="single" w:sz="4" w:space="0" w:color="000000"/>
            </w:tcBorders>
            <w:vAlign w:val="bottom"/>
          </w:tcPr>
          <w:p w14:paraId="2C264D3B" w14:textId="77777777" w:rsidR="009244E7" w:rsidRPr="009244E7" w:rsidRDefault="009244E7" w:rsidP="00C679DA">
            <w:pPr>
              <w:snapToGrid w:val="0"/>
              <w:rPr>
                <w:rStyle w:val="Hipercze"/>
              </w:rPr>
            </w:pPr>
            <w:r w:rsidRPr="009244E7">
              <w:rPr>
                <w:rStyle w:val="Hipercze"/>
              </w:rPr>
              <w:t>C.LAN.SW.6</w:t>
            </w:r>
          </w:p>
        </w:tc>
        <w:tc>
          <w:tcPr>
            <w:tcW w:w="7229" w:type="dxa"/>
            <w:tcBorders>
              <w:left w:val="single" w:sz="4" w:space="0" w:color="000000"/>
              <w:bottom w:val="single" w:sz="4" w:space="0" w:color="000000"/>
              <w:right w:val="single" w:sz="4" w:space="0" w:color="000000"/>
            </w:tcBorders>
            <w:vAlign w:val="bottom"/>
          </w:tcPr>
          <w:p w14:paraId="546D8E1A" w14:textId="77777777" w:rsidR="009244E7" w:rsidRPr="009244E7" w:rsidRDefault="009244E7" w:rsidP="00C679DA">
            <w:pPr>
              <w:snapToGrid w:val="0"/>
              <w:rPr>
                <w:rStyle w:val="Hipercze"/>
              </w:rPr>
            </w:pPr>
            <w:r w:rsidRPr="009244E7">
              <w:rPr>
                <w:rStyle w:val="Hipercze"/>
              </w:rPr>
              <w:t>Przełączniki dostępowy Top Of the Rack</w:t>
            </w:r>
          </w:p>
        </w:tc>
      </w:tr>
      <w:tr w:rsidR="001369A0" w14:paraId="661E5008" w14:textId="77777777" w:rsidTr="00AC780C">
        <w:trPr>
          <w:trHeight w:val="225"/>
        </w:trPr>
        <w:tc>
          <w:tcPr>
            <w:tcW w:w="1853" w:type="dxa"/>
            <w:tcBorders>
              <w:left w:val="single" w:sz="4" w:space="0" w:color="000000"/>
              <w:bottom w:val="single" w:sz="4" w:space="0" w:color="000000"/>
            </w:tcBorders>
            <w:vAlign w:val="bottom"/>
          </w:tcPr>
          <w:p w14:paraId="099B4C1E" w14:textId="77777777" w:rsidR="001369A0" w:rsidRPr="00E37EC9" w:rsidRDefault="007A6968" w:rsidP="00C679DA">
            <w:pPr>
              <w:snapToGrid w:val="0"/>
            </w:pPr>
            <w:hyperlink w:anchor="C_LAN_FW_1" w:history="1">
              <w:r w:rsidR="001369A0" w:rsidRPr="00E37EC9">
                <w:rPr>
                  <w:rStyle w:val="Hipercze"/>
                </w:rPr>
                <w:t>C.LAN.FW.1</w:t>
              </w:r>
            </w:hyperlink>
          </w:p>
        </w:tc>
        <w:tc>
          <w:tcPr>
            <w:tcW w:w="7229" w:type="dxa"/>
            <w:tcBorders>
              <w:left w:val="single" w:sz="4" w:space="0" w:color="000000"/>
              <w:bottom w:val="single" w:sz="4" w:space="0" w:color="000000"/>
              <w:right w:val="single" w:sz="4" w:space="0" w:color="000000"/>
            </w:tcBorders>
            <w:vAlign w:val="bottom"/>
          </w:tcPr>
          <w:p w14:paraId="25C3DDBD" w14:textId="77777777" w:rsidR="001369A0" w:rsidRPr="00E37EC9" w:rsidRDefault="007A6968" w:rsidP="00C679DA">
            <w:pPr>
              <w:snapToGrid w:val="0"/>
            </w:pPr>
            <w:hyperlink w:anchor="C_LAN_FW_1" w:history="1">
              <w:r w:rsidR="001369A0" w:rsidRPr="00E37EC9">
                <w:rPr>
                  <w:rStyle w:val="Hipercze"/>
                </w:rPr>
                <w:t>Zapory sieciowe - typ 1</w:t>
              </w:r>
            </w:hyperlink>
          </w:p>
        </w:tc>
      </w:tr>
      <w:tr w:rsidR="001369A0" w14:paraId="0804E1B8" w14:textId="77777777" w:rsidTr="00AC780C">
        <w:trPr>
          <w:trHeight w:val="225"/>
        </w:trPr>
        <w:tc>
          <w:tcPr>
            <w:tcW w:w="1853" w:type="dxa"/>
            <w:tcBorders>
              <w:left w:val="single" w:sz="4" w:space="0" w:color="000000"/>
              <w:bottom w:val="single" w:sz="4" w:space="0" w:color="000000"/>
            </w:tcBorders>
            <w:vAlign w:val="bottom"/>
          </w:tcPr>
          <w:p w14:paraId="33F141D6" w14:textId="77777777" w:rsidR="001369A0" w:rsidRPr="00E37EC9" w:rsidRDefault="007A6968" w:rsidP="00C679DA">
            <w:pPr>
              <w:snapToGrid w:val="0"/>
            </w:pPr>
            <w:hyperlink w:anchor="C_LAN_FW_2" w:history="1">
              <w:r w:rsidR="001369A0" w:rsidRPr="00E37EC9">
                <w:rPr>
                  <w:rStyle w:val="Hipercze"/>
                </w:rPr>
                <w:t>C.LAN.FW.2</w:t>
              </w:r>
            </w:hyperlink>
          </w:p>
        </w:tc>
        <w:tc>
          <w:tcPr>
            <w:tcW w:w="7229" w:type="dxa"/>
            <w:tcBorders>
              <w:left w:val="single" w:sz="4" w:space="0" w:color="000000"/>
              <w:bottom w:val="single" w:sz="4" w:space="0" w:color="000000"/>
              <w:right w:val="single" w:sz="4" w:space="0" w:color="000000"/>
            </w:tcBorders>
            <w:vAlign w:val="bottom"/>
          </w:tcPr>
          <w:p w14:paraId="49777D0B" w14:textId="77777777" w:rsidR="001369A0" w:rsidRPr="00E37EC9" w:rsidRDefault="007A6968" w:rsidP="00C679DA">
            <w:pPr>
              <w:snapToGrid w:val="0"/>
            </w:pPr>
            <w:hyperlink w:anchor="C_LAN_FW_2" w:history="1">
              <w:r w:rsidR="001369A0" w:rsidRPr="00E37EC9">
                <w:rPr>
                  <w:rStyle w:val="Hipercze"/>
                </w:rPr>
                <w:t>Zapory sieciowe - typ 2</w:t>
              </w:r>
            </w:hyperlink>
          </w:p>
        </w:tc>
      </w:tr>
      <w:tr w:rsidR="001369A0" w14:paraId="0B3D3485" w14:textId="77777777" w:rsidTr="00AC780C">
        <w:trPr>
          <w:trHeight w:val="225"/>
        </w:trPr>
        <w:tc>
          <w:tcPr>
            <w:tcW w:w="1853" w:type="dxa"/>
            <w:tcBorders>
              <w:left w:val="single" w:sz="4" w:space="0" w:color="000000"/>
              <w:bottom w:val="single" w:sz="4" w:space="0" w:color="000000"/>
            </w:tcBorders>
            <w:vAlign w:val="bottom"/>
          </w:tcPr>
          <w:p w14:paraId="3E5417B3" w14:textId="77777777" w:rsidR="001369A0" w:rsidRPr="00ED6B59" w:rsidRDefault="001369A0" w:rsidP="00C679DA">
            <w:pPr>
              <w:snapToGrid w:val="0"/>
              <w:rPr>
                <w:rStyle w:val="Hipercze"/>
              </w:rPr>
            </w:pPr>
            <w:r w:rsidRPr="00ED6B59">
              <w:rPr>
                <w:rStyle w:val="Hipercze"/>
              </w:rPr>
              <w:t>C.LAN.FW.3</w:t>
            </w:r>
          </w:p>
        </w:tc>
        <w:tc>
          <w:tcPr>
            <w:tcW w:w="7229" w:type="dxa"/>
            <w:tcBorders>
              <w:left w:val="single" w:sz="4" w:space="0" w:color="000000"/>
              <w:bottom w:val="single" w:sz="4" w:space="0" w:color="000000"/>
              <w:right w:val="single" w:sz="4" w:space="0" w:color="000000"/>
            </w:tcBorders>
            <w:vAlign w:val="bottom"/>
          </w:tcPr>
          <w:p w14:paraId="3B1E0F49" w14:textId="77777777" w:rsidR="001369A0" w:rsidRPr="00ED6B59" w:rsidRDefault="001369A0" w:rsidP="00C679DA">
            <w:pPr>
              <w:snapToGrid w:val="0"/>
              <w:rPr>
                <w:rStyle w:val="Hipercze"/>
              </w:rPr>
            </w:pPr>
            <w:r w:rsidRPr="00ED6B59">
              <w:rPr>
                <w:rStyle w:val="Hipercze"/>
              </w:rPr>
              <w:t>Zapory sieciowe – typ 3</w:t>
            </w:r>
          </w:p>
        </w:tc>
      </w:tr>
      <w:tr w:rsidR="001369A0" w14:paraId="43F65678" w14:textId="77777777" w:rsidTr="00AC780C">
        <w:trPr>
          <w:trHeight w:val="225"/>
        </w:trPr>
        <w:tc>
          <w:tcPr>
            <w:tcW w:w="1853" w:type="dxa"/>
            <w:tcBorders>
              <w:left w:val="single" w:sz="4" w:space="0" w:color="000000"/>
              <w:bottom w:val="single" w:sz="4" w:space="0" w:color="000000"/>
            </w:tcBorders>
            <w:vAlign w:val="bottom"/>
          </w:tcPr>
          <w:p w14:paraId="4614935B" w14:textId="77777777" w:rsidR="001369A0" w:rsidRPr="00A205CC" w:rsidRDefault="007A6968" w:rsidP="00C679DA">
            <w:pPr>
              <w:snapToGrid w:val="0"/>
            </w:pPr>
            <w:hyperlink w:anchor="C_LAN_LB_1" w:history="1">
              <w:r w:rsidR="001369A0" w:rsidRPr="00A205CC">
                <w:rPr>
                  <w:rStyle w:val="Hipercze"/>
                </w:rPr>
                <w:t>C.LAN.LB.1</w:t>
              </w:r>
            </w:hyperlink>
          </w:p>
        </w:tc>
        <w:tc>
          <w:tcPr>
            <w:tcW w:w="7229" w:type="dxa"/>
            <w:tcBorders>
              <w:left w:val="single" w:sz="4" w:space="0" w:color="000000"/>
              <w:bottom w:val="single" w:sz="4" w:space="0" w:color="000000"/>
              <w:right w:val="single" w:sz="4" w:space="0" w:color="000000"/>
            </w:tcBorders>
            <w:vAlign w:val="bottom"/>
          </w:tcPr>
          <w:p w14:paraId="1E65D703" w14:textId="77777777" w:rsidR="001369A0" w:rsidRPr="00A205CC" w:rsidRDefault="007A6968" w:rsidP="00C679DA">
            <w:pPr>
              <w:snapToGrid w:val="0"/>
            </w:pPr>
            <w:hyperlink w:anchor="C_LAN_LB_1" w:history="1">
              <w:r w:rsidR="001369A0" w:rsidRPr="00A205CC">
                <w:rPr>
                  <w:rStyle w:val="Hipercze"/>
                </w:rPr>
                <w:t>Urządzenia równoważące ruch sieciowy - typ 1</w:t>
              </w:r>
            </w:hyperlink>
          </w:p>
        </w:tc>
      </w:tr>
      <w:tr w:rsidR="001369A0" w14:paraId="7BE43400" w14:textId="77777777" w:rsidTr="00AC780C">
        <w:trPr>
          <w:trHeight w:val="225"/>
        </w:trPr>
        <w:tc>
          <w:tcPr>
            <w:tcW w:w="1853" w:type="dxa"/>
            <w:tcBorders>
              <w:left w:val="single" w:sz="4" w:space="0" w:color="000000"/>
              <w:bottom w:val="single" w:sz="4" w:space="0" w:color="000000"/>
            </w:tcBorders>
            <w:vAlign w:val="bottom"/>
          </w:tcPr>
          <w:p w14:paraId="5C602544" w14:textId="77777777" w:rsidR="001369A0" w:rsidRPr="00A205CC" w:rsidRDefault="007A6968" w:rsidP="00C679DA">
            <w:pPr>
              <w:snapToGrid w:val="0"/>
            </w:pPr>
            <w:hyperlink w:anchor="C_LAN_LB_2" w:history="1">
              <w:r w:rsidR="001369A0" w:rsidRPr="00A205CC">
                <w:rPr>
                  <w:rStyle w:val="Hipercze"/>
                </w:rPr>
                <w:t>C.LAN.LB.2</w:t>
              </w:r>
            </w:hyperlink>
          </w:p>
        </w:tc>
        <w:tc>
          <w:tcPr>
            <w:tcW w:w="7229" w:type="dxa"/>
            <w:tcBorders>
              <w:left w:val="single" w:sz="4" w:space="0" w:color="000000"/>
              <w:bottom w:val="single" w:sz="4" w:space="0" w:color="000000"/>
              <w:right w:val="single" w:sz="4" w:space="0" w:color="000000"/>
            </w:tcBorders>
            <w:vAlign w:val="bottom"/>
          </w:tcPr>
          <w:p w14:paraId="6F827C37" w14:textId="77777777" w:rsidR="001369A0" w:rsidRPr="00A205CC" w:rsidRDefault="007A6968" w:rsidP="00C679DA">
            <w:pPr>
              <w:snapToGrid w:val="0"/>
            </w:pPr>
            <w:hyperlink w:anchor="C_LAN_LB_2" w:history="1">
              <w:r w:rsidR="001369A0" w:rsidRPr="00A205CC">
                <w:rPr>
                  <w:rStyle w:val="Hipercze"/>
                </w:rPr>
                <w:t>Urządzenia równoważące ruch sieciowy - typ 2</w:t>
              </w:r>
            </w:hyperlink>
          </w:p>
        </w:tc>
      </w:tr>
      <w:tr w:rsidR="001369A0" w14:paraId="1260F457" w14:textId="77777777" w:rsidTr="00AC780C">
        <w:trPr>
          <w:trHeight w:val="225"/>
        </w:trPr>
        <w:tc>
          <w:tcPr>
            <w:tcW w:w="1853" w:type="dxa"/>
            <w:tcBorders>
              <w:left w:val="single" w:sz="4" w:space="0" w:color="000000"/>
              <w:bottom w:val="single" w:sz="4" w:space="0" w:color="000000"/>
            </w:tcBorders>
            <w:vAlign w:val="bottom"/>
          </w:tcPr>
          <w:p w14:paraId="7CABE519" w14:textId="77777777" w:rsidR="001369A0" w:rsidRPr="00A205CC" w:rsidRDefault="007A6968" w:rsidP="00C679DA">
            <w:pPr>
              <w:snapToGrid w:val="0"/>
            </w:pPr>
            <w:hyperlink w:anchor="C_LAN_LB_3" w:history="1">
              <w:r w:rsidR="001369A0" w:rsidRPr="00A205CC">
                <w:rPr>
                  <w:rStyle w:val="Hipercze"/>
                </w:rPr>
                <w:t>C.LAN.LB.3</w:t>
              </w:r>
            </w:hyperlink>
          </w:p>
        </w:tc>
        <w:tc>
          <w:tcPr>
            <w:tcW w:w="7229" w:type="dxa"/>
            <w:tcBorders>
              <w:left w:val="single" w:sz="4" w:space="0" w:color="000000"/>
              <w:bottom w:val="single" w:sz="4" w:space="0" w:color="000000"/>
              <w:right w:val="single" w:sz="4" w:space="0" w:color="000000"/>
            </w:tcBorders>
            <w:vAlign w:val="bottom"/>
          </w:tcPr>
          <w:p w14:paraId="6980EF15" w14:textId="77777777" w:rsidR="001369A0" w:rsidRPr="00A205CC" w:rsidRDefault="007A6968" w:rsidP="00C679DA">
            <w:pPr>
              <w:snapToGrid w:val="0"/>
            </w:pPr>
            <w:hyperlink w:anchor="C_LAN_LB_3" w:history="1">
              <w:r w:rsidR="001369A0" w:rsidRPr="00A205CC">
                <w:rPr>
                  <w:rStyle w:val="Hipercze"/>
                </w:rPr>
                <w:t>Urządzenia równoważące ruch sieciowy - typ 3</w:t>
              </w:r>
            </w:hyperlink>
          </w:p>
        </w:tc>
      </w:tr>
      <w:tr w:rsidR="00D52EFF" w14:paraId="594CC5B2" w14:textId="77777777" w:rsidTr="00AC780C">
        <w:trPr>
          <w:trHeight w:val="225"/>
        </w:trPr>
        <w:tc>
          <w:tcPr>
            <w:tcW w:w="1853" w:type="dxa"/>
            <w:tcBorders>
              <w:left w:val="single" w:sz="4" w:space="0" w:color="000000"/>
              <w:bottom w:val="single" w:sz="4" w:space="0" w:color="000000"/>
            </w:tcBorders>
            <w:vAlign w:val="bottom"/>
          </w:tcPr>
          <w:p w14:paraId="5E40E3FF" w14:textId="01B2CF0E" w:rsidR="00D52EFF" w:rsidRPr="00134380" w:rsidRDefault="00D52EFF" w:rsidP="00D52EFF">
            <w:pPr>
              <w:snapToGrid w:val="0"/>
              <w:rPr>
                <w:rStyle w:val="Hipercze"/>
              </w:rPr>
            </w:pPr>
            <w:r w:rsidRPr="00134380">
              <w:rPr>
                <w:rStyle w:val="Hipercze"/>
              </w:rPr>
              <w:t>C.LAN.LB.4</w:t>
            </w:r>
          </w:p>
        </w:tc>
        <w:tc>
          <w:tcPr>
            <w:tcW w:w="7229" w:type="dxa"/>
            <w:tcBorders>
              <w:left w:val="single" w:sz="4" w:space="0" w:color="000000"/>
              <w:bottom w:val="single" w:sz="4" w:space="0" w:color="000000"/>
              <w:right w:val="single" w:sz="4" w:space="0" w:color="000000"/>
            </w:tcBorders>
            <w:vAlign w:val="bottom"/>
          </w:tcPr>
          <w:p w14:paraId="7A77999B" w14:textId="7EC546E1" w:rsidR="00D52EFF" w:rsidRPr="00134380" w:rsidRDefault="00D52EFF" w:rsidP="00D52EFF">
            <w:pPr>
              <w:snapToGrid w:val="0"/>
              <w:rPr>
                <w:rStyle w:val="Hipercze"/>
              </w:rPr>
            </w:pPr>
            <w:r w:rsidRPr="00134380">
              <w:rPr>
                <w:rStyle w:val="Hipercze"/>
              </w:rPr>
              <w:t>Urządzenia równoważące ruch sieciowy - typ 4</w:t>
            </w:r>
          </w:p>
        </w:tc>
      </w:tr>
      <w:tr w:rsidR="00D52EFF" w14:paraId="4224B398" w14:textId="77777777" w:rsidTr="00AC780C">
        <w:trPr>
          <w:trHeight w:val="225"/>
        </w:trPr>
        <w:tc>
          <w:tcPr>
            <w:tcW w:w="1853" w:type="dxa"/>
            <w:tcBorders>
              <w:left w:val="single" w:sz="4" w:space="0" w:color="000000"/>
              <w:bottom w:val="single" w:sz="4" w:space="0" w:color="000000"/>
            </w:tcBorders>
            <w:vAlign w:val="bottom"/>
          </w:tcPr>
          <w:p w14:paraId="2C8A5CD0" w14:textId="77777777" w:rsidR="00D52EFF" w:rsidRPr="00A205CC" w:rsidRDefault="007A6968" w:rsidP="00D52EFF">
            <w:pPr>
              <w:snapToGrid w:val="0"/>
            </w:pPr>
            <w:hyperlink w:anchor="C_LAN_RT" w:history="1">
              <w:r w:rsidR="00D52EFF" w:rsidRPr="00A205CC">
                <w:rPr>
                  <w:rStyle w:val="Hipercze"/>
                </w:rPr>
                <w:t>C.LAN.RT</w:t>
              </w:r>
            </w:hyperlink>
          </w:p>
        </w:tc>
        <w:tc>
          <w:tcPr>
            <w:tcW w:w="7229" w:type="dxa"/>
            <w:tcBorders>
              <w:left w:val="single" w:sz="4" w:space="0" w:color="000000"/>
              <w:bottom w:val="single" w:sz="4" w:space="0" w:color="000000"/>
              <w:right w:val="single" w:sz="4" w:space="0" w:color="000000"/>
            </w:tcBorders>
            <w:vAlign w:val="bottom"/>
          </w:tcPr>
          <w:p w14:paraId="53175BAC" w14:textId="77777777" w:rsidR="00D52EFF" w:rsidRPr="00A205CC" w:rsidRDefault="007A6968" w:rsidP="00D52EFF">
            <w:pPr>
              <w:snapToGrid w:val="0"/>
            </w:pPr>
            <w:hyperlink w:anchor="C_LAN_RT" w:history="1">
              <w:r w:rsidR="00D52EFF" w:rsidRPr="00A205CC">
                <w:rPr>
                  <w:rStyle w:val="Hipercze"/>
                </w:rPr>
                <w:t>Rutery</w:t>
              </w:r>
            </w:hyperlink>
          </w:p>
        </w:tc>
      </w:tr>
      <w:tr w:rsidR="00D52EFF" w14:paraId="6B445BC7" w14:textId="77777777" w:rsidTr="00AC780C">
        <w:trPr>
          <w:trHeight w:val="225"/>
        </w:trPr>
        <w:tc>
          <w:tcPr>
            <w:tcW w:w="1853" w:type="dxa"/>
            <w:tcBorders>
              <w:left w:val="single" w:sz="4" w:space="0" w:color="000000"/>
              <w:bottom w:val="single" w:sz="4" w:space="0" w:color="000000"/>
            </w:tcBorders>
            <w:vAlign w:val="bottom"/>
          </w:tcPr>
          <w:p w14:paraId="150AAD75" w14:textId="77777777" w:rsidR="00D52EFF" w:rsidRPr="00A205CC" w:rsidRDefault="007A6968" w:rsidP="00D52EFF">
            <w:pPr>
              <w:snapToGrid w:val="0"/>
            </w:pPr>
            <w:hyperlink w:anchor="C_LAN_IPS" w:history="1">
              <w:r w:rsidR="00D52EFF" w:rsidRPr="00A205CC">
                <w:rPr>
                  <w:rStyle w:val="Hipercze"/>
                </w:rPr>
                <w:t>C.LAN.IPS</w:t>
              </w:r>
            </w:hyperlink>
          </w:p>
        </w:tc>
        <w:tc>
          <w:tcPr>
            <w:tcW w:w="7229" w:type="dxa"/>
            <w:tcBorders>
              <w:left w:val="single" w:sz="4" w:space="0" w:color="000000"/>
              <w:bottom w:val="single" w:sz="4" w:space="0" w:color="000000"/>
              <w:right w:val="single" w:sz="4" w:space="0" w:color="000000"/>
            </w:tcBorders>
            <w:vAlign w:val="bottom"/>
          </w:tcPr>
          <w:p w14:paraId="55AD0FCF" w14:textId="77777777" w:rsidR="00D52EFF" w:rsidRPr="00A205CC" w:rsidRDefault="007A6968" w:rsidP="00D52EFF">
            <w:pPr>
              <w:snapToGrid w:val="0"/>
            </w:pPr>
            <w:hyperlink w:anchor="C_LAN_IPS" w:history="1">
              <w:r w:rsidR="00D52EFF" w:rsidRPr="00A205CC">
                <w:rPr>
                  <w:rStyle w:val="Hipercze"/>
                </w:rPr>
                <w:t>System IPS</w:t>
              </w:r>
            </w:hyperlink>
          </w:p>
        </w:tc>
      </w:tr>
      <w:tr w:rsidR="00D52EFF" w14:paraId="11996029" w14:textId="77777777" w:rsidTr="00AC780C">
        <w:trPr>
          <w:trHeight w:val="225"/>
        </w:trPr>
        <w:tc>
          <w:tcPr>
            <w:tcW w:w="1853" w:type="dxa"/>
            <w:tcBorders>
              <w:left w:val="single" w:sz="4" w:space="0" w:color="000000"/>
              <w:bottom w:val="single" w:sz="4" w:space="0" w:color="000000"/>
            </w:tcBorders>
            <w:vAlign w:val="bottom"/>
          </w:tcPr>
          <w:p w14:paraId="3881CA7E" w14:textId="77777777" w:rsidR="00D52EFF" w:rsidRPr="00A205CC" w:rsidRDefault="007A6968" w:rsidP="00D52EFF">
            <w:pPr>
              <w:snapToGrid w:val="0"/>
            </w:pPr>
            <w:hyperlink w:anchor="C_LAN_SPM" w:history="1">
              <w:r w:rsidR="00D52EFF" w:rsidRPr="00A205CC">
                <w:rPr>
                  <w:rStyle w:val="Hipercze"/>
                </w:rPr>
                <w:t>C.LAN.SPM</w:t>
              </w:r>
            </w:hyperlink>
          </w:p>
        </w:tc>
        <w:tc>
          <w:tcPr>
            <w:tcW w:w="7229" w:type="dxa"/>
            <w:tcBorders>
              <w:left w:val="single" w:sz="4" w:space="0" w:color="000000"/>
              <w:bottom w:val="single" w:sz="4" w:space="0" w:color="000000"/>
              <w:right w:val="single" w:sz="4" w:space="0" w:color="000000"/>
            </w:tcBorders>
            <w:vAlign w:val="bottom"/>
          </w:tcPr>
          <w:p w14:paraId="66421E82" w14:textId="77777777" w:rsidR="00D52EFF" w:rsidRPr="00A205CC" w:rsidRDefault="007A6968" w:rsidP="00D52EFF">
            <w:pPr>
              <w:snapToGrid w:val="0"/>
            </w:pPr>
            <w:hyperlink w:anchor="C_LAN_SPM" w:history="1">
              <w:r w:rsidR="00D52EFF" w:rsidRPr="00A205CC">
                <w:rPr>
                  <w:rStyle w:val="Hipercze"/>
                </w:rPr>
                <w:t>Badanie zawartości poczty elektronicznej</w:t>
              </w:r>
            </w:hyperlink>
          </w:p>
        </w:tc>
      </w:tr>
      <w:tr w:rsidR="00D52EFF" w14:paraId="3FE2BF4D" w14:textId="77777777" w:rsidTr="00AC780C">
        <w:trPr>
          <w:trHeight w:val="225"/>
        </w:trPr>
        <w:tc>
          <w:tcPr>
            <w:tcW w:w="1853" w:type="dxa"/>
            <w:tcBorders>
              <w:left w:val="single" w:sz="4" w:space="0" w:color="000000"/>
              <w:bottom w:val="single" w:sz="4" w:space="0" w:color="000000"/>
            </w:tcBorders>
            <w:vAlign w:val="bottom"/>
          </w:tcPr>
          <w:p w14:paraId="440AACD5" w14:textId="77777777" w:rsidR="00D52EFF" w:rsidRPr="00A205CC" w:rsidRDefault="007A6968" w:rsidP="00D52EFF">
            <w:pPr>
              <w:snapToGrid w:val="0"/>
            </w:pPr>
            <w:hyperlink w:anchor="C_LAN_VUL" w:history="1">
              <w:r w:rsidR="00D52EFF" w:rsidRPr="00A205CC">
                <w:rPr>
                  <w:rStyle w:val="Hipercze"/>
                </w:rPr>
                <w:t>C.LAN.VUL</w:t>
              </w:r>
            </w:hyperlink>
          </w:p>
        </w:tc>
        <w:tc>
          <w:tcPr>
            <w:tcW w:w="7229" w:type="dxa"/>
            <w:tcBorders>
              <w:left w:val="single" w:sz="4" w:space="0" w:color="000000"/>
              <w:bottom w:val="single" w:sz="4" w:space="0" w:color="000000"/>
              <w:right w:val="single" w:sz="4" w:space="0" w:color="000000"/>
            </w:tcBorders>
            <w:vAlign w:val="bottom"/>
          </w:tcPr>
          <w:p w14:paraId="68953A19" w14:textId="77777777" w:rsidR="00D52EFF" w:rsidRPr="00A205CC" w:rsidRDefault="007A6968" w:rsidP="00D52EFF">
            <w:pPr>
              <w:snapToGrid w:val="0"/>
            </w:pPr>
            <w:hyperlink w:anchor="C_LAN_VUL" w:history="1">
              <w:r w:rsidR="00D52EFF" w:rsidRPr="00A205CC">
                <w:rPr>
                  <w:rStyle w:val="Hipercze"/>
                </w:rPr>
                <w:t>Badające podatności środowiska teleinformatycznego</w:t>
              </w:r>
            </w:hyperlink>
          </w:p>
        </w:tc>
      </w:tr>
      <w:tr w:rsidR="00D52EFF" w14:paraId="1CBC2970" w14:textId="77777777" w:rsidTr="00AC780C">
        <w:trPr>
          <w:trHeight w:val="225"/>
        </w:trPr>
        <w:tc>
          <w:tcPr>
            <w:tcW w:w="1853" w:type="dxa"/>
            <w:tcBorders>
              <w:left w:val="single" w:sz="4" w:space="0" w:color="000000"/>
              <w:bottom w:val="single" w:sz="4" w:space="0" w:color="000000"/>
            </w:tcBorders>
            <w:vAlign w:val="bottom"/>
          </w:tcPr>
          <w:p w14:paraId="78D1CE3A" w14:textId="77777777" w:rsidR="00D52EFF" w:rsidRPr="00A205CC" w:rsidRDefault="007A6968" w:rsidP="00D52EFF">
            <w:pPr>
              <w:snapToGrid w:val="0"/>
            </w:pPr>
            <w:hyperlink w:anchor="C_LAN_HSM_1" w:history="1">
              <w:r w:rsidR="00D52EFF" w:rsidRPr="00A205CC">
                <w:rPr>
                  <w:rStyle w:val="Hipercze"/>
                </w:rPr>
                <w:t>C.LAN.HSM.1</w:t>
              </w:r>
            </w:hyperlink>
          </w:p>
        </w:tc>
        <w:tc>
          <w:tcPr>
            <w:tcW w:w="7229" w:type="dxa"/>
            <w:tcBorders>
              <w:left w:val="single" w:sz="4" w:space="0" w:color="000000"/>
              <w:bottom w:val="single" w:sz="4" w:space="0" w:color="000000"/>
              <w:right w:val="single" w:sz="4" w:space="0" w:color="000000"/>
            </w:tcBorders>
            <w:vAlign w:val="bottom"/>
          </w:tcPr>
          <w:p w14:paraId="23E17E6F" w14:textId="77777777" w:rsidR="00D52EFF" w:rsidRPr="00A205CC" w:rsidRDefault="007A6968" w:rsidP="00D52EFF">
            <w:pPr>
              <w:snapToGrid w:val="0"/>
            </w:pPr>
            <w:hyperlink w:anchor="C_LAN_HSM_1" w:history="1">
              <w:r w:rsidR="00D52EFF" w:rsidRPr="00A205CC">
                <w:rPr>
                  <w:rStyle w:val="Hipercze"/>
                </w:rPr>
                <w:t>Urządzenia do ochrony kluczy kryptograficznych - Ethernet</w:t>
              </w:r>
            </w:hyperlink>
          </w:p>
        </w:tc>
      </w:tr>
      <w:tr w:rsidR="00D52EFF" w14:paraId="39C9F395" w14:textId="77777777" w:rsidTr="00AC780C">
        <w:trPr>
          <w:trHeight w:val="225"/>
        </w:trPr>
        <w:tc>
          <w:tcPr>
            <w:tcW w:w="1853" w:type="dxa"/>
            <w:tcBorders>
              <w:left w:val="single" w:sz="4" w:space="0" w:color="000000"/>
              <w:bottom w:val="single" w:sz="4" w:space="0" w:color="000000"/>
            </w:tcBorders>
            <w:vAlign w:val="bottom"/>
          </w:tcPr>
          <w:p w14:paraId="798E819B" w14:textId="77777777" w:rsidR="00D52EFF" w:rsidRPr="00A205CC" w:rsidRDefault="007A6968" w:rsidP="00D52EFF">
            <w:pPr>
              <w:snapToGrid w:val="0"/>
            </w:pPr>
            <w:hyperlink w:anchor="C_LAN_HSM_2" w:history="1">
              <w:r w:rsidR="00D52EFF" w:rsidRPr="00A205CC">
                <w:rPr>
                  <w:rStyle w:val="Hipercze"/>
                </w:rPr>
                <w:t>C.LAN.HSM.2</w:t>
              </w:r>
            </w:hyperlink>
          </w:p>
        </w:tc>
        <w:tc>
          <w:tcPr>
            <w:tcW w:w="7229" w:type="dxa"/>
            <w:tcBorders>
              <w:left w:val="single" w:sz="4" w:space="0" w:color="000000"/>
              <w:bottom w:val="single" w:sz="4" w:space="0" w:color="000000"/>
              <w:right w:val="single" w:sz="4" w:space="0" w:color="000000"/>
            </w:tcBorders>
            <w:vAlign w:val="bottom"/>
          </w:tcPr>
          <w:p w14:paraId="6B0F01EE" w14:textId="77777777" w:rsidR="00D52EFF" w:rsidRPr="00A205CC" w:rsidRDefault="007A6968" w:rsidP="00D52EFF">
            <w:pPr>
              <w:snapToGrid w:val="0"/>
              <w:rPr>
                <w:color w:val="000000"/>
              </w:rPr>
            </w:pPr>
            <w:hyperlink w:anchor="C_LAN_HSM_2" w:history="1">
              <w:r w:rsidR="00D52EFF" w:rsidRPr="00A205CC">
                <w:rPr>
                  <w:rStyle w:val="Hipercze"/>
                </w:rPr>
                <w:t>Urządzenia do ochrony kluczy kryptograficznych - PCI</w:t>
              </w:r>
            </w:hyperlink>
          </w:p>
        </w:tc>
      </w:tr>
      <w:tr w:rsidR="00D52EFF" w14:paraId="109CA579" w14:textId="77777777" w:rsidTr="00AC780C">
        <w:trPr>
          <w:trHeight w:val="225"/>
        </w:trPr>
        <w:tc>
          <w:tcPr>
            <w:tcW w:w="1853" w:type="dxa"/>
            <w:tcBorders>
              <w:left w:val="single" w:sz="4" w:space="0" w:color="000000"/>
              <w:bottom w:val="single" w:sz="4" w:space="0" w:color="000000"/>
            </w:tcBorders>
            <w:vAlign w:val="bottom"/>
          </w:tcPr>
          <w:p w14:paraId="1392792B" w14:textId="77777777" w:rsidR="00D52EFF" w:rsidRPr="00A205CC" w:rsidRDefault="007A6968" w:rsidP="00D52EFF">
            <w:pPr>
              <w:snapToGrid w:val="0"/>
              <w:rPr>
                <w:color w:val="000000"/>
              </w:rPr>
            </w:pPr>
            <w:hyperlink w:anchor="C_LAN_HSM_3" w:history="1">
              <w:r w:rsidR="00D52EFF" w:rsidRPr="00747FD8">
                <w:rPr>
                  <w:rStyle w:val="Hipercze"/>
                </w:rPr>
                <w:t>C.LAN.HSM.3</w:t>
              </w:r>
            </w:hyperlink>
          </w:p>
        </w:tc>
        <w:tc>
          <w:tcPr>
            <w:tcW w:w="7229" w:type="dxa"/>
            <w:tcBorders>
              <w:left w:val="single" w:sz="4" w:space="0" w:color="000000"/>
              <w:bottom w:val="single" w:sz="4" w:space="0" w:color="000000"/>
              <w:right w:val="single" w:sz="4" w:space="0" w:color="000000"/>
            </w:tcBorders>
            <w:vAlign w:val="bottom"/>
          </w:tcPr>
          <w:p w14:paraId="753F1885" w14:textId="77777777" w:rsidR="00D52EFF" w:rsidRPr="00A205CC" w:rsidRDefault="007A6968" w:rsidP="00D52EFF">
            <w:pPr>
              <w:snapToGrid w:val="0"/>
              <w:rPr>
                <w:color w:val="000000"/>
              </w:rPr>
            </w:pPr>
            <w:hyperlink w:anchor="C_LAN_HSM_3" w:history="1">
              <w:r w:rsidR="00D52EFF" w:rsidRPr="00747FD8">
                <w:rPr>
                  <w:rStyle w:val="Hipercze"/>
                </w:rPr>
                <w:t>Urządzenia do ochrony kluczy kryptograficznych – Root CA</w:t>
              </w:r>
            </w:hyperlink>
          </w:p>
        </w:tc>
      </w:tr>
      <w:tr w:rsidR="00D52EFF" w14:paraId="470D6B40" w14:textId="77777777" w:rsidTr="00AC780C">
        <w:trPr>
          <w:trHeight w:val="225"/>
        </w:trPr>
        <w:tc>
          <w:tcPr>
            <w:tcW w:w="1853" w:type="dxa"/>
            <w:tcBorders>
              <w:left w:val="single" w:sz="4" w:space="0" w:color="000000"/>
              <w:bottom w:val="single" w:sz="4" w:space="0" w:color="000000"/>
            </w:tcBorders>
            <w:vAlign w:val="bottom"/>
          </w:tcPr>
          <w:p w14:paraId="6484CFDF" w14:textId="77777777" w:rsidR="00D52EFF" w:rsidRPr="00A205CC" w:rsidRDefault="00D52EFF" w:rsidP="00D52EFF">
            <w:pPr>
              <w:snapToGrid w:val="0"/>
              <w:rPr>
                <w:color w:val="000000"/>
              </w:rPr>
            </w:pPr>
            <w:r w:rsidRPr="00A205CC">
              <w:rPr>
                <w:color w:val="000000"/>
              </w:rPr>
              <w:t> </w:t>
            </w:r>
          </w:p>
        </w:tc>
        <w:tc>
          <w:tcPr>
            <w:tcW w:w="7229" w:type="dxa"/>
            <w:tcBorders>
              <w:left w:val="single" w:sz="4" w:space="0" w:color="000000"/>
              <w:bottom w:val="single" w:sz="4" w:space="0" w:color="000000"/>
              <w:right w:val="single" w:sz="4" w:space="0" w:color="000000"/>
            </w:tcBorders>
            <w:vAlign w:val="bottom"/>
          </w:tcPr>
          <w:p w14:paraId="562791B3" w14:textId="77777777" w:rsidR="00D52EFF" w:rsidRPr="00A205CC" w:rsidRDefault="00D52EFF" w:rsidP="00D52EFF">
            <w:pPr>
              <w:snapToGrid w:val="0"/>
              <w:rPr>
                <w:color w:val="000000"/>
              </w:rPr>
            </w:pPr>
            <w:r w:rsidRPr="00A205CC">
              <w:rPr>
                <w:color w:val="000000"/>
              </w:rPr>
              <w:t> </w:t>
            </w:r>
          </w:p>
        </w:tc>
      </w:tr>
      <w:tr w:rsidR="00D52EFF" w14:paraId="1EC81BFB" w14:textId="77777777" w:rsidTr="00AC780C">
        <w:trPr>
          <w:trHeight w:val="225"/>
        </w:trPr>
        <w:tc>
          <w:tcPr>
            <w:tcW w:w="1853" w:type="dxa"/>
            <w:tcBorders>
              <w:left w:val="single" w:sz="4" w:space="0" w:color="000000"/>
              <w:bottom w:val="single" w:sz="4" w:space="0" w:color="000000"/>
            </w:tcBorders>
            <w:shd w:val="clear" w:color="auto" w:fill="D8D8D8"/>
            <w:vAlign w:val="bottom"/>
          </w:tcPr>
          <w:p w14:paraId="68D84D51" w14:textId="77777777" w:rsidR="00D52EFF" w:rsidRPr="00A205CC" w:rsidRDefault="00D52EFF" w:rsidP="00D52EFF">
            <w:pPr>
              <w:snapToGrid w:val="0"/>
              <w:rPr>
                <w:b/>
                <w:bCs/>
                <w:color w:val="0033CC"/>
              </w:rPr>
            </w:pPr>
            <w:r w:rsidRPr="00A205CC">
              <w:rPr>
                <w:b/>
                <w:bCs/>
                <w:color w:val="0033CC"/>
              </w:rPr>
              <w:t>C.PRT</w:t>
            </w:r>
          </w:p>
        </w:tc>
        <w:tc>
          <w:tcPr>
            <w:tcW w:w="7229" w:type="dxa"/>
            <w:tcBorders>
              <w:left w:val="single" w:sz="4" w:space="0" w:color="000000"/>
              <w:bottom w:val="single" w:sz="4" w:space="0" w:color="000000"/>
              <w:right w:val="single" w:sz="4" w:space="0" w:color="000000"/>
            </w:tcBorders>
            <w:shd w:val="clear" w:color="auto" w:fill="D8D8D8"/>
            <w:vAlign w:val="bottom"/>
          </w:tcPr>
          <w:p w14:paraId="4D1AF8D0" w14:textId="77777777" w:rsidR="00D52EFF" w:rsidRPr="00A205CC" w:rsidRDefault="00D52EFF" w:rsidP="00D52EFF">
            <w:pPr>
              <w:snapToGrid w:val="0"/>
              <w:rPr>
                <w:b/>
                <w:bCs/>
                <w:color w:val="0033CC"/>
              </w:rPr>
            </w:pPr>
            <w:r w:rsidRPr="00A205CC">
              <w:rPr>
                <w:b/>
                <w:bCs/>
                <w:color w:val="0033CC"/>
              </w:rPr>
              <w:t>System wydruków</w:t>
            </w:r>
          </w:p>
        </w:tc>
      </w:tr>
      <w:tr w:rsidR="00D52EFF" w14:paraId="184952E9" w14:textId="77777777" w:rsidTr="00AC780C">
        <w:trPr>
          <w:trHeight w:val="225"/>
        </w:trPr>
        <w:tc>
          <w:tcPr>
            <w:tcW w:w="1853" w:type="dxa"/>
            <w:tcBorders>
              <w:left w:val="single" w:sz="4" w:space="0" w:color="000000"/>
              <w:bottom w:val="single" w:sz="4" w:space="0" w:color="000000"/>
            </w:tcBorders>
            <w:vAlign w:val="bottom"/>
          </w:tcPr>
          <w:p w14:paraId="7DE62C8B" w14:textId="77777777" w:rsidR="00D52EFF" w:rsidRPr="00A205CC" w:rsidRDefault="007A6968" w:rsidP="00D52EFF">
            <w:pPr>
              <w:snapToGrid w:val="0"/>
            </w:pPr>
            <w:hyperlink w:anchor="C_PRT_PDEV_1" w:history="1">
              <w:r w:rsidR="00D52EFF" w:rsidRPr="00A205CC">
                <w:rPr>
                  <w:rStyle w:val="Hipercze"/>
                </w:rPr>
                <w:t>C.PRT.PDEV.1</w:t>
              </w:r>
            </w:hyperlink>
          </w:p>
        </w:tc>
        <w:tc>
          <w:tcPr>
            <w:tcW w:w="7229" w:type="dxa"/>
            <w:tcBorders>
              <w:left w:val="single" w:sz="4" w:space="0" w:color="000000"/>
              <w:bottom w:val="single" w:sz="4" w:space="0" w:color="000000"/>
              <w:right w:val="single" w:sz="4" w:space="0" w:color="000000"/>
            </w:tcBorders>
            <w:vAlign w:val="bottom"/>
          </w:tcPr>
          <w:p w14:paraId="0247D1D4" w14:textId="77777777" w:rsidR="00D52EFF" w:rsidRPr="00A205CC" w:rsidRDefault="007A6968" w:rsidP="00D52EFF">
            <w:pPr>
              <w:snapToGrid w:val="0"/>
            </w:pPr>
            <w:hyperlink w:anchor="C_PRT_PDEV_1" w:history="1">
              <w:r w:rsidR="00D52EFF" w:rsidRPr="00A205CC">
                <w:rPr>
                  <w:rStyle w:val="Hipercze"/>
                </w:rPr>
                <w:t>Monochromatyczne urządzenie drukująco-kopiujące A4 typu Grupa Robocza</w:t>
              </w:r>
            </w:hyperlink>
          </w:p>
        </w:tc>
      </w:tr>
      <w:tr w:rsidR="00D52EFF" w14:paraId="07456D13" w14:textId="77777777" w:rsidTr="00AC780C">
        <w:trPr>
          <w:trHeight w:val="225"/>
        </w:trPr>
        <w:tc>
          <w:tcPr>
            <w:tcW w:w="1853" w:type="dxa"/>
            <w:tcBorders>
              <w:left w:val="single" w:sz="4" w:space="0" w:color="000000"/>
              <w:bottom w:val="single" w:sz="4" w:space="0" w:color="000000"/>
            </w:tcBorders>
            <w:vAlign w:val="bottom"/>
          </w:tcPr>
          <w:p w14:paraId="4FFE8485" w14:textId="77777777" w:rsidR="00D52EFF" w:rsidRPr="00A205CC" w:rsidRDefault="007A6968" w:rsidP="00D52EFF">
            <w:pPr>
              <w:snapToGrid w:val="0"/>
            </w:pPr>
            <w:hyperlink w:anchor="C_PRT_PDEV_2" w:history="1">
              <w:r w:rsidR="00D52EFF" w:rsidRPr="00A205CC">
                <w:rPr>
                  <w:rStyle w:val="Hipercze"/>
                </w:rPr>
                <w:t>C.PRT.PDEV.2</w:t>
              </w:r>
            </w:hyperlink>
          </w:p>
        </w:tc>
        <w:tc>
          <w:tcPr>
            <w:tcW w:w="7229" w:type="dxa"/>
            <w:tcBorders>
              <w:left w:val="single" w:sz="4" w:space="0" w:color="000000"/>
              <w:bottom w:val="single" w:sz="4" w:space="0" w:color="000000"/>
              <w:right w:val="single" w:sz="4" w:space="0" w:color="000000"/>
            </w:tcBorders>
            <w:vAlign w:val="bottom"/>
          </w:tcPr>
          <w:p w14:paraId="722EC4EB" w14:textId="77777777" w:rsidR="00D52EFF" w:rsidRPr="00A205CC" w:rsidRDefault="007A6968" w:rsidP="00D52EFF">
            <w:pPr>
              <w:snapToGrid w:val="0"/>
            </w:pPr>
            <w:hyperlink w:anchor="C_PRT_PDEV_2" w:history="1">
              <w:r w:rsidR="00D52EFF" w:rsidRPr="00A205CC">
                <w:rPr>
                  <w:rStyle w:val="Hipercze"/>
                </w:rPr>
                <w:t>Monochromatyczne urządzenie drukująco-kopiujące formatu A3 typu Departament</w:t>
              </w:r>
            </w:hyperlink>
          </w:p>
        </w:tc>
      </w:tr>
      <w:tr w:rsidR="00D52EFF" w14:paraId="74F8DB6A" w14:textId="77777777" w:rsidTr="00AC780C">
        <w:trPr>
          <w:trHeight w:val="225"/>
        </w:trPr>
        <w:tc>
          <w:tcPr>
            <w:tcW w:w="1853" w:type="dxa"/>
            <w:tcBorders>
              <w:left w:val="single" w:sz="4" w:space="0" w:color="000000"/>
              <w:bottom w:val="single" w:sz="4" w:space="0" w:color="000000"/>
            </w:tcBorders>
            <w:vAlign w:val="bottom"/>
          </w:tcPr>
          <w:p w14:paraId="0D763591" w14:textId="77777777" w:rsidR="00D52EFF" w:rsidRPr="00A205CC" w:rsidRDefault="007A6968" w:rsidP="00D52EFF">
            <w:pPr>
              <w:snapToGrid w:val="0"/>
            </w:pPr>
            <w:hyperlink w:anchor="C_PRT_PDEV_3" w:history="1">
              <w:r w:rsidR="00D52EFF" w:rsidRPr="00A205CC">
                <w:rPr>
                  <w:rStyle w:val="Hipercze"/>
                </w:rPr>
                <w:t>C.PRT.PDEV.3</w:t>
              </w:r>
            </w:hyperlink>
          </w:p>
        </w:tc>
        <w:tc>
          <w:tcPr>
            <w:tcW w:w="7229" w:type="dxa"/>
            <w:tcBorders>
              <w:left w:val="single" w:sz="4" w:space="0" w:color="000000"/>
              <w:bottom w:val="single" w:sz="4" w:space="0" w:color="000000"/>
              <w:right w:val="single" w:sz="4" w:space="0" w:color="000000"/>
            </w:tcBorders>
            <w:vAlign w:val="bottom"/>
          </w:tcPr>
          <w:p w14:paraId="0AF1AFFB" w14:textId="77777777" w:rsidR="00D52EFF" w:rsidRPr="00A205CC" w:rsidRDefault="007A6968" w:rsidP="00D52EFF">
            <w:pPr>
              <w:snapToGrid w:val="0"/>
            </w:pPr>
            <w:hyperlink w:anchor="C_PRT_PDEV_3" w:history="1">
              <w:r w:rsidR="00D52EFF" w:rsidRPr="00A205CC">
                <w:rPr>
                  <w:rStyle w:val="Hipercze"/>
                </w:rPr>
                <w:t>Kolorowe urządzenie drukująco-kopiujące formatu A4 typu Grupa Robocza</w:t>
              </w:r>
            </w:hyperlink>
          </w:p>
        </w:tc>
      </w:tr>
      <w:tr w:rsidR="00D52EFF" w14:paraId="36663F99" w14:textId="77777777" w:rsidTr="00AC780C">
        <w:trPr>
          <w:trHeight w:val="225"/>
        </w:trPr>
        <w:tc>
          <w:tcPr>
            <w:tcW w:w="1853" w:type="dxa"/>
            <w:tcBorders>
              <w:left w:val="single" w:sz="4" w:space="0" w:color="000000"/>
              <w:bottom w:val="single" w:sz="4" w:space="0" w:color="000000"/>
            </w:tcBorders>
            <w:vAlign w:val="bottom"/>
          </w:tcPr>
          <w:p w14:paraId="0A066A4C" w14:textId="77777777" w:rsidR="00D52EFF" w:rsidRPr="00A205CC" w:rsidRDefault="007A6968" w:rsidP="00D52EFF">
            <w:pPr>
              <w:snapToGrid w:val="0"/>
            </w:pPr>
            <w:hyperlink w:anchor="C_PRT_PDEV_4" w:history="1">
              <w:r w:rsidR="00D52EFF" w:rsidRPr="00A205CC">
                <w:rPr>
                  <w:rStyle w:val="Hipercze"/>
                </w:rPr>
                <w:t>C.PRT.PDEV.4</w:t>
              </w:r>
            </w:hyperlink>
          </w:p>
        </w:tc>
        <w:tc>
          <w:tcPr>
            <w:tcW w:w="7229" w:type="dxa"/>
            <w:tcBorders>
              <w:left w:val="single" w:sz="4" w:space="0" w:color="000000"/>
              <w:bottom w:val="single" w:sz="4" w:space="0" w:color="000000"/>
              <w:right w:val="single" w:sz="4" w:space="0" w:color="000000"/>
            </w:tcBorders>
            <w:vAlign w:val="bottom"/>
          </w:tcPr>
          <w:p w14:paraId="33289198" w14:textId="77777777" w:rsidR="00D52EFF" w:rsidRPr="00A205CC" w:rsidRDefault="007A6968" w:rsidP="00D52EFF">
            <w:pPr>
              <w:snapToGrid w:val="0"/>
            </w:pPr>
            <w:hyperlink w:anchor="C_PRT_PDEV_4" w:history="1">
              <w:r w:rsidR="00D52EFF" w:rsidRPr="00A205CC">
                <w:rPr>
                  <w:rStyle w:val="Hipercze"/>
                </w:rPr>
                <w:t>Kolorowe urządzenie drukująco-kopiujące formatu A3 typu Departament</w:t>
              </w:r>
            </w:hyperlink>
          </w:p>
        </w:tc>
      </w:tr>
      <w:tr w:rsidR="00D52EFF" w14:paraId="60FD02C2" w14:textId="77777777" w:rsidTr="00AC780C">
        <w:trPr>
          <w:trHeight w:val="225"/>
        </w:trPr>
        <w:tc>
          <w:tcPr>
            <w:tcW w:w="1853" w:type="dxa"/>
            <w:tcBorders>
              <w:left w:val="single" w:sz="4" w:space="0" w:color="000000"/>
              <w:bottom w:val="single" w:sz="4" w:space="0" w:color="000000"/>
            </w:tcBorders>
            <w:vAlign w:val="bottom"/>
          </w:tcPr>
          <w:p w14:paraId="0BA2A016" w14:textId="77777777" w:rsidR="00D52EFF" w:rsidRPr="00A205CC" w:rsidRDefault="007A6968" w:rsidP="00D52EFF">
            <w:pPr>
              <w:snapToGrid w:val="0"/>
            </w:pPr>
            <w:hyperlink w:anchor="C_PRT_PDEV_5" w:history="1">
              <w:r w:rsidR="00D52EFF" w:rsidRPr="00A205CC">
                <w:rPr>
                  <w:rStyle w:val="Hipercze"/>
                </w:rPr>
                <w:t>C.PRT.PDEV.5</w:t>
              </w:r>
            </w:hyperlink>
          </w:p>
        </w:tc>
        <w:tc>
          <w:tcPr>
            <w:tcW w:w="7229" w:type="dxa"/>
            <w:tcBorders>
              <w:left w:val="single" w:sz="4" w:space="0" w:color="000000"/>
              <w:bottom w:val="single" w:sz="4" w:space="0" w:color="000000"/>
              <w:right w:val="single" w:sz="4" w:space="0" w:color="000000"/>
            </w:tcBorders>
            <w:vAlign w:val="bottom"/>
          </w:tcPr>
          <w:p w14:paraId="78E414C0" w14:textId="77777777" w:rsidR="00D52EFF" w:rsidRPr="00A205CC" w:rsidRDefault="007A6968" w:rsidP="00D52EFF">
            <w:pPr>
              <w:snapToGrid w:val="0"/>
            </w:pPr>
            <w:hyperlink w:anchor="C_PRT_PDEV_5" w:history="1">
              <w:r w:rsidR="00D52EFF" w:rsidRPr="00A205CC">
                <w:rPr>
                  <w:rStyle w:val="Hipercze"/>
                </w:rPr>
                <w:t>Drukarka monochromatyczna A4 typu Grupa Robocza</w:t>
              </w:r>
            </w:hyperlink>
          </w:p>
        </w:tc>
      </w:tr>
      <w:tr w:rsidR="00D52EFF" w14:paraId="40A963CB" w14:textId="77777777" w:rsidTr="00AC780C">
        <w:trPr>
          <w:trHeight w:val="225"/>
        </w:trPr>
        <w:tc>
          <w:tcPr>
            <w:tcW w:w="1853" w:type="dxa"/>
            <w:tcBorders>
              <w:left w:val="single" w:sz="4" w:space="0" w:color="000000"/>
              <w:bottom w:val="single" w:sz="4" w:space="0" w:color="000000"/>
            </w:tcBorders>
            <w:vAlign w:val="bottom"/>
          </w:tcPr>
          <w:p w14:paraId="655FB3CD" w14:textId="77777777" w:rsidR="00D52EFF" w:rsidRPr="00A205CC" w:rsidRDefault="007A6968" w:rsidP="00D52EFF">
            <w:pPr>
              <w:snapToGrid w:val="0"/>
            </w:pPr>
            <w:hyperlink w:anchor="C_PRT_PDEV_6" w:history="1">
              <w:r w:rsidR="00D52EFF" w:rsidRPr="00A205CC">
                <w:rPr>
                  <w:rStyle w:val="Hipercze"/>
                </w:rPr>
                <w:t>C.PRT.PDEV.6</w:t>
              </w:r>
            </w:hyperlink>
          </w:p>
        </w:tc>
        <w:tc>
          <w:tcPr>
            <w:tcW w:w="7229" w:type="dxa"/>
            <w:tcBorders>
              <w:left w:val="single" w:sz="4" w:space="0" w:color="000000"/>
              <w:bottom w:val="single" w:sz="4" w:space="0" w:color="000000"/>
              <w:right w:val="single" w:sz="4" w:space="0" w:color="000000"/>
            </w:tcBorders>
            <w:vAlign w:val="bottom"/>
          </w:tcPr>
          <w:p w14:paraId="2381ABD2" w14:textId="77777777" w:rsidR="00D52EFF" w:rsidRPr="00A205CC" w:rsidRDefault="007A6968" w:rsidP="00D52EFF">
            <w:pPr>
              <w:snapToGrid w:val="0"/>
            </w:pPr>
            <w:hyperlink w:anchor="C_PRT_PDEV_6" w:history="1">
              <w:r w:rsidR="00D52EFF" w:rsidRPr="00A205CC">
                <w:rPr>
                  <w:rStyle w:val="Hipercze"/>
                </w:rPr>
                <w:t>Drukarka monochromatyczna A4 typu Departament</w:t>
              </w:r>
            </w:hyperlink>
          </w:p>
        </w:tc>
      </w:tr>
      <w:tr w:rsidR="00D52EFF" w14:paraId="79017526" w14:textId="77777777" w:rsidTr="00AC780C">
        <w:trPr>
          <w:trHeight w:val="225"/>
        </w:trPr>
        <w:tc>
          <w:tcPr>
            <w:tcW w:w="1853" w:type="dxa"/>
            <w:tcBorders>
              <w:left w:val="single" w:sz="4" w:space="0" w:color="000000"/>
              <w:bottom w:val="single" w:sz="4" w:space="0" w:color="000000"/>
            </w:tcBorders>
            <w:vAlign w:val="bottom"/>
          </w:tcPr>
          <w:p w14:paraId="3D6627AE" w14:textId="77777777" w:rsidR="00D52EFF" w:rsidRPr="00A205CC" w:rsidRDefault="007A6968" w:rsidP="00D52EFF">
            <w:pPr>
              <w:snapToGrid w:val="0"/>
            </w:pPr>
            <w:hyperlink w:anchor="C_PRT_SW_MGMT" w:history="1">
              <w:r w:rsidR="00D52EFF" w:rsidRPr="00A205CC">
                <w:rPr>
                  <w:rStyle w:val="Hipercze"/>
                </w:rPr>
                <w:t>C.PRT.SW.MGMT</w:t>
              </w:r>
            </w:hyperlink>
          </w:p>
        </w:tc>
        <w:tc>
          <w:tcPr>
            <w:tcW w:w="7229" w:type="dxa"/>
            <w:tcBorders>
              <w:left w:val="single" w:sz="4" w:space="0" w:color="000000"/>
              <w:bottom w:val="single" w:sz="4" w:space="0" w:color="000000"/>
              <w:right w:val="single" w:sz="4" w:space="0" w:color="000000"/>
            </w:tcBorders>
            <w:vAlign w:val="bottom"/>
          </w:tcPr>
          <w:p w14:paraId="130D1C40" w14:textId="77777777" w:rsidR="00D52EFF" w:rsidRPr="00A205CC" w:rsidRDefault="007A6968" w:rsidP="00D52EFF">
            <w:pPr>
              <w:snapToGrid w:val="0"/>
            </w:pPr>
            <w:hyperlink w:anchor="C_PRT_SW_MGMT" w:history="1">
              <w:r w:rsidR="00D52EFF" w:rsidRPr="00A205CC">
                <w:rPr>
                  <w:rStyle w:val="Hipercze"/>
                </w:rPr>
                <w:t>Aplikacja zarządzająca urządzeniami drukującymi oraz drukująco-kopiującymi</w:t>
              </w:r>
            </w:hyperlink>
          </w:p>
        </w:tc>
      </w:tr>
      <w:tr w:rsidR="00D52EFF" w14:paraId="260428D9" w14:textId="77777777" w:rsidTr="00AC780C">
        <w:trPr>
          <w:trHeight w:val="225"/>
        </w:trPr>
        <w:tc>
          <w:tcPr>
            <w:tcW w:w="1853" w:type="dxa"/>
            <w:tcBorders>
              <w:left w:val="single" w:sz="4" w:space="0" w:color="000000"/>
              <w:bottom w:val="single" w:sz="4" w:space="0" w:color="auto"/>
            </w:tcBorders>
            <w:vAlign w:val="bottom"/>
          </w:tcPr>
          <w:p w14:paraId="47F831F5" w14:textId="77777777" w:rsidR="00D52EFF" w:rsidRPr="00A205CC" w:rsidRDefault="007A6968" w:rsidP="00D52EFF">
            <w:pPr>
              <w:snapToGrid w:val="0"/>
            </w:pPr>
            <w:hyperlink w:anchor="C_PRT_SW_ACNT" w:history="1">
              <w:r w:rsidR="00D52EFF" w:rsidRPr="00A205CC">
                <w:rPr>
                  <w:rStyle w:val="Hipercze"/>
                </w:rPr>
                <w:t>C.PRT.SW.ACNT</w:t>
              </w:r>
            </w:hyperlink>
          </w:p>
        </w:tc>
        <w:tc>
          <w:tcPr>
            <w:tcW w:w="7229" w:type="dxa"/>
            <w:tcBorders>
              <w:left w:val="single" w:sz="4" w:space="0" w:color="000000"/>
              <w:bottom w:val="single" w:sz="4" w:space="0" w:color="auto"/>
              <w:right w:val="single" w:sz="4" w:space="0" w:color="000000"/>
            </w:tcBorders>
            <w:vAlign w:val="bottom"/>
          </w:tcPr>
          <w:p w14:paraId="17A16749" w14:textId="77777777" w:rsidR="00D52EFF" w:rsidRPr="00A205CC" w:rsidRDefault="007A6968" w:rsidP="00D52EFF">
            <w:pPr>
              <w:snapToGrid w:val="0"/>
              <w:rPr>
                <w:color w:val="000000"/>
              </w:rPr>
            </w:pPr>
            <w:hyperlink w:anchor="C_PRT_SW_ACNT" w:history="1">
              <w:r w:rsidR="00D52EFF" w:rsidRPr="00A205CC">
                <w:rPr>
                  <w:rStyle w:val="Hipercze"/>
                </w:rPr>
                <w:t>Aplikacja do rozliczania kosztów wydruków</w:t>
              </w:r>
            </w:hyperlink>
          </w:p>
        </w:tc>
      </w:tr>
      <w:tr w:rsidR="00D52EFF" w14:paraId="01FDD48A" w14:textId="77777777" w:rsidTr="00AC780C">
        <w:trPr>
          <w:trHeight w:val="225"/>
        </w:trPr>
        <w:tc>
          <w:tcPr>
            <w:tcW w:w="1853" w:type="dxa"/>
            <w:tcBorders>
              <w:left w:val="single" w:sz="4" w:space="0" w:color="000000"/>
              <w:bottom w:val="single" w:sz="4" w:space="0" w:color="auto"/>
            </w:tcBorders>
            <w:vAlign w:val="bottom"/>
          </w:tcPr>
          <w:p w14:paraId="089FD1B2" w14:textId="77777777" w:rsidR="00D52EFF" w:rsidRDefault="00D52EFF" w:rsidP="00D52EFF">
            <w:pPr>
              <w:snapToGrid w:val="0"/>
            </w:pPr>
          </w:p>
        </w:tc>
        <w:tc>
          <w:tcPr>
            <w:tcW w:w="7229" w:type="dxa"/>
            <w:tcBorders>
              <w:left w:val="single" w:sz="4" w:space="0" w:color="000000"/>
              <w:bottom w:val="single" w:sz="4" w:space="0" w:color="auto"/>
              <w:right w:val="single" w:sz="4" w:space="0" w:color="000000"/>
            </w:tcBorders>
            <w:vAlign w:val="bottom"/>
          </w:tcPr>
          <w:p w14:paraId="763C4A5D" w14:textId="77777777" w:rsidR="00D52EFF" w:rsidRDefault="00D52EFF" w:rsidP="00D52EFF">
            <w:pPr>
              <w:snapToGrid w:val="0"/>
            </w:pPr>
          </w:p>
        </w:tc>
      </w:tr>
      <w:tr w:rsidR="00D52EFF" w14:paraId="7A202552"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01CF6444" w14:textId="77777777" w:rsidR="00D52EFF" w:rsidRPr="00A205CC" w:rsidRDefault="00D52EFF" w:rsidP="00D52EFF">
            <w:pPr>
              <w:snapToGrid w:val="0"/>
              <w:rPr>
                <w:color w:val="000000"/>
              </w:rPr>
            </w:pPr>
            <w:r w:rsidRPr="00A205CC">
              <w:rPr>
                <w:b/>
                <w:bCs/>
                <w:color w:val="0033CC"/>
              </w:rPr>
              <w:t>C.CL</w:t>
            </w:r>
          </w:p>
        </w:tc>
        <w:tc>
          <w:tcPr>
            <w:tcW w:w="7229" w:type="dxa"/>
            <w:tcBorders>
              <w:top w:val="single" w:sz="4" w:space="0" w:color="auto"/>
              <w:left w:val="single" w:sz="4" w:space="0" w:color="auto"/>
              <w:bottom w:val="single" w:sz="4" w:space="0" w:color="auto"/>
              <w:right w:val="single" w:sz="4" w:space="0" w:color="auto"/>
            </w:tcBorders>
            <w:vAlign w:val="bottom"/>
          </w:tcPr>
          <w:p w14:paraId="0C4625AD" w14:textId="77777777" w:rsidR="00D52EFF" w:rsidRPr="00A205CC" w:rsidRDefault="00D52EFF" w:rsidP="00D52EFF">
            <w:pPr>
              <w:snapToGrid w:val="0"/>
              <w:rPr>
                <w:color w:val="000000"/>
              </w:rPr>
            </w:pPr>
            <w:r w:rsidRPr="00A205CC">
              <w:rPr>
                <w:b/>
                <w:bCs/>
                <w:color w:val="0033CC"/>
              </w:rPr>
              <w:t>Oprogramowanie klastrowe</w:t>
            </w:r>
          </w:p>
        </w:tc>
      </w:tr>
      <w:tr w:rsidR="00D52EFF" w14:paraId="010BB9BE"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3E44BE4F" w14:textId="77777777" w:rsidR="00D52EFF" w:rsidRPr="00A205CC" w:rsidRDefault="00D52EFF" w:rsidP="00D52EFF">
            <w:pPr>
              <w:snapToGrid w:val="0"/>
              <w:rPr>
                <w:color w:val="000000"/>
              </w:rPr>
            </w:pPr>
            <w:r w:rsidRPr="00A205CC">
              <w:rPr>
                <w:color w:val="0033CC"/>
              </w:rPr>
              <w:t>C.CL.HA</w:t>
            </w:r>
          </w:p>
        </w:tc>
        <w:tc>
          <w:tcPr>
            <w:tcW w:w="7229" w:type="dxa"/>
            <w:tcBorders>
              <w:top w:val="single" w:sz="4" w:space="0" w:color="auto"/>
              <w:left w:val="single" w:sz="4" w:space="0" w:color="auto"/>
              <w:bottom w:val="single" w:sz="4" w:space="0" w:color="auto"/>
              <w:right w:val="single" w:sz="4" w:space="0" w:color="auto"/>
            </w:tcBorders>
            <w:vAlign w:val="bottom"/>
          </w:tcPr>
          <w:p w14:paraId="6E45A65A" w14:textId="77777777" w:rsidR="00D52EFF" w:rsidRPr="00A205CC" w:rsidRDefault="00D52EFF" w:rsidP="00D52EFF">
            <w:pPr>
              <w:snapToGrid w:val="0"/>
              <w:rPr>
                <w:color w:val="000000"/>
              </w:rPr>
            </w:pPr>
            <w:r w:rsidRPr="00A205CC">
              <w:rPr>
                <w:color w:val="0033CC"/>
              </w:rPr>
              <w:t>Oprogramowanie klastrowe HA</w:t>
            </w:r>
          </w:p>
        </w:tc>
      </w:tr>
      <w:tr w:rsidR="00D52EFF" w14:paraId="7EC702E7"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39E168FE" w14:textId="77777777" w:rsidR="00D52EFF" w:rsidRPr="00A205CC" w:rsidRDefault="007A6968" w:rsidP="00D52EFF">
            <w:pPr>
              <w:snapToGrid w:val="0"/>
              <w:rPr>
                <w:color w:val="000000"/>
              </w:rPr>
            </w:pPr>
            <w:hyperlink w:anchor="C_CL_HA_1" w:history="1">
              <w:r w:rsidR="00D52EFF" w:rsidRPr="00A205CC">
                <w:rPr>
                  <w:rStyle w:val="Hipercze"/>
                </w:rPr>
                <w:t>C.CL.HA.1</w:t>
              </w:r>
            </w:hyperlink>
          </w:p>
        </w:tc>
        <w:tc>
          <w:tcPr>
            <w:tcW w:w="7229" w:type="dxa"/>
            <w:tcBorders>
              <w:top w:val="single" w:sz="4" w:space="0" w:color="auto"/>
              <w:left w:val="single" w:sz="4" w:space="0" w:color="auto"/>
              <w:bottom w:val="single" w:sz="4" w:space="0" w:color="auto"/>
              <w:right w:val="single" w:sz="4" w:space="0" w:color="auto"/>
            </w:tcBorders>
            <w:vAlign w:val="bottom"/>
          </w:tcPr>
          <w:p w14:paraId="1785B03E" w14:textId="77777777" w:rsidR="00D52EFF" w:rsidRPr="00A205CC" w:rsidRDefault="007A6968" w:rsidP="00D52EFF">
            <w:pPr>
              <w:snapToGrid w:val="0"/>
              <w:rPr>
                <w:color w:val="000000"/>
              </w:rPr>
            </w:pPr>
            <w:hyperlink w:anchor="C_CL_HA_1" w:history="1">
              <w:r w:rsidR="00D52EFF">
                <w:rPr>
                  <w:rStyle w:val="Hipercze"/>
                </w:rPr>
                <w:t>Oprogramowanie klastrowe – typ 1</w:t>
              </w:r>
            </w:hyperlink>
          </w:p>
        </w:tc>
      </w:tr>
      <w:tr w:rsidR="00D52EFF" w14:paraId="7C2E2A0A"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33C74397" w14:textId="77777777" w:rsidR="00D52EFF" w:rsidRPr="00A205CC" w:rsidRDefault="007A6968" w:rsidP="00D52EFF">
            <w:pPr>
              <w:snapToGrid w:val="0"/>
              <w:rPr>
                <w:color w:val="000000"/>
              </w:rPr>
            </w:pPr>
            <w:hyperlink w:anchor="C_CL_HA_5" w:history="1">
              <w:r w:rsidR="00D52EFF" w:rsidRPr="00A205CC">
                <w:rPr>
                  <w:rStyle w:val="Hipercze"/>
                </w:rPr>
                <w:t>C.CL.HA.5</w:t>
              </w:r>
            </w:hyperlink>
          </w:p>
        </w:tc>
        <w:tc>
          <w:tcPr>
            <w:tcW w:w="7229" w:type="dxa"/>
            <w:tcBorders>
              <w:top w:val="single" w:sz="4" w:space="0" w:color="auto"/>
              <w:left w:val="single" w:sz="4" w:space="0" w:color="auto"/>
              <w:bottom w:val="single" w:sz="4" w:space="0" w:color="auto"/>
              <w:right w:val="single" w:sz="4" w:space="0" w:color="auto"/>
            </w:tcBorders>
            <w:vAlign w:val="bottom"/>
          </w:tcPr>
          <w:p w14:paraId="7E78D271" w14:textId="77777777" w:rsidR="00D52EFF" w:rsidRPr="00A205CC" w:rsidRDefault="007A6968" w:rsidP="00D52EFF">
            <w:pPr>
              <w:snapToGrid w:val="0"/>
              <w:rPr>
                <w:color w:val="000000"/>
              </w:rPr>
            </w:pPr>
            <w:hyperlink w:anchor="C_CL_HA_5" w:history="1">
              <w:r w:rsidR="00D52EFF">
                <w:rPr>
                  <w:rStyle w:val="Hipercze"/>
                </w:rPr>
                <w:t>Oprogramowanie klastrowe – typ 2</w:t>
              </w:r>
            </w:hyperlink>
          </w:p>
        </w:tc>
      </w:tr>
      <w:tr w:rsidR="00D52EFF" w14:paraId="7EE16893"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120FBE8B" w14:textId="77777777" w:rsidR="00D52EFF" w:rsidRPr="00A205CC" w:rsidRDefault="007A6968" w:rsidP="00D52EFF">
            <w:pPr>
              <w:snapToGrid w:val="0"/>
              <w:rPr>
                <w:color w:val="000000"/>
              </w:rPr>
            </w:pPr>
            <w:hyperlink w:anchor="C_CL_HA_7" w:history="1">
              <w:r w:rsidR="00D52EFF" w:rsidRPr="00A205CC">
                <w:rPr>
                  <w:rStyle w:val="Hipercze"/>
                </w:rPr>
                <w:t>C.CL.HA.</w:t>
              </w:r>
              <w:r w:rsidR="00D52EFF" w:rsidRPr="00A205CC">
                <w:rPr>
                  <w:rStyle w:val="Hipercze"/>
                  <w:lang w:eastAsia="pl-PL"/>
                </w:rPr>
                <w:t>7</w:t>
              </w:r>
            </w:hyperlink>
          </w:p>
        </w:tc>
        <w:tc>
          <w:tcPr>
            <w:tcW w:w="7229" w:type="dxa"/>
            <w:tcBorders>
              <w:top w:val="single" w:sz="4" w:space="0" w:color="auto"/>
              <w:left w:val="single" w:sz="4" w:space="0" w:color="auto"/>
              <w:bottom w:val="single" w:sz="4" w:space="0" w:color="auto"/>
              <w:right w:val="single" w:sz="4" w:space="0" w:color="auto"/>
            </w:tcBorders>
            <w:vAlign w:val="bottom"/>
          </w:tcPr>
          <w:p w14:paraId="010D862F" w14:textId="77777777" w:rsidR="00D52EFF" w:rsidRPr="00A205CC" w:rsidRDefault="007A6968" w:rsidP="00D52EFF">
            <w:pPr>
              <w:snapToGrid w:val="0"/>
              <w:rPr>
                <w:color w:val="000000"/>
              </w:rPr>
            </w:pPr>
            <w:hyperlink w:anchor="C_CL_HA_7" w:history="1">
              <w:r w:rsidR="00D52EFF">
                <w:rPr>
                  <w:rStyle w:val="Hipercze"/>
                  <w:lang w:eastAsia="pl-PL"/>
                </w:rPr>
                <w:t>Oprogramowanie klastrowe – typ 3</w:t>
              </w:r>
            </w:hyperlink>
          </w:p>
        </w:tc>
      </w:tr>
      <w:tr w:rsidR="00D52EFF" w14:paraId="548A7390"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2875D5C0" w14:textId="77777777" w:rsidR="00D52EFF" w:rsidRPr="00A205CC" w:rsidRDefault="007A6968" w:rsidP="00D52EFF">
            <w:pPr>
              <w:snapToGrid w:val="0"/>
              <w:rPr>
                <w:color w:val="000000"/>
              </w:rPr>
            </w:pPr>
            <w:hyperlink w:anchor="C_CL_HA_8" w:history="1">
              <w:r w:rsidR="00D52EFF" w:rsidRPr="00A205CC">
                <w:rPr>
                  <w:rStyle w:val="Hipercze"/>
                </w:rPr>
                <w:t>C.CL.HA.</w:t>
              </w:r>
              <w:r w:rsidR="00D52EFF" w:rsidRPr="00A205CC">
                <w:rPr>
                  <w:rStyle w:val="Hipercze"/>
                  <w:lang w:eastAsia="pl-PL"/>
                </w:rPr>
                <w:t>8</w:t>
              </w:r>
            </w:hyperlink>
          </w:p>
        </w:tc>
        <w:tc>
          <w:tcPr>
            <w:tcW w:w="7229" w:type="dxa"/>
            <w:tcBorders>
              <w:top w:val="single" w:sz="4" w:space="0" w:color="auto"/>
              <w:left w:val="single" w:sz="4" w:space="0" w:color="auto"/>
              <w:bottom w:val="single" w:sz="4" w:space="0" w:color="auto"/>
              <w:right w:val="single" w:sz="4" w:space="0" w:color="auto"/>
            </w:tcBorders>
            <w:vAlign w:val="bottom"/>
          </w:tcPr>
          <w:p w14:paraId="4B95FFFD" w14:textId="77777777" w:rsidR="00D52EFF" w:rsidRPr="00A205CC" w:rsidRDefault="007A6968" w:rsidP="00D52EFF">
            <w:pPr>
              <w:snapToGrid w:val="0"/>
              <w:rPr>
                <w:color w:val="000000"/>
              </w:rPr>
            </w:pPr>
            <w:hyperlink w:anchor="C_CL_HA_8" w:history="1">
              <w:r w:rsidR="00D52EFF">
                <w:rPr>
                  <w:rStyle w:val="Hipercze"/>
                  <w:lang w:eastAsia="pl-PL"/>
                </w:rPr>
                <w:t>Oprogramowanie klastrowe – typ 4</w:t>
              </w:r>
            </w:hyperlink>
          </w:p>
        </w:tc>
      </w:tr>
      <w:tr w:rsidR="00D52EFF" w14:paraId="0160D007"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5E802F4E" w14:textId="77777777" w:rsidR="00D52EFF" w:rsidRPr="00A205CC" w:rsidRDefault="007A6968" w:rsidP="00D52EFF">
            <w:pPr>
              <w:snapToGrid w:val="0"/>
              <w:rPr>
                <w:color w:val="000000"/>
              </w:rPr>
            </w:pPr>
            <w:hyperlink w:anchor="C_CL_HA_9" w:history="1">
              <w:r w:rsidR="00D52EFF" w:rsidRPr="00A205CC">
                <w:rPr>
                  <w:rStyle w:val="Hipercze"/>
                </w:rPr>
                <w:t>C.CL.HA.</w:t>
              </w:r>
              <w:r w:rsidR="00D52EFF" w:rsidRPr="00A205CC">
                <w:rPr>
                  <w:rStyle w:val="Hipercze"/>
                  <w:lang w:eastAsia="pl-PL"/>
                </w:rPr>
                <w:t>9</w:t>
              </w:r>
            </w:hyperlink>
          </w:p>
        </w:tc>
        <w:tc>
          <w:tcPr>
            <w:tcW w:w="7229" w:type="dxa"/>
            <w:tcBorders>
              <w:top w:val="single" w:sz="4" w:space="0" w:color="auto"/>
              <w:left w:val="single" w:sz="4" w:space="0" w:color="auto"/>
              <w:bottom w:val="single" w:sz="4" w:space="0" w:color="auto"/>
              <w:right w:val="single" w:sz="4" w:space="0" w:color="auto"/>
            </w:tcBorders>
            <w:vAlign w:val="bottom"/>
          </w:tcPr>
          <w:p w14:paraId="76A3B4ED" w14:textId="77777777" w:rsidR="00D52EFF" w:rsidRPr="00A205CC" w:rsidRDefault="007A6968" w:rsidP="00D52EFF">
            <w:pPr>
              <w:snapToGrid w:val="0"/>
              <w:rPr>
                <w:color w:val="000000"/>
              </w:rPr>
            </w:pPr>
            <w:hyperlink w:anchor="C_CL_HA_9" w:history="1">
              <w:r w:rsidR="00D52EFF">
                <w:rPr>
                  <w:rStyle w:val="Hipercze"/>
                  <w:lang w:eastAsia="pl-PL"/>
                </w:rPr>
                <w:t>Oprogramowanie klastrowe – typ 5</w:t>
              </w:r>
            </w:hyperlink>
          </w:p>
        </w:tc>
      </w:tr>
      <w:tr w:rsidR="00D52EFF" w14:paraId="67B5E0D6"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7A194D9E" w14:textId="77777777" w:rsidR="00D52EFF" w:rsidRPr="00A205CC" w:rsidRDefault="007A6968" w:rsidP="00D52EFF">
            <w:pPr>
              <w:snapToGrid w:val="0"/>
              <w:rPr>
                <w:color w:val="000000"/>
              </w:rPr>
            </w:pPr>
            <w:hyperlink w:anchor="C_CL_HA_11" w:history="1">
              <w:r w:rsidR="00D52EFF" w:rsidRPr="00CE5320">
                <w:rPr>
                  <w:rStyle w:val="Hipercze"/>
                </w:rPr>
                <w:t>C.CL.HA.11</w:t>
              </w:r>
            </w:hyperlink>
          </w:p>
        </w:tc>
        <w:tc>
          <w:tcPr>
            <w:tcW w:w="7229" w:type="dxa"/>
            <w:tcBorders>
              <w:top w:val="single" w:sz="4" w:space="0" w:color="auto"/>
              <w:left w:val="single" w:sz="4" w:space="0" w:color="auto"/>
              <w:bottom w:val="single" w:sz="4" w:space="0" w:color="auto"/>
              <w:right w:val="single" w:sz="4" w:space="0" w:color="auto"/>
            </w:tcBorders>
            <w:vAlign w:val="bottom"/>
          </w:tcPr>
          <w:p w14:paraId="37C3A5A1" w14:textId="77777777" w:rsidR="00D52EFF" w:rsidRPr="00A205CC" w:rsidRDefault="007A6968" w:rsidP="00D52EFF">
            <w:pPr>
              <w:snapToGrid w:val="0"/>
              <w:rPr>
                <w:color w:val="000000"/>
              </w:rPr>
            </w:pPr>
            <w:hyperlink w:anchor="C_CL_HA_11" w:history="1">
              <w:r w:rsidR="00D52EFF">
                <w:rPr>
                  <w:rStyle w:val="Hipercze"/>
                  <w:lang w:eastAsia="pl-PL"/>
                </w:rPr>
                <w:t>Oprogramowanie klastrowe – typ 6</w:t>
              </w:r>
            </w:hyperlink>
          </w:p>
        </w:tc>
      </w:tr>
      <w:tr w:rsidR="00D52EFF" w14:paraId="151497DB"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477F594B" w14:textId="77777777" w:rsidR="00D52EFF" w:rsidRPr="00A205CC" w:rsidRDefault="00D52EFF" w:rsidP="00D52EFF">
            <w:pPr>
              <w:snapToGrid w:val="0"/>
              <w:rPr>
                <w:color w:val="000000"/>
              </w:rPr>
            </w:pPr>
          </w:p>
        </w:tc>
        <w:tc>
          <w:tcPr>
            <w:tcW w:w="7229" w:type="dxa"/>
            <w:tcBorders>
              <w:top w:val="single" w:sz="4" w:space="0" w:color="auto"/>
              <w:left w:val="single" w:sz="4" w:space="0" w:color="auto"/>
              <w:bottom w:val="single" w:sz="4" w:space="0" w:color="auto"/>
              <w:right w:val="single" w:sz="4" w:space="0" w:color="auto"/>
            </w:tcBorders>
            <w:vAlign w:val="bottom"/>
          </w:tcPr>
          <w:p w14:paraId="7B916D21" w14:textId="77777777" w:rsidR="00D52EFF" w:rsidRPr="00A205CC" w:rsidRDefault="00D52EFF" w:rsidP="00D52EFF">
            <w:pPr>
              <w:snapToGrid w:val="0"/>
              <w:rPr>
                <w:color w:val="000000"/>
              </w:rPr>
            </w:pPr>
          </w:p>
        </w:tc>
      </w:tr>
      <w:tr w:rsidR="00D52EFF" w14:paraId="7F162DD2"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5212729E" w14:textId="77777777" w:rsidR="00D52EFF" w:rsidRPr="00A205CC" w:rsidRDefault="00D52EFF" w:rsidP="00D52EFF">
            <w:pPr>
              <w:snapToGrid w:val="0"/>
              <w:rPr>
                <w:color w:val="000000"/>
              </w:rPr>
            </w:pPr>
            <w:r w:rsidRPr="00A205CC">
              <w:rPr>
                <w:color w:val="0033CC"/>
              </w:rPr>
              <w:t>C.CL.HEF</w:t>
            </w:r>
          </w:p>
        </w:tc>
        <w:tc>
          <w:tcPr>
            <w:tcW w:w="7229" w:type="dxa"/>
            <w:tcBorders>
              <w:top w:val="single" w:sz="4" w:space="0" w:color="auto"/>
              <w:left w:val="single" w:sz="4" w:space="0" w:color="auto"/>
              <w:bottom w:val="single" w:sz="4" w:space="0" w:color="auto"/>
              <w:right w:val="single" w:sz="4" w:space="0" w:color="auto"/>
            </w:tcBorders>
            <w:vAlign w:val="bottom"/>
          </w:tcPr>
          <w:p w14:paraId="28C3EADF" w14:textId="77777777" w:rsidR="00D52EFF" w:rsidRPr="00A205CC" w:rsidRDefault="00D52EFF" w:rsidP="00D52EFF">
            <w:pPr>
              <w:snapToGrid w:val="0"/>
              <w:rPr>
                <w:color w:val="000000"/>
              </w:rPr>
            </w:pPr>
            <w:r w:rsidRPr="00A205CC">
              <w:rPr>
                <w:color w:val="0033CC"/>
              </w:rPr>
              <w:t>Oprogramowanie klastrowe wydajnościowe</w:t>
            </w:r>
          </w:p>
        </w:tc>
      </w:tr>
      <w:tr w:rsidR="00D52EFF" w14:paraId="09144A23"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10E8D611" w14:textId="77777777" w:rsidR="00D52EFF" w:rsidRPr="00A205CC" w:rsidRDefault="007A6968" w:rsidP="00D52EFF">
            <w:pPr>
              <w:snapToGrid w:val="0"/>
              <w:rPr>
                <w:color w:val="000000"/>
              </w:rPr>
            </w:pPr>
            <w:hyperlink w:anchor="C_CL_HEF_RAC" w:history="1">
              <w:r w:rsidR="00D52EFF" w:rsidRPr="00A205CC">
                <w:rPr>
                  <w:rStyle w:val="Hipercze"/>
                </w:rPr>
                <w:t>C.CL.HEF.RAC</w:t>
              </w:r>
            </w:hyperlink>
          </w:p>
        </w:tc>
        <w:tc>
          <w:tcPr>
            <w:tcW w:w="7229" w:type="dxa"/>
            <w:tcBorders>
              <w:top w:val="single" w:sz="4" w:space="0" w:color="auto"/>
              <w:left w:val="single" w:sz="4" w:space="0" w:color="auto"/>
              <w:bottom w:val="single" w:sz="4" w:space="0" w:color="auto"/>
              <w:right w:val="single" w:sz="4" w:space="0" w:color="auto"/>
            </w:tcBorders>
            <w:vAlign w:val="bottom"/>
          </w:tcPr>
          <w:p w14:paraId="4F68F88E" w14:textId="77777777" w:rsidR="00D52EFF" w:rsidRPr="00A205CC" w:rsidRDefault="007A6968" w:rsidP="00D52EFF">
            <w:pPr>
              <w:snapToGrid w:val="0"/>
              <w:rPr>
                <w:color w:val="000000"/>
              </w:rPr>
            </w:pPr>
            <w:hyperlink w:anchor="C_CL_HEF_RAC" w:history="1">
              <w:r w:rsidR="00D52EFF">
                <w:rPr>
                  <w:rStyle w:val="Hipercze"/>
                  <w:lang w:eastAsia="pl-PL"/>
                </w:rPr>
                <w:t>Oprogramowanie klastrowe wydajnościowe – typ 1</w:t>
              </w:r>
            </w:hyperlink>
          </w:p>
        </w:tc>
      </w:tr>
      <w:tr w:rsidR="00D52EFF" w14:paraId="20C05FF3"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6A6CDF6D" w14:textId="77777777" w:rsidR="00D52EFF" w:rsidRPr="00A205CC" w:rsidRDefault="007A6968" w:rsidP="00D52EFF">
            <w:pPr>
              <w:snapToGrid w:val="0"/>
              <w:rPr>
                <w:color w:val="000000"/>
              </w:rPr>
            </w:pPr>
            <w:hyperlink w:anchor="C_CL_HEF_SYB" w:history="1">
              <w:r w:rsidR="00D52EFF" w:rsidRPr="00A205CC">
                <w:rPr>
                  <w:rStyle w:val="Hipercze"/>
                  <w:lang w:eastAsia="pl-PL"/>
                </w:rPr>
                <w:t>C.CL.HEF.SYB</w:t>
              </w:r>
            </w:hyperlink>
          </w:p>
        </w:tc>
        <w:tc>
          <w:tcPr>
            <w:tcW w:w="7229" w:type="dxa"/>
            <w:tcBorders>
              <w:top w:val="single" w:sz="4" w:space="0" w:color="auto"/>
              <w:left w:val="single" w:sz="4" w:space="0" w:color="auto"/>
              <w:bottom w:val="single" w:sz="4" w:space="0" w:color="auto"/>
              <w:right w:val="single" w:sz="4" w:space="0" w:color="auto"/>
            </w:tcBorders>
            <w:vAlign w:val="bottom"/>
          </w:tcPr>
          <w:p w14:paraId="6DC45A12" w14:textId="77777777" w:rsidR="00D52EFF" w:rsidRPr="00A205CC" w:rsidRDefault="007A6968" w:rsidP="00D52EFF">
            <w:pPr>
              <w:snapToGrid w:val="0"/>
              <w:rPr>
                <w:color w:val="000000"/>
              </w:rPr>
            </w:pPr>
            <w:hyperlink w:anchor="C_CL_HEF_SYB" w:history="1">
              <w:r w:rsidR="00D52EFF">
                <w:rPr>
                  <w:rStyle w:val="Hipercze"/>
                  <w:lang w:eastAsia="pl-PL"/>
                </w:rPr>
                <w:t>Oprogramowanie klastrowe wydajnościowe – typ 2</w:t>
              </w:r>
            </w:hyperlink>
          </w:p>
        </w:tc>
      </w:tr>
      <w:tr w:rsidR="00D52EFF" w14:paraId="54700039" w14:textId="77777777" w:rsidTr="00AC780C">
        <w:trPr>
          <w:trHeight w:val="225"/>
        </w:trPr>
        <w:tc>
          <w:tcPr>
            <w:tcW w:w="1853" w:type="dxa"/>
            <w:tcBorders>
              <w:top w:val="single" w:sz="4" w:space="0" w:color="auto"/>
              <w:left w:val="single" w:sz="4" w:space="0" w:color="auto"/>
              <w:bottom w:val="single" w:sz="4" w:space="0" w:color="auto"/>
              <w:right w:val="single" w:sz="4" w:space="0" w:color="auto"/>
            </w:tcBorders>
            <w:vAlign w:val="bottom"/>
          </w:tcPr>
          <w:p w14:paraId="0F2DA70D" w14:textId="77777777" w:rsidR="00D52EFF" w:rsidRPr="00A205CC" w:rsidRDefault="007A6968" w:rsidP="00D52EFF">
            <w:pPr>
              <w:snapToGrid w:val="0"/>
              <w:rPr>
                <w:color w:val="000000"/>
              </w:rPr>
            </w:pPr>
            <w:hyperlink w:anchor="C_CL_HEF_DBX" w:history="1">
              <w:r w:rsidR="00D52EFF" w:rsidRPr="00A205CC">
                <w:rPr>
                  <w:rStyle w:val="Hipercze"/>
                  <w:lang w:eastAsia="pl-PL"/>
                </w:rPr>
                <w:t>C.CL.HEF.DBX</w:t>
              </w:r>
            </w:hyperlink>
          </w:p>
        </w:tc>
        <w:tc>
          <w:tcPr>
            <w:tcW w:w="7229" w:type="dxa"/>
            <w:tcBorders>
              <w:top w:val="single" w:sz="4" w:space="0" w:color="auto"/>
              <w:left w:val="single" w:sz="4" w:space="0" w:color="auto"/>
              <w:bottom w:val="single" w:sz="4" w:space="0" w:color="auto"/>
              <w:right w:val="single" w:sz="4" w:space="0" w:color="auto"/>
            </w:tcBorders>
            <w:vAlign w:val="bottom"/>
          </w:tcPr>
          <w:p w14:paraId="656E52EB" w14:textId="77777777" w:rsidR="00D52EFF" w:rsidRPr="00A205CC" w:rsidRDefault="007A6968" w:rsidP="00D52EFF">
            <w:pPr>
              <w:snapToGrid w:val="0"/>
              <w:rPr>
                <w:color w:val="000000"/>
              </w:rPr>
            </w:pPr>
            <w:hyperlink w:anchor="C_CL_HEF_DBX" w:history="1">
              <w:r w:rsidR="00D52EFF">
                <w:rPr>
                  <w:rStyle w:val="Hipercze"/>
                  <w:lang w:eastAsia="pl-PL"/>
                </w:rPr>
                <w:t>Oprogramowanie klastrowe wydajnościowe – typ 3</w:t>
              </w:r>
            </w:hyperlink>
          </w:p>
        </w:tc>
      </w:tr>
    </w:tbl>
    <w:p w14:paraId="0249014C" w14:textId="77777777" w:rsidR="00B175BA" w:rsidRDefault="00B175BA" w:rsidP="00263DC7">
      <w:bookmarkStart w:id="8" w:name="_Toc423115970"/>
      <w:bookmarkStart w:id="9" w:name="_Toc290808275"/>
      <w:bookmarkStart w:id="10" w:name="_Toc305544403"/>
      <w:bookmarkStart w:id="11" w:name="_Toc423115982"/>
      <w:bookmarkEnd w:id="7"/>
    </w:p>
    <w:p w14:paraId="45C37E93" w14:textId="77777777" w:rsidR="00B175BA" w:rsidRPr="00B175BA" w:rsidRDefault="00B175BA" w:rsidP="00B175BA"/>
    <w:p w14:paraId="67C57866" w14:textId="77777777" w:rsidR="004020E0" w:rsidRPr="000C4AE8" w:rsidRDefault="004020E0" w:rsidP="008358B1">
      <w:pPr>
        <w:pStyle w:val="Nagwek3"/>
        <w:tabs>
          <w:tab w:val="num" w:pos="720"/>
        </w:tabs>
        <w:ind w:left="720"/>
      </w:pPr>
      <w:r w:rsidRPr="000C4AE8">
        <w:t>Serwery stelażowe i kasetowe</w:t>
      </w:r>
      <w:bookmarkEnd w:id="8"/>
    </w:p>
    <w:p w14:paraId="1DA8DE43" w14:textId="77777777" w:rsidR="004020E0" w:rsidRDefault="004020E0" w:rsidP="008358B1">
      <w:r>
        <w:t>Dla wszystkich oferowanych serwerów stelażowych i kasetowych:</w:t>
      </w:r>
    </w:p>
    <w:p w14:paraId="726377D2" w14:textId="77777777" w:rsidR="004020E0" w:rsidRDefault="004020E0" w:rsidP="008358B1"/>
    <w:p w14:paraId="6CF89811" w14:textId="77777777" w:rsidR="001514A3" w:rsidRDefault="001514A3" w:rsidP="001514A3">
      <w:pPr>
        <w:pStyle w:val="Bulletwithtext2"/>
        <w:numPr>
          <w:ilvl w:val="0"/>
          <w:numId w:val="15"/>
        </w:numPr>
        <w:suppressAutoHyphens/>
      </w:pPr>
      <w:r w:rsidRPr="001514A3">
        <w:t>Oferowany sprzęt musi; być nieużywany i fabrycznie nowy, pochodzić z seryjnej produkcji z uwzględnieniem opcji konfiguracyjnych przewidzianych przez Producenta dla oferowanego modelu sprzętu, pochodzić z oficjalnego kanału dystrybucji Producenta na rynek polski. Zamawiający nie dopuszcza oferowania sprzętu będącego prototypem.</w:t>
      </w:r>
    </w:p>
    <w:p w14:paraId="17EEA9DB" w14:textId="77777777" w:rsidR="00A61E35" w:rsidRPr="004C3FBC" w:rsidRDefault="00A61E35" w:rsidP="00A61E35">
      <w:pPr>
        <w:pStyle w:val="Bulletwithtext2"/>
        <w:numPr>
          <w:ilvl w:val="0"/>
          <w:numId w:val="15"/>
        </w:numPr>
        <w:suppressAutoHyphens/>
      </w:pPr>
      <w:r w:rsidRPr="004C3FBC">
        <w:t>Wszystkie porty znajdujące się w kartach FC oraz LAN zainstalowanych w serwerach muszą być wyposażone we wkładki umożliwiające podłączenie do infrastruktury sieci LAN oraz SAN</w:t>
      </w:r>
    </w:p>
    <w:p w14:paraId="39F6FCC4" w14:textId="77777777" w:rsidR="001514A3" w:rsidRPr="004C3FBC" w:rsidRDefault="001514A3" w:rsidP="00043AEB">
      <w:pPr>
        <w:pStyle w:val="Bulletwithtext2"/>
        <w:numPr>
          <w:ilvl w:val="0"/>
          <w:numId w:val="0"/>
        </w:numPr>
        <w:suppressAutoHyphens/>
        <w:ind w:left="720" w:hanging="360"/>
      </w:pPr>
    </w:p>
    <w:p w14:paraId="534BCC9C" w14:textId="77777777" w:rsidR="004020E0" w:rsidRDefault="004020E0" w:rsidP="007B153D">
      <w:pPr>
        <w:pStyle w:val="Bulletwithtext2"/>
        <w:numPr>
          <w:ilvl w:val="0"/>
          <w:numId w:val="15"/>
        </w:numPr>
        <w:suppressAutoHyphens/>
      </w:pPr>
      <w:r>
        <w:t xml:space="preserve">Wszystkie procesory jak i rdzenie procesorowe zainstalowane w serwerze muszą być aktywne i dostarczone z aktywnymi licencjami dla systemu operacyjnego oraz oprogramowania dodatkowego. </w:t>
      </w:r>
    </w:p>
    <w:p w14:paraId="1DF55B9C" w14:textId="77777777" w:rsidR="004020E0" w:rsidRDefault="004020E0" w:rsidP="008358B1"/>
    <w:p w14:paraId="68C82877" w14:textId="26645282" w:rsidR="004020E0" w:rsidRDefault="004020E0" w:rsidP="007B153D">
      <w:pPr>
        <w:pStyle w:val="Bulletwithtext2"/>
        <w:numPr>
          <w:ilvl w:val="0"/>
          <w:numId w:val="15"/>
        </w:numPr>
        <w:suppressAutoHyphens/>
      </w:pPr>
      <w:r>
        <w:t>Wymaga się, aby oferowana konfiguracja była zgodna, co do modelu serwera, modelu procesora, jego częstotliwości, wielkości pamięci L3 cache z konfiguracją serwera, dla której przeprowadzono test „SPECint_rate2006 Baseline” potwierdzony przez organizację SPEC (</w:t>
      </w:r>
      <w:hyperlink r:id="rId10" w:history="1">
        <w:r>
          <w:rPr>
            <w:rStyle w:val="Hipercze"/>
          </w:rPr>
          <w:t>www.spec.org</w:t>
        </w:r>
      </w:hyperlink>
      <w:r>
        <w:t xml:space="preserve">).. </w:t>
      </w:r>
    </w:p>
    <w:p w14:paraId="61C5514B" w14:textId="77777777" w:rsidR="004020E0" w:rsidRDefault="004020E0" w:rsidP="008358B1"/>
    <w:p w14:paraId="69CC91F2" w14:textId="77777777" w:rsidR="004020E0" w:rsidRDefault="004020E0" w:rsidP="007B153D">
      <w:pPr>
        <w:pStyle w:val="Bulletwithtext2"/>
        <w:numPr>
          <w:ilvl w:val="0"/>
          <w:numId w:val="15"/>
        </w:numPr>
        <w:suppressAutoHyphens/>
      </w:pPr>
      <w:r>
        <w:t xml:space="preserve">Liczba procesorów w serwerze, dla którego przeprowadzono test „SPECint_rate2006 Baseline” musi być równa bądź większa niż ta, która jest wymagana przez </w:t>
      </w:r>
      <w:r w:rsidRPr="00CD4C7D">
        <w:t>Zamawiającego.</w:t>
      </w:r>
    </w:p>
    <w:p w14:paraId="6807D9BD" w14:textId="77777777" w:rsidR="004020E0" w:rsidRDefault="004020E0" w:rsidP="008358B1"/>
    <w:p w14:paraId="103905EC" w14:textId="77777777" w:rsidR="004020E0" w:rsidRDefault="004020E0" w:rsidP="007B153D">
      <w:pPr>
        <w:pStyle w:val="Bulletwithtext2"/>
        <w:numPr>
          <w:ilvl w:val="0"/>
          <w:numId w:val="15"/>
        </w:numPr>
        <w:suppressAutoHyphens/>
      </w:pPr>
      <w:r>
        <w:t>W przypadku, gdy wynik przeprowadzonego testu „SPECint_rate2006 Baseline” dotyczy większej liczby procesorów fizycznych niż w oferowanej konfiguracji, Oferent musi przeliczyć i podać wydajność zgodnie ze wzorem:</w:t>
      </w:r>
    </w:p>
    <w:p w14:paraId="76A4F58A" w14:textId="77777777" w:rsidR="004020E0" w:rsidRDefault="003B763D" w:rsidP="008358B1">
      <w:pPr>
        <w:ind w:left="1701"/>
      </w:pPr>
      <w:r>
        <w:rPr>
          <w:noProof/>
          <w:lang w:eastAsia="pl-PL"/>
        </w:rPr>
        <mc:AlternateContent>
          <mc:Choice Requires="wpg">
            <w:drawing>
              <wp:inline distT="0" distB="0" distL="0" distR="0" wp14:anchorId="5CD50ABC" wp14:editId="7409BC83">
                <wp:extent cx="1405890" cy="591820"/>
                <wp:effectExtent l="0" t="0" r="3810" b="0"/>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890" cy="591820"/>
                          <a:chOff x="0" y="0"/>
                          <a:chExt cx="2213" cy="931"/>
                        </a:xfrm>
                      </wpg:grpSpPr>
                      <wps:wsp>
                        <wps:cNvPr id="2" name="Rectangle 3"/>
                        <wps:cNvSpPr>
                          <a:spLocks noChangeArrowheads="1"/>
                        </wps:cNvSpPr>
                        <wps:spPr bwMode="auto">
                          <a:xfrm>
                            <a:off x="0" y="0"/>
                            <a:ext cx="2213" cy="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 name="Line 4"/>
                        <wps:cNvCnPr/>
                        <wps:spPr bwMode="auto">
                          <a:xfrm>
                            <a:off x="1244" y="426"/>
                            <a:ext cx="871" cy="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1287" y="461"/>
                            <a:ext cx="158"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6CC279" w14:textId="77777777" w:rsidR="00263DC7" w:rsidRDefault="00263DC7" w:rsidP="008358B1">
                              <w:pPr>
                                <w:rPr>
                                  <w:i/>
                                  <w:iCs/>
                                  <w:color w:val="000000"/>
                                </w:rPr>
                              </w:pPr>
                              <w:r>
                                <w:rPr>
                                  <w:i/>
                                  <w:iCs/>
                                  <w:color w:val="000000"/>
                                </w:rPr>
                                <w:t>N</w:t>
                              </w:r>
                            </w:p>
                          </w:txbxContent>
                        </wps:txbx>
                        <wps:bodyPr rot="0" vert="horz" wrap="square" lIns="0" tIns="0" rIns="0" bIns="0" anchor="t" anchorCtr="0" upright="1">
                          <a:noAutofit/>
                        </wps:bodyPr>
                      </wps:wsp>
                      <wps:wsp>
                        <wps:cNvPr id="5" name="Text Box 6"/>
                        <wps:cNvSpPr txBox="1">
                          <a:spLocks noChangeArrowheads="1"/>
                        </wps:cNvSpPr>
                        <wps:spPr bwMode="auto">
                          <a:xfrm>
                            <a:off x="1271" y="86"/>
                            <a:ext cx="175"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5558E3" w14:textId="77777777" w:rsidR="00263DC7" w:rsidRDefault="00263DC7" w:rsidP="008358B1">
                              <w:pPr>
                                <w:rPr>
                                  <w:i/>
                                  <w:iCs/>
                                  <w:color w:val="000000"/>
                                </w:rPr>
                              </w:pPr>
                              <w:r>
                                <w:rPr>
                                  <w:i/>
                                  <w:iCs/>
                                  <w:color w:val="000000"/>
                                </w:rPr>
                                <w:t>N</w:t>
                              </w:r>
                            </w:p>
                          </w:txbxContent>
                        </wps:txbx>
                        <wps:bodyPr rot="0" vert="horz" wrap="square" lIns="0" tIns="0" rIns="0" bIns="0" anchor="t" anchorCtr="0" upright="1">
                          <a:noAutofit/>
                        </wps:bodyPr>
                      </wps:wsp>
                      <wps:wsp>
                        <wps:cNvPr id="6" name="Text Box 7"/>
                        <wps:cNvSpPr txBox="1">
                          <a:spLocks noChangeArrowheads="1"/>
                        </wps:cNvSpPr>
                        <wps:spPr bwMode="auto">
                          <a:xfrm>
                            <a:off x="632" y="272"/>
                            <a:ext cx="188"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E8BB3C" w14:textId="77777777" w:rsidR="00263DC7" w:rsidRDefault="00263DC7" w:rsidP="008358B1">
                              <w:r>
                                <w:t>W</w:t>
                              </w:r>
                            </w:p>
                          </w:txbxContent>
                        </wps:txbx>
                        <wps:bodyPr rot="0" vert="horz" wrap="square" lIns="0" tIns="0" rIns="0" bIns="0" anchor="t" anchorCtr="0" upright="1">
                          <a:noAutofit/>
                        </wps:bodyPr>
                      </wps:wsp>
                      <wps:wsp>
                        <wps:cNvPr id="7" name="Text Box 8"/>
                        <wps:cNvSpPr txBox="1">
                          <a:spLocks noChangeArrowheads="1"/>
                        </wps:cNvSpPr>
                        <wps:spPr bwMode="auto">
                          <a:xfrm>
                            <a:off x="43" y="272"/>
                            <a:ext cx="188"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9BDE56" w14:textId="77777777" w:rsidR="00263DC7" w:rsidRDefault="00263DC7" w:rsidP="008358B1">
                              <w:r>
                                <w:t>W</w:t>
                              </w:r>
                            </w:p>
                          </w:txbxContent>
                        </wps:txbx>
                        <wps:bodyPr rot="0" vert="horz" wrap="square" lIns="0" tIns="0" rIns="0" bIns="0" anchor="t" anchorCtr="0" upright="1">
                          <a:noAutofit/>
                        </wps:bodyPr>
                      </wps:wsp>
                      <wps:wsp>
                        <wps:cNvPr id="8" name="Text Box 9"/>
                        <wps:cNvSpPr txBox="1">
                          <a:spLocks noChangeArrowheads="1"/>
                        </wps:cNvSpPr>
                        <wps:spPr bwMode="auto">
                          <a:xfrm>
                            <a:off x="1798" y="609"/>
                            <a:ext cx="27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2D59F4" w14:textId="77777777" w:rsidR="00263DC7" w:rsidRDefault="00263DC7" w:rsidP="008358B1">
                              <w:pPr>
                                <w:rPr>
                                  <w:i/>
                                  <w:iCs/>
                                  <w:color w:val="000000"/>
                                  <w:sz w:val="14"/>
                                  <w:szCs w:val="14"/>
                                </w:rPr>
                              </w:pPr>
                              <w:r>
                                <w:rPr>
                                  <w:i/>
                                  <w:iCs/>
                                  <w:color w:val="000000"/>
                                  <w:sz w:val="14"/>
                                  <w:szCs w:val="14"/>
                                </w:rPr>
                                <w:t>proc</w:t>
                              </w:r>
                            </w:p>
                          </w:txbxContent>
                        </wps:txbx>
                        <wps:bodyPr rot="0" vert="horz" wrap="square" lIns="0" tIns="0" rIns="0" bIns="0" anchor="t" anchorCtr="0" upright="1">
                          <a:noAutofit/>
                        </wps:bodyPr>
                      </wps:wsp>
                      <wps:wsp>
                        <wps:cNvPr id="9" name="Text Box 10"/>
                        <wps:cNvSpPr txBox="1">
                          <a:spLocks noChangeArrowheads="1"/>
                        </wps:cNvSpPr>
                        <wps:spPr bwMode="auto">
                          <a:xfrm>
                            <a:off x="1463" y="609"/>
                            <a:ext cx="22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E44C65" w14:textId="77777777" w:rsidR="00263DC7" w:rsidRDefault="00263DC7" w:rsidP="008358B1">
                              <w:pPr>
                                <w:rPr>
                                  <w:i/>
                                  <w:iCs/>
                                  <w:color w:val="000000"/>
                                  <w:sz w:val="14"/>
                                  <w:szCs w:val="14"/>
                                </w:rPr>
                              </w:pPr>
                              <w:r>
                                <w:rPr>
                                  <w:i/>
                                  <w:iCs/>
                                  <w:color w:val="000000"/>
                                  <w:sz w:val="14"/>
                                  <w:szCs w:val="14"/>
                                </w:rPr>
                                <w:t>test</w:t>
                              </w:r>
                            </w:p>
                          </w:txbxContent>
                        </wps:txbx>
                        <wps:bodyPr rot="0" vert="horz" wrap="square" lIns="0" tIns="0" rIns="0" bIns="0" anchor="t" anchorCtr="0" upright="1">
                          <a:noAutofit/>
                        </wps:bodyPr>
                      </wps:wsp>
                      <wps:wsp>
                        <wps:cNvPr id="10" name="Text Box 11"/>
                        <wps:cNvSpPr txBox="1">
                          <a:spLocks noChangeArrowheads="1"/>
                        </wps:cNvSpPr>
                        <wps:spPr bwMode="auto">
                          <a:xfrm>
                            <a:off x="1815" y="234"/>
                            <a:ext cx="27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3B372E" w14:textId="77777777" w:rsidR="00263DC7" w:rsidRDefault="00263DC7" w:rsidP="008358B1">
                              <w:pPr>
                                <w:rPr>
                                  <w:i/>
                                  <w:iCs/>
                                  <w:color w:val="000000"/>
                                  <w:sz w:val="14"/>
                                  <w:szCs w:val="14"/>
                                </w:rPr>
                              </w:pPr>
                              <w:r>
                                <w:rPr>
                                  <w:i/>
                                  <w:iCs/>
                                  <w:color w:val="000000"/>
                                  <w:sz w:val="14"/>
                                  <w:szCs w:val="14"/>
                                </w:rPr>
                                <w:t>proc</w:t>
                              </w:r>
                            </w:p>
                          </w:txbxContent>
                        </wps:txbx>
                        <wps:bodyPr rot="0" vert="horz" wrap="square" lIns="0" tIns="0" rIns="0" bIns="0" anchor="t" anchorCtr="0" upright="1">
                          <a:noAutofit/>
                        </wps:bodyPr>
                      </wps:wsp>
                      <wps:wsp>
                        <wps:cNvPr id="11" name="Text Box 12"/>
                        <wps:cNvSpPr txBox="1">
                          <a:spLocks noChangeArrowheads="1"/>
                        </wps:cNvSpPr>
                        <wps:spPr bwMode="auto">
                          <a:xfrm>
                            <a:off x="1448" y="234"/>
                            <a:ext cx="243"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6D80FC" w14:textId="77777777" w:rsidR="00263DC7" w:rsidRDefault="00263DC7" w:rsidP="008358B1">
                              <w:pPr>
                                <w:rPr>
                                  <w:i/>
                                  <w:iCs/>
                                  <w:color w:val="000000"/>
                                  <w:sz w:val="14"/>
                                  <w:szCs w:val="14"/>
                                </w:rPr>
                              </w:pPr>
                              <w:r>
                                <w:rPr>
                                  <w:i/>
                                  <w:iCs/>
                                  <w:color w:val="000000"/>
                                  <w:sz w:val="14"/>
                                  <w:szCs w:val="14"/>
                                </w:rPr>
                                <w:t>ofer</w:t>
                              </w:r>
                            </w:p>
                          </w:txbxContent>
                        </wps:txbx>
                        <wps:bodyPr rot="0" vert="horz" wrap="square" lIns="0" tIns="0" rIns="0" bIns="0" anchor="t" anchorCtr="0" upright="1">
                          <a:noAutofit/>
                        </wps:bodyPr>
                      </wps:wsp>
                      <wps:wsp>
                        <wps:cNvPr id="12" name="Text Box 13"/>
                        <wps:cNvSpPr txBox="1">
                          <a:spLocks noChangeArrowheads="1"/>
                        </wps:cNvSpPr>
                        <wps:spPr bwMode="auto">
                          <a:xfrm>
                            <a:off x="776" y="420"/>
                            <a:ext cx="217"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493C05" w14:textId="77777777" w:rsidR="00263DC7" w:rsidRDefault="00263DC7" w:rsidP="008358B1">
                              <w:pPr>
                                <w:rPr>
                                  <w:i/>
                                  <w:iCs/>
                                  <w:color w:val="000000"/>
                                  <w:sz w:val="14"/>
                                  <w:szCs w:val="14"/>
                                </w:rPr>
                              </w:pPr>
                              <w:r>
                                <w:rPr>
                                  <w:i/>
                                  <w:iCs/>
                                  <w:color w:val="000000"/>
                                  <w:sz w:val="14"/>
                                  <w:szCs w:val="14"/>
                                </w:rPr>
                                <w:t>ofic</w:t>
                              </w:r>
                            </w:p>
                          </w:txbxContent>
                        </wps:txbx>
                        <wps:bodyPr rot="0" vert="horz" wrap="square" lIns="0" tIns="0" rIns="0" bIns="0" anchor="t" anchorCtr="0" upright="1">
                          <a:noAutofit/>
                        </wps:bodyPr>
                      </wps:wsp>
                      <wps:wsp>
                        <wps:cNvPr id="13" name="Text Box 14"/>
                        <wps:cNvSpPr txBox="1">
                          <a:spLocks noChangeArrowheads="1"/>
                        </wps:cNvSpPr>
                        <wps:spPr bwMode="auto">
                          <a:xfrm>
                            <a:off x="186" y="420"/>
                            <a:ext cx="1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68546F" w14:textId="77777777" w:rsidR="00263DC7" w:rsidRDefault="00263DC7" w:rsidP="008358B1">
                              <w:pPr>
                                <w:rPr>
                                  <w:i/>
                                  <w:iCs/>
                                  <w:color w:val="000000"/>
                                  <w:sz w:val="14"/>
                                  <w:szCs w:val="14"/>
                                </w:rPr>
                              </w:pPr>
                              <w:r>
                                <w:rPr>
                                  <w:i/>
                                  <w:iCs/>
                                  <w:color w:val="000000"/>
                                  <w:sz w:val="14"/>
                                  <w:szCs w:val="14"/>
                                </w:rPr>
                                <w:t>sz</w:t>
                              </w:r>
                            </w:p>
                          </w:txbxContent>
                        </wps:txbx>
                        <wps:bodyPr rot="0" vert="horz" wrap="square" lIns="0" tIns="0" rIns="0" bIns="0" anchor="t" anchorCtr="0" upright="1">
                          <a:noAutofit/>
                        </wps:bodyPr>
                      </wps:wsp>
                      <wps:wsp>
                        <wps:cNvPr id="14" name="Text Box 15"/>
                        <wps:cNvSpPr txBox="1">
                          <a:spLocks noChangeArrowheads="1"/>
                        </wps:cNvSpPr>
                        <wps:spPr bwMode="auto">
                          <a:xfrm>
                            <a:off x="1686" y="608"/>
                            <a:ext cx="77"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3F3E09" w14:textId="77777777" w:rsidR="00263DC7" w:rsidRDefault="00263DC7" w:rsidP="008358B1">
                              <w:pPr>
                                <w:rPr>
                                  <w:color w:val="000000"/>
                                  <w:sz w:val="14"/>
                                  <w:szCs w:val="14"/>
                                </w:rPr>
                              </w:pPr>
                              <w:r>
                                <w:rPr>
                                  <w:color w:val="000000"/>
                                  <w:sz w:val="14"/>
                                  <w:szCs w:val="14"/>
                                </w:rPr>
                                <w:t>_</w:t>
                              </w:r>
                            </w:p>
                          </w:txbxContent>
                        </wps:txbx>
                        <wps:bodyPr rot="0" vert="horz" wrap="square" lIns="0" tIns="0" rIns="0" bIns="0" anchor="t" anchorCtr="0" upright="1">
                          <a:noAutofit/>
                        </wps:bodyPr>
                      </wps:wsp>
                      <wps:wsp>
                        <wps:cNvPr id="15" name="Text Box 16"/>
                        <wps:cNvSpPr txBox="1">
                          <a:spLocks noChangeArrowheads="1"/>
                        </wps:cNvSpPr>
                        <wps:spPr bwMode="auto">
                          <a:xfrm>
                            <a:off x="1703" y="233"/>
                            <a:ext cx="77"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07D883" w14:textId="77777777" w:rsidR="00263DC7" w:rsidRDefault="00263DC7" w:rsidP="008358B1">
                              <w:pPr>
                                <w:rPr>
                                  <w:color w:val="000000"/>
                                  <w:sz w:val="14"/>
                                  <w:szCs w:val="14"/>
                                </w:rPr>
                              </w:pPr>
                              <w:r>
                                <w:rPr>
                                  <w:color w:val="000000"/>
                                  <w:sz w:val="14"/>
                                  <w:szCs w:val="14"/>
                                </w:rPr>
                                <w:t>_</w:t>
                              </w:r>
                            </w:p>
                          </w:txbxContent>
                        </wps:txbx>
                        <wps:bodyPr rot="0" vert="horz" wrap="square" lIns="0" tIns="0" rIns="0" bIns="0" anchor="t" anchorCtr="0" upright="1">
                          <a:noAutofit/>
                        </wps:bodyPr>
                      </wps:wsp>
                      <wps:wsp>
                        <wps:cNvPr id="16" name="Text Box 17"/>
                        <wps:cNvSpPr txBox="1">
                          <a:spLocks noChangeArrowheads="1"/>
                        </wps:cNvSpPr>
                        <wps:spPr bwMode="auto">
                          <a:xfrm>
                            <a:off x="436" y="244"/>
                            <a:ext cx="10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900BD8" w14:textId="77777777" w:rsidR="00263DC7" w:rsidRDefault="00263DC7" w:rsidP="008358B1">
                              <w:pPr>
                                <w:rPr>
                                  <w:rFonts w:ascii="Symbol" w:hAnsi="Symbol" w:cs="Symbol"/>
                                  <w:color w:val="000000"/>
                                </w:rPr>
                              </w:pPr>
                              <w:r>
                                <w:rPr>
                                  <w:rFonts w:ascii="Symbol" w:hAnsi="Symbol" w:cs="Symbol"/>
                                  <w:color w:val="000000"/>
                                </w:rPr>
                                <w:t></w:t>
                              </w:r>
                            </w:p>
                          </w:txbxContent>
                        </wps:txbx>
                        <wps:bodyPr rot="0" vert="horz" wrap="square" lIns="0" tIns="0" rIns="0" bIns="0" anchor="t" anchorCtr="0" upright="1">
                          <a:noAutofit/>
                        </wps:bodyPr>
                      </wps:wsp>
                    </wpg:wgp>
                  </a:graphicData>
                </a:graphic>
              </wp:inline>
            </w:drawing>
          </mc:Choice>
          <mc:Fallback>
            <w:pict>
              <v:group w14:anchorId="5CD50ABC" id="Grupa 1" o:spid="_x0000_s1026" style="width:110.7pt;height:46.6pt;mso-position-horizontal-relative:char;mso-position-vertical-relative:line" coordsize="221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">
                <v:rect id="Rectangle 3" o:spid="_x0000_s1027" style="position:absolute;width:2213;height:93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line id="Line 4" o:spid="_x0000_s1028" style="position:absolute;visibility:visible;mso-wrap-style:square" from="1244,426" to="2115,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YUN8IAAADaAAAADwAAAGRycy9kb3ducmV2LnhtbESPQWvCQBSE7wX/w/IEb3VjhRJS1xAK&#10;Qg8BUUtpb4/sMxubfbtkV43/visIPQ4z8w2zKkfbiwsNoXOsYDHPQBA3TnfcKvg8bJ5zECEia+wd&#10;k4IbBSjXk6cVFtpdeUeXfWxFgnAoUIGJ0RdShsaQxTB3njh5RzdYjEkOrdQDXhPc9vIly16lxY7T&#10;gkFP74aa3/3ZKtg2p/GHD/674jxWJvOhrr9ypWbTsXoDEWmM/+FH+0MrWML9Sr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4YUN8IAAADaAAAADwAAAAAAAAAAAAAA&#10;AAChAgAAZHJzL2Rvd25yZXYueG1sUEsFBgAAAAAEAAQA+QAAAJADAAAAAA==&#10;" strokeweight=".18mm">
                  <v:stroke joinstyle="miter"/>
                </v:line>
                <v:shapetype id="_x0000_t202" coordsize="21600,21600" o:spt="202" path="m,l,21600r21600,l21600,xe">
                  <v:stroke joinstyle="miter"/>
                  <v:path gradientshapeok="t" o:connecttype="rect"/>
                </v:shapetype>
                <v:shape id="Text Box 5" o:spid="_x0000_s1029" type="#_x0000_t202" style="position:absolute;left:1287;top:461;width:158;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stroke joinstyle="round"/>
                  <v:textbox inset="0,0,0,0">
                    <w:txbxContent>
                      <w:p w14:paraId="356CC279" w14:textId="77777777" w:rsidR="00263DC7" w:rsidRDefault="00263DC7" w:rsidP="008358B1">
                        <w:pPr>
                          <w:rPr>
                            <w:i/>
                            <w:iCs/>
                            <w:color w:val="000000"/>
                          </w:rPr>
                        </w:pPr>
                        <w:r>
                          <w:rPr>
                            <w:i/>
                            <w:iCs/>
                            <w:color w:val="000000"/>
                          </w:rPr>
                          <w:t>N</w:t>
                        </w:r>
                      </w:p>
                    </w:txbxContent>
                  </v:textbox>
                </v:shape>
                <v:shape id="Text Box 6" o:spid="_x0000_s1030" type="#_x0000_t202" style="position:absolute;left:1271;top:86;width:17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stroke joinstyle="round"/>
                  <v:textbox inset="0,0,0,0">
                    <w:txbxContent>
                      <w:p w14:paraId="0B5558E3" w14:textId="77777777" w:rsidR="00263DC7" w:rsidRDefault="00263DC7" w:rsidP="008358B1">
                        <w:pPr>
                          <w:rPr>
                            <w:i/>
                            <w:iCs/>
                            <w:color w:val="000000"/>
                          </w:rPr>
                        </w:pPr>
                        <w:r>
                          <w:rPr>
                            <w:i/>
                            <w:iCs/>
                            <w:color w:val="000000"/>
                          </w:rPr>
                          <w:t>N</w:t>
                        </w:r>
                      </w:p>
                    </w:txbxContent>
                  </v:textbox>
                </v:shape>
                <v:shape id="Text Box 7" o:spid="_x0000_s1031" type="#_x0000_t202" style="position:absolute;left:632;top:272;width:188;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stroke joinstyle="round"/>
                  <v:textbox inset="0,0,0,0">
                    <w:txbxContent>
                      <w:p w14:paraId="7AE8BB3C" w14:textId="77777777" w:rsidR="00263DC7" w:rsidRDefault="00263DC7" w:rsidP="008358B1">
                        <w:r>
                          <w:t>W</w:t>
                        </w:r>
                      </w:p>
                    </w:txbxContent>
                  </v:textbox>
                </v:shape>
                <v:shape id="Text Box 8" o:spid="_x0000_s1032" type="#_x0000_t202" style="position:absolute;left:43;top:272;width:188;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stroke joinstyle="round"/>
                  <v:textbox inset="0,0,0,0">
                    <w:txbxContent>
                      <w:p w14:paraId="0E9BDE56" w14:textId="77777777" w:rsidR="00263DC7" w:rsidRDefault="00263DC7" w:rsidP="008358B1">
                        <w:r>
                          <w:t>W</w:t>
                        </w:r>
                      </w:p>
                    </w:txbxContent>
                  </v:textbox>
                </v:shape>
                <v:shape id="Text Box 9" o:spid="_x0000_s1033" type="#_x0000_t202" style="position:absolute;left:1798;top:609;width:272;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stroke joinstyle="round"/>
                  <v:textbox inset="0,0,0,0">
                    <w:txbxContent>
                      <w:p w14:paraId="6C2D59F4" w14:textId="77777777" w:rsidR="00263DC7" w:rsidRDefault="00263DC7" w:rsidP="008358B1">
                        <w:pPr>
                          <w:rPr>
                            <w:i/>
                            <w:iCs/>
                            <w:color w:val="000000"/>
                            <w:sz w:val="14"/>
                            <w:szCs w:val="14"/>
                          </w:rPr>
                        </w:pPr>
                        <w:r>
                          <w:rPr>
                            <w:i/>
                            <w:iCs/>
                            <w:color w:val="000000"/>
                            <w:sz w:val="14"/>
                            <w:szCs w:val="14"/>
                          </w:rPr>
                          <w:t>proc</w:t>
                        </w:r>
                      </w:p>
                    </w:txbxContent>
                  </v:textbox>
                </v:shape>
                <v:shape id="Text Box 10" o:spid="_x0000_s1034" type="#_x0000_t202" style="position:absolute;left:1463;top:609;width:22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stroke joinstyle="round"/>
                  <v:textbox inset="0,0,0,0">
                    <w:txbxContent>
                      <w:p w14:paraId="27E44C65" w14:textId="77777777" w:rsidR="00263DC7" w:rsidRDefault="00263DC7" w:rsidP="008358B1">
                        <w:pPr>
                          <w:rPr>
                            <w:i/>
                            <w:iCs/>
                            <w:color w:val="000000"/>
                            <w:sz w:val="14"/>
                            <w:szCs w:val="14"/>
                          </w:rPr>
                        </w:pPr>
                        <w:r>
                          <w:rPr>
                            <w:i/>
                            <w:iCs/>
                            <w:color w:val="000000"/>
                            <w:sz w:val="14"/>
                            <w:szCs w:val="14"/>
                          </w:rPr>
                          <w:t>test</w:t>
                        </w:r>
                      </w:p>
                    </w:txbxContent>
                  </v:textbox>
                </v:shape>
                <v:shape id="Text Box 11" o:spid="_x0000_s1035" type="#_x0000_t202" style="position:absolute;left:1815;top:234;width:272;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stroke joinstyle="round"/>
                  <v:textbox inset="0,0,0,0">
                    <w:txbxContent>
                      <w:p w14:paraId="2A3B372E" w14:textId="77777777" w:rsidR="00263DC7" w:rsidRDefault="00263DC7" w:rsidP="008358B1">
                        <w:pPr>
                          <w:rPr>
                            <w:i/>
                            <w:iCs/>
                            <w:color w:val="000000"/>
                            <w:sz w:val="14"/>
                            <w:szCs w:val="14"/>
                          </w:rPr>
                        </w:pPr>
                        <w:r>
                          <w:rPr>
                            <w:i/>
                            <w:iCs/>
                            <w:color w:val="000000"/>
                            <w:sz w:val="14"/>
                            <w:szCs w:val="14"/>
                          </w:rPr>
                          <w:t>proc</w:t>
                        </w:r>
                      </w:p>
                    </w:txbxContent>
                  </v:textbox>
                </v:shape>
                <v:shape id="Text Box 12" o:spid="_x0000_s1036" type="#_x0000_t202" style="position:absolute;left:1448;top:234;width:243;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stroke joinstyle="round"/>
                  <v:textbox inset="0,0,0,0">
                    <w:txbxContent>
                      <w:p w14:paraId="466D80FC" w14:textId="77777777" w:rsidR="00263DC7" w:rsidRDefault="00263DC7" w:rsidP="008358B1">
                        <w:pPr>
                          <w:rPr>
                            <w:i/>
                            <w:iCs/>
                            <w:color w:val="000000"/>
                            <w:sz w:val="14"/>
                            <w:szCs w:val="14"/>
                          </w:rPr>
                        </w:pPr>
                        <w:r>
                          <w:rPr>
                            <w:i/>
                            <w:iCs/>
                            <w:color w:val="000000"/>
                            <w:sz w:val="14"/>
                            <w:szCs w:val="14"/>
                          </w:rPr>
                          <w:t>ofer</w:t>
                        </w:r>
                      </w:p>
                    </w:txbxContent>
                  </v:textbox>
                </v:shape>
                <v:shape id="Text Box 13" o:spid="_x0000_s1037" type="#_x0000_t202" style="position:absolute;left:776;top:420;width:217;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stroke joinstyle="round"/>
                  <v:textbox inset="0,0,0,0">
                    <w:txbxContent>
                      <w:p w14:paraId="22493C05" w14:textId="77777777" w:rsidR="00263DC7" w:rsidRDefault="00263DC7" w:rsidP="008358B1">
                        <w:pPr>
                          <w:rPr>
                            <w:i/>
                            <w:iCs/>
                            <w:color w:val="000000"/>
                            <w:sz w:val="14"/>
                            <w:szCs w:val="14"/>
                          </w:rPr>
                        </w:pPr>
                        <w:r>
                          <w:rPr>
                            <w:i/>
                            <w:iCs/>
                            <w:color w:val="000000"/>
                            <w:sz w:val="14"/>
                            <w:szCs w:val="14"/>
                          </w:rPr>
                          <w:t>ofic</w:t>
                        </w:r>
                      </w:p>
                    </w:txbxContent>
                  </v:textbox>
                </v:shape>
                <v:shape id="Text Box 14" o:spid="_x0000_s1038" type="#_x0000_t202" style="position:absolute;left:186;top:420;width:14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stroke joinstyle="round"/>
                  <v:textbox inset="0,0,0,0">
                    <w:txbxContent>
                      <w:p w14:paraId="3168546F" w14:textId="77777777" w:rsidR="00263DC7" w:rsidRDefault="00263DC7" w:rsidP="008358B1">
                        <w:pPr>
                          <w:rPr>
                            <w:i/>
                            <w:iCs/>
                            <w:color w:val="000000"/>
                            <w:sz w:val="14"/>
                            <w:szCs w:val="14"/>
                          </w:rPr>
                        </w:pPr>
                        <w:r>
                          <w:rPr>
                            <w:i/>
                            <w:iCs/>
                            <w:color w:val="000000"/>
                            <w:sz w:val="14"/>
                            <w:szCs w:val="14"/>
                          </w:rPr>
                          <w:t>sz</w:t>
                        </w:r>
                      </w:p>
                    </w:txbxContent>
                  </v:textbox>
                </v:shape>
                <v:shape id="Text Box 15" o:spid="_x0000_s1039" type="#_x0000_t202" style="position:absolute;left:1686;top:608;width:77;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stroke joinstyle="round"/>
                  <v:textbox inset="0,0,0,0">
                    <w:txbxContent>
                      <w:p w14:paraId="4F3F3E09" w14:textId="77777777" w:rsidR="00263DC7" w:rsidRDefault="00263DC7" w:rsidP="008358B1">
                        <w:pPr>
                          <w:rPr>
                            <w:color w:val="000000"/>
                            <w:sz w:val="14"/>
                            <w:szCs w:val="14"/>
                          </w:rPr>
                        </w:pPr>
                        <w:r>
                          <w:rPr>
                            <w:color w:val="000000"/>
                            <w:sz w:val="14"/>
                            <w:szCs w:val="14"/>
                          </w:rPr>
                          <w:t>_</w:t>
                        </w:r>
                      </w:p>
                    </w:txbxContent>
                  </v:textbox>
                </v:shape>
                <v:shape id="Text Box 16" o:spid="_x0000_s1040" type="#_x0000_t202" style="position:absolute;left:1703;top:233;width:77;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stroke joinstyle="round"/>
                  <v:textbox inset="0,0,0,0">
                    <w:txbxContent>
                      <w:p w14:paraId="3907D883" w14:textId="77777777" w:rsidR="00263DC7" w:rsidRDefault="00263DC7" w:rsidP="008358B1">
                        <w:pPr>
                          <w:rPr>
                            <w:color w:val="000000"/>
                            <w:sz w:val="14"/>
                            <w:szCs w:val="14"/>
                          </w:rPr>
                        </w:pPr>
                        <w:r>
                          <w:rPr>
                            <w:color w:val="000000"/>
                            <w:sz w:val="14"/>
                            <w:szCs w:val="14"/>
                          </w:rPr>
                          <w:t>_</w:t>
                        </w:r>
                      </w:p>
                    </w:txbxContent>
                  </v:textbox>
                </v:shape>
                <v:shape id="Text Box 17" o:spid="_x0000_s1041" type="#_x0000_t202" style="position:absolute;left:436;top:244;width:109;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stroke joinstyle="round"/>
                  <v:textbox inset="0,0,0,0">
                    <w:txbxContent>
                      <w:p w14:paraId="02900BD8" w14:textId="77777777" w:rsidR="00263DC7" w:rsidRDefault="00263DC7" w:rsidP="008358B1">
                        <w:pPr>
                          <w:rPr>
                            <w:rFonts w:ascii="Symbol" w:hAnsi="Symbol" w:cs="Symbol"/>
                            <w:color w:val="000000"/>
                          </w:rPr>
                        </w:pPr>
                        <w:r>
                          <w:rPr>
                            <w:rFonts w:ascii="Symbol" w:hAnsi="Symbol" w:cs="Symbol"/>
                            <w:color w:val="000000"/>
                          </w:rPr>
                          <w:t></w:t>
                        </w:r>
                      </w:p>
                    </w:txbxContent>
                  </v:textbox>
                </v:shape>
                <w10:anchorlock/>
              </v:group>
            </w:pict>
          </mc:Fallback>
        </mc:AlternateContent>
      </w:r>
    </w:p>
    <w:p w14:paraId="316CA1ED" w14:textId="77777777" w:rsidR="004020E0" w:rsidRDefault="004020E0" w:rsidP="008358B1">
      <w:pPr>
        <w:ind w:left="709"/>
      </w:pPr>
      <w:r>
        <w:t>gdzie:</w:t>
      </w:r>
    </w:p>
    <w:p w14:paraId="2F8CBF11" w14:textId="77777777" w:rsidR="004020E0" w:rsidRDefault="004020E0" w:rsidP="008358B1">
      <w:pPr>
        <w:ind w:left="709"/>
      </w:pPr>
      <w:r>
        <w:t>W</w:t>
      </w:r>
      <w:r>
        <w:rPr>
          <w:vertAlign w:val="subscript"/>
        </w:rPr>
        <w:t>sz</w:t>
      </w:r>
      <w:r>
        <w:t xml:space="preserve"> - jest wynikiem przeliczenia wydajności oferowanej konfiguracji,</w:t>
      </w:r>
    </w:p>
    <w:p w14:paraId="458AAAF8" w14:textId="77777777" w:rsidR="004020E0" w:rsidRDefault="004020E0" w:rsidP="008358B1">
      <w:pPr>
        <w:ind w:left="709"/>
      </w:pPr>
      <w:r>
        <w:t>W</w:t>
      </w:r>
      <w:r>
        <w:rPr>
          <w:vertAlign w:val="subscript"/>
        </w:rPr>
        <w:t>ofic</w:t>
      </w:r>
      <w:r>
        <w:t xml:space="preserve"> - jest oficjalnym wynikiem testu potwierdzonym przez organizację SPEC (</w:t>
      </w:r>
      <w:hyperlink r:id="rId11" w:history="1">
        <w:r>
          <w:rPr>
            <w:rStyle w:val="Hipercze"/>
          </w:rPr>
          <w:t>www.spec.org</w:t>
        </w:r>
      </w:hyperlink>
      <w:r>
        <w:t>)</w:t>
      </w:r>
    </w:p>
    <w:p w14:paraId="73CDC3FB" w14:textId="77777777" w:rsidR="004020E0" w:rsidRDefault="004020E0" w:rsidP="008358B1">
      <w:pPr>
        <w:ind w:left="709"/>
      </w:pPr>
      <w:r>
        <w:t>N</w:t>
      </w:r>
      <w:r>
        <w:rPr>
          <w:vertAlign w:val="subscript"/>
        </w:rPr>
        <w:t>ofer_proc</w:t>
      </w:r>
      <w:r>
        <w:t xml:space="preserve"> - jest liczbą procesorów w oferowanej konfiguracji,</w:t>
      </w:r>
    </w:p>
    <w:p w14:paraId="37E476DC" w14:textId="77777777" w:rsidR="004020E0" w:rsidRDefault="004020E0" w:rsidP="008358B1">
      <w:pPr>
        <w:ind w:left="709"/>
      </w:pPr>
      <w:r>
        <w:t>N</w:t>
      </w:r>
      <w:r>
        <w:rPr>
          <w:vertAlign w:val="subscript"/>
        </w:rPr>
        <w:t>test_proc</w:t>
      </w:r>
      <w:r>
        <w:t xml:space="preserve"> - jest liczbą procesorów użytych w oficjalnym teście, na podstawie którego dokonywane jest przeliczenie,</w:t>
      </w:r>
    </w:p>
    <w:p w14:paraId="52B0A75E" w14:textId="77777777" w:rsidR="004020E0" w:rsidRDefault="004020E0" w:rsidP="008358B1">
      <w:pPr>
        <w:ind w:left="709"/>
      </w:pPr>
    </w:p>
    <w:p w14:paraId="5E11ABFF" w14:textId="77777777" w:rsidR="004020E0" w:rsidRDefault="004020E0" w:rsidP="008358B1">
      <w:pPr>
        <w:pStyle w:val="Bulletwithtext2"/>
      </w:pPr>
      <w:r>
        <w:t>Zarządzanie i obsługa techniczna</w:t>
      </w:r>
      <w:r w:rsidR="001369A0">
        <w:t>:</w:t>
      </w:r>
    </w:p>
    <w:p w14:paraId="67003039" w14:textId="77777777" w:rsidR="001369A0" w:rsidRDefault="001369A0" w:rsidP="001369A0">
      <w:pPr>
        <w:pStyle w:val="Bulletwithtext2"/>
        <w:numPr>
          <w:ilvl w:val="0"/>
          <w:numId w:val="0"/>
        </w:numPr>
        <w:ind w:left="720"/>
      </w:pPr>
      <w:r>
        <w:t>-</w:t>
      </w:r>
      <w:r>
        <w:tab/>
      </w:r>
      <w:r w:rsidR="004020E0" w:rsidRPr="00DA36A9">
        <w:t>Serwer musi być wyposażony w</w:t>
      </w:r>
      <w:r>
        <w:t xml:space="preserve"> dedykowaną </w:t>
      </w:r>
      <w:r w:rsidR="004020E0" w:rsidRPr="00DA36A9">
        <w:t xml:space="preserve">kartę zdalnego zarządzania (konsoli) </w:t>
      </w:r>
      <w:r>
        <w:t>n</w:t>
      </w:r>
      <w:r w:rsidRPr="001369A0">
        <w:t>iezależn</w:t>
      </w:r>
      <w:r>
        <w:t>ą</w:t>
      </w:r>
      <w:r w:rsidRPr="001369A0">
        <w:t xml:space="preserve"> od zainstalowanego na serwerze systemu ope</w:t>
      </w:r>
      <w:r>
        <w:t>racyjnego posiadająca dedykowany</w:t>
      </w:r>
      <w:r w:rsidRPr="001369A0">
        <w:t xml:space="preserve"> port RJ-45 </w:t>
      </w:r>
      <w:r>
        <w:t xml:space="preserve">1 </w:t>
      </w:r>
      <w:r w:rsidRPr="001369A0">
        <w:t>G</w:t>
      </w:r>
      <w:r>
        <w:t>b/s</w:t>
      </w:r>
      <w:r w:rsidRPr="001369A0">
        <w:t xml:space="preserve"> </w:t>
      </w:r>
      <w:r w:rsidR="004020E0" w:rsidRPr="00DA36A9">
        <w:t xml:space="preserve">pozwalającej na: </w:t>
      </w:r>
    </w:p>
    <w:p w14:paraId="0D46EBB4" w14:textId="77777777" w:rsidR="001369A0" w:rsidRDefault="001369A0" w:rsidP="001369A0">
      <w:pPr>
        <w:pStyle w:val="Bulletwithtext2"/>
        <w:numPr>
          <w:ilvl w:val="0"/>
          <w:numId w:val="0"/>
        </w:numPr>
        <w:ind w:left="720" w:firstLine="696"/>
      </w:pPr>
      <w:r>
        <w:t>-</w:t>
      </w:r>
      <w:r>
        <w:tab/>
      </w:r>
      <w:r w:rsidR="004020E0" w:rsidRPr="00DA36A9">
        <w:t xml:space="preserve">włączenie, wyłączenie i restart serwera, </w:t>
      </w:r>
    </w:p>
    <w:p w14:paraId="74CD0891" w14:textId="77777777" w:rsidR="001369A0" w:rsidRDefault="001369A0" w:rsidP="001369A0">
      <w:pPr>
        <w:pStyle w:val="Bulletwithtext2"/>
        <w:numPr>
          <w:ilvl w:val="0"/>
          <w:numId w:val="0"/>
        </w:numPr>
        <w:ind w:left="720" w:firstLine="696"/>
      </w:pPr>
      <w:r>
        <w:t>-</w:t>
      </w:r>
      <w:r>
        <w:tab/>
      </w:r>
      <w:r w:rsidR="004020E0" w:rsidRPr="00DA36A9">
        <w:t xml:space="preserve">podgląd logów sprzętowych serwera i karty, </w:t>
      </w:r>
    </w:p>
    <w:p w14:paraId="78CE9B02" w14:textId="77777777" w:rsidR="004020E0" w:rsidRDefault="001369A0" w:rsidP="001369A0">
      <w:pPr>
        <w:pStyle w:val="Bulletwithtext2"/>
        <w:numPr>
          <w:ilvl w:val="0"/>
          <w:numId w:val="0"/>
        </w:numPr>
        <w:ind w:left="2124" w:hanging="708"/>
      </w:pPr>
      <w:r>
        <w:t>-</w:t>
      </w:r>
      <w:r>
        <w:tab/>
      </w:r>
      <w:r w:rsidR="004020E0" w:rsidRPr="00DA36A9">
        <w:t xml:space="preserve">przejęcie zdalnej konsoli graficznej i podłączanie wirtualnych napędów </w:t>
      </w:r>
      <w:r>
        <w:t>CD/DVD/ISO</w:t>
      </w:r>
      <w:r w:rsidR="004020E0" w:rsidRPr="00DA36A9">
        <w:t xml:space="preserve"> i FDD bez konieczności d</w:t>
      </w:r>
      <w:r w:rsidR="003076D9">
        <w:t>okładania elementów sprzętowych,</w:t>
      </w:r>
      <w:r w:rsidR="004020E0" w:rsidRPr="00DA36A9">
        <w:t xml:space="preserve"> </w:t>
      </w:r>
    </w:p>
    <w:p w14:paraId="291D9124" w14:textId="77777777" w:rsidR="001369A0" w:rsidRDefault="001369A0" w:rsidP="001369A0">
      <w:pPr>
        <w:pStyle w:val="Bulletwithtext2"/>
        <w:numPr>
          <w:ilvl w:val="0"/>
          <w:numId w:val="0"/>
        </w:numPr>
        <w:ind w:left="2124" w:hanging="708"/>
      </w:pPr>
      <w:r>
        <w:t>-</w:t>
      </w:r>
      <w:r>
        <w:tab/>
      </w:r>
      <w:r w:rsidR="003076D9" w:rsidRPr="003076D9">
        <w:t>zdalne monitorowanie i informowanie o statusie serwera (m.in. prędkości obrotowej wentylatorów, konfiguracji serwera, )</w:t>
      </w:r>
      <w:r w:rsidR="003076D9">
        <w:t>,</w:t>
      </w:r>
    </w:p>
    <w:p w14:paraId="6E55DDD4" w14:textId="77777777" w:rsidR="003076D9" w:rsidRDefault="003076D9" w:rsidP="001369A0">
      <w:pPr>
        <w:pStyle w:val="Bulletwithtext2"/>
        <w:numPr>
          <w:ilvl w:val="0"/>
          <w:numId w:val="0"/>
        </w:numPr>
        <w:ind w:left="2124" w:hanging="708"/>
      </w:pPr>
      <w:r>
        <w:t>-</w:t>
      </w:r>
      <w:r>
        <w:tab/>
      </w:r>
      <w:r w:rsidRPr="003076D9">
        <w:t>szyfrowane połączenie (SSLv3) oraz autentykacje i autoryzację użytkownika</w:t>
      </w:r>
      <w:r>
        <w:t>,</w:t>
      </w:r>
    </w:p>
    <w:p w14:paraId="6F2C005B" w14:textId="77777777" w:rsidR="003076D9" w:rsidRDefault="003076D9" w:rsidP="001369A0">
      <w:pPr>
        <w:pStyle w:val="Bulletwithtext2"/>
        <w:numPr>
          <w:ilvl w:val="0"/>
          <w:numId w:val="0"/>
        </w:numPr>
        <w:ind w:left="2124" w:hanging="708"/>
      </w:pPr>
      <w:r>
        <w:t>-</w:t>
      </w:r>
      <w:r>
        <w:tab/>
      </w:r>
      <w:r w:rsidRPr="003076D9">
        <w:t>możliwość zdalnego monitorowania w czasie rzeczywistym poboru prądu przez serwer</w:t>
      </w:r>
      <w:r>
        <w:t>,</w:t>
      </w:r>
    </w:p>
    <w:p w14:paraId="06168418" w14:textId="77777777" w:rsidR="003076D9" w:rsidRDefault="003076D9" w:rsidP="001369A0">
      <w:pPr>
        <w:pStyle w:val="Bulletwithtext2"/>
        <w:numPr>
          <w:ilvl w:val="0"/>
          <w:numId w:val="0"/>
        </w:numPr>
        <w:ind w:left="2124" w:hanging="708"/>
      </w:pPr>
      <w:r>
        <w:t>-</w:t>
      </w:r>
      <w:r>
        <w:tab/>
      </w:r>
      <w:r w:rsidRPr="003076D9">
        <w:t>integracja z</w:t>
      </w:r>
      <w:r>
        <w:t xml:space="preserve"> usługą katalogową MS</w:t>
      </w:r>
      <w:r w:rsidRPr="003076D9">
        <w:t xml:space="preserve"> Active Directory</w:t>
      </w:r>
      <w:r>
        <w:t>,</w:t>
      </w:r>
    </w:p>
    <w:p w14:paraId="28D648E3" w14:textId="77777777" w:rsidR="003076D9" w:rsidRDefault="003076D9" w:rsidP="001369A0">
      <w:pPr>
        <w:pStyle w:val="Bulletwithtext2"/>
        <w:numPr>
          <w:ilvl w:val="0"/>
          <w:numId w:val="0"/>
        </w:numPr>
        <w:ind w:left="2124" w:hanging="708"/>
      </w:pPr>
      <w:r>
        <w:t>-</w:t>
      </w:r>
      <w:r>
        <w:tab/>
      </w:r>
      <w:r w:rsidRPr="003076D9">
        <w:t>możliwość obsługi przez dwóch administratorów jednocześnie</w:t>
      </w:r>
      <w:r>
        <w:t>,</w:t>
      </w:r>
    </w:p>
    <w:p w14:paraId="3FB700D6" w14:textId="77777777" w:rsidR="0015374F" w:rsidRDefault="003076D9" w:rsidP="0015374F">
      <w:pPr>
        <w:pStyle w:val="Bulletwithtext2"/>
        <w:numPr>
          <w:ilvl w:val="0"/>
          <w:numId w:val="0"/>
        </w:numPr>
        <w:ind w:left="2124" w:hanging="708"/>
      </w:pPr>
      <w:r>
        <w:t>-</w:t>
      </w:r>
      <w:r>
        <w:tab/>
      </w:r>
      <w:r w:rsidR="0015374F" w:rsidRPr="0015374F">
        <w:t>wysyłanie do administratora maila z powiadomieniem o awarii lub zmianie konfiguracji sprzętowej</w:t>
      </w:r>
    </w:p>
    <w:p w14:paraId="6AA7D972" w14:textId="77777777" w:rsidR="004020E0" w:rsidRDefault="001369A0" w:rsidP="001369A0">
      <w:pPr>
        <w:pStyle w:val="Bulletwithtext2"/>
        <w:numPr>
          <w:ilvl w:val="0"/>
          <w:numId w:val="0"/>
        </w:numPr>
        <w:ind w:left="720"/>
      </w:pPr>
      <w:r>
        <w:tab/>
      </w:r>
    </w:p>
    <w:p w14:paraId="444DE419" w14:textId="77777777" w:rsidR="004020E0" w:rsidRPr="00CD4C7D" w:rsidRDefault="0015374F" w:rsidP="0015374F">
      <w:pPr>
        <w:pStyle w:val="Bulletwithtext2"/>
        <w:numPr>
          <w:ilvl w:val="0"/>
          <w:numId w:val="0"/>
        </w:numPr>
        <w:ind w:left="708"/>
      </w:pPr>
      <w:r>
        <w:lastRenderedPageBreak/>
        <w:t>-</w:t>
      </w:r>
      <w:r>
        <w:tab/>
      </w:r>
      <w:r w:rsidR="004020E0" w:rsidRPr="00DA36A9">
        <w:t>Oferowany serwer musi być dostarczony i zapewniać peł</w:t>
      </w:r>
      <w:r w:rsidR="004020E0">
        <w:t xml:space="preserve">ną integrację z oprogramowaniem </w:t>
      </w:r>
      <w:r w:rsidR="004020E0" w:rsidRPr="00CD4C7D">
        <w:t>do centralnego zarządzania serwerami rack umożliwiające:</w:t>
      </w:r>
    </w:p>
    <w:p w14:paraId="7B346C51" w14:textId="77777777" w:rsidR="004020E0" w:rsidRDefault="004020E0" w:rsidP="0015374F">
      <w:pPr>
        <w:pStyle w:val="Bulletwithtext2"/>
        <w:numPr>
          <w:ilvl w:val="0"/>
          <w:numId w:val="0"/>
        </w:numPr>
        <w:ind w:left="2124" w:hanging="684"/>
      </w:pPr>
      <w:r>
        <w:t xml:space="preserve">- </w:t>
      </w:r>
      <w:r w:rsidR="0015374F">
        <w:tab/>
      </w:r>
      <w:r w:rsidRPr="00DA36A9">
        <w:t xml:space="preserve">monitoring stanu serwera i jego komponentów </w:t>
      </w:r>
      <w:r w:rsidRPr="00AA7295">
        <w:t>–</w:t>
      </w:r>
      <w:r w:rsidRPr="00DA36A9">
        <w:t xml:space="preserve"> procesory, dyski, pamięć, karty sieciowe itp.</w:t>
      </w:r>
      <w:r w:rsidR="0015374F">
        <w:t>,</w:t>
      </w:r>
    </w:p>
    <w:p w14:paraId="252C6C71" w14:textId="77777777" w:rsidR="004020E0" w:rsidRPr="00DA36A9" w:rsidRDefault="001369A0" w:rsidP="001369A0">
      <w:pPr>
        <w:pStyle w:val="Bulletwithtext3"/>
        <w:numPr>
          <w:ilvl w:val="0"/>
          <w:numId w:val="0"/>
        </w:numPr>
        <w:suppressAutoHyphens/>
        <w:ind w:left="1080" w:firstLine="336"/>
      </w:pPr>
      <w:r>
        <w:t xml:space="preserve">- </w:t>
      </w:r>
      <w:r w:rsidR="0015374F">
        <w:tab/>
      </w:r>
      <w:r>
        <w:t>wykrywanie</w:t>
      </w:r>
      <w:r w:rsidR="004020E0" w:rsidRPr="00DA36A9">
        <w:t xml:space="preserve"> i komunikacji z kartą zdalnego zarządzania</w:t>
      </w:r>
      <w:r w:rsidR="0015374F">
        <w:t>,</w:t>
      </w:r>
    </w:p>
    <w:p w14:paraId="3448FF32" w14:textId="77777777" w:rsidR="004020E0" w:rsidRPr="00DA36A9" w:rsidRDefault="004020E0" w:rsidP="0015374F">
      <w:pPr>
        <w:pStyle w:val="Bulletwithtext3"/>
        <w:numPr>
          <w:ilvl w:val="0"/>
          <w:numId w:val="0"/>
        </w:numPr>
        <w:suppressAutoHyphens/>
        <w:ind w:left="2124" w:hanging="708"/>
      </w:pPr>
      <w:r w:rsidRPr="00DA36A9">
        <w:t xml:space="preserve">- </w:t>
      </w:r>
      <w:r w:rsidR="0015374F">
        <w:tab/>
      </w:r>
      <w:r w:rsidRPr="00DA36A9">
        <w:t>inwentaryzacj</w:t>
      </w:r>
      <w:r w:rsidR="001369A0">
        <w:t>ę</w:t>
      </w:r>
      <w:r w:rsidRPr="00DA36A9">
        <w:t xml:space="preserve"> serwera </w:t>
      </w:r>
      <w:r w:rsidRPr="00AA7295">
        <w:t>–</w:t>
      </w:r>
      <w:r w:rsidRPr="00DA36A9">
        <w:t xml:space="preserve"> informacja o konfiguracji serwera, numerze seryjnym, numerze produktu (komponentu)</w:t>
      </w:r>
      <w:r w:rsidR="0015374F">
        <w:t>,</w:t>
      </w:r>
    </w:p>
    <w:p w14:paraId="6F72FA53" w14:textId="77777777" w:rsidR="0015374F" w:rsidRDefault="004020E0" w:rsidP="0015374F">
      <w:pPr>
        <w:pStyle w:val="Bulletwithtext3"/>
        <w:numPr>
          <w:ilvl w:val="0"/>
          <w:numId w:val="0"/>
        </w:numPr>
        <w:suppressAutoHyphens/>
        <w:ind w:left="2124" w:hanging="708"/>
      </w:pPr>
      <w:r w:rsidRPr="00DA36A9">
        <w:t xml:space="preserve">- </w:t>
      </w:r>
      <w:r w:rsidR="0015374F">
        <w:tab/>
      </w:r>
      <w:r w:rsidRPr="00DA36A9">
        <w:t>zarządzanie wieloma serwerami z jednej konsoli z podziałem na grupy</w:t>
      </w:r>
      <w:r w:rsidR="0015374F" w:rsidRPr="0015374F">
        <w:t xml:space="preserve"> bez udziału dedykowanego agenta</w:t>
      </w:r>
      <w:r w:rsidR="0015374F">
        <w:t xml:space="preserve"> ,</w:t>
      </w:r>
      <w:r w:rsidRPr="00DA36A9">
        <w:t xml:space="preserve"> funkcjonalne wg. minimum kategorii lokalizac</w:t>
      </w:r>
      <w:r>
        <w:t>ji</w:t>
      </w:r>
      <w:r w:rsidR="0015374F">
        <w:t xml:space="preserve"> maszyny oraz grupy funkcyjnej,</w:t>
      </w:r>
    </w:p>
    <w:p w14:paraId="28FA4833" w14:textId="77777777" w:rsidR="004020E0" w:rsidRPr="00CD4C7D" w:rsidRDefault="004020E0" w:rsidP="0015374F">
      <w:pPr>
        <w:pStyle w:val="Bulletwithtext3"/>
        <w:numPr>
          <w:ilvl w:val="0"/>
          <w:numId w:val="0"/>
        </w:numPr>
        <w:suppressAutoHyphens/>
        <w:ind w:left="2124" w:hanging="708"/>
      </w:pPr>
      <w:r w:rsidRPr="00CD4C7D">
        <w:t xml:space="preserve">- </w:t>
      </w:r>
      <w:r w:rsidR="0015374F">
        <w:tab/>
      </w:r>
      <w:r w:rsidRPr="00CD4C7D">
        <w:t>równoczesne zarządzanie wieloma alarmami na serwerach</w:t>
      </w:r>
      <w:r w:rsidR="0015374F">
        <w:t>,</w:t>
      </w:r>
    </w:p>
    <w:p w14:paraId="24B0A4B8" w14:textId="77777777" w:rsidR="004020E0" w:rsidRDefault="004020E0" w:rsidP="0015374F">
      <w:pPr>
        <w:pStyle w:val="Bulletwithtext3"/>
        <w:numPr>
          <w:ilvl w:val="0"/>
          <w:numId w:val="0"/>
        </w:numPr>
        <w:suppressAutoHyphens/>
        <w:ind w:left="2124" w:hanging="708"/>
      </w:pPr>
      <w:r w:rsidRPr="00CD4C7D">
        <w:t xml:space="preserve">- </w:t>
      </w:r>
      <w:r w:rsidR="0015374F">
        <w:tab/>
      </w:r>
      <w:r w:rsidRPr="00CD4C7D">
        <w:t>zarządzanie i aktualizację oprogramowania firmware centralne dla wielu serwerów</w:t>
      </w:r>
      <w:r w:rsidR="0015374F">
        <w:t>,</w:t>
      </w:r>
    </w:p>
    <w:p w14:paraId="27ABF8AB" w14:textId="77777777" w:rsidR="0015374F" w:rsidRDefault="0015374F" w:rsidP="0015374F">
      <w:pPr>
        <w:pStyle w:val="Bulletwithtext3"/>
        <w:numPr>
          <w:ilvl w:val="0"/>
          <w:numId w:val="0"/>
        </w:numPr>
        <w:suppressAutoHyphens/>
        <w:ind w:left="2124" w:hanging="708"/>
      </w:pPr>
      <w:r>
        <w:t>-</w:t>
      </w:r>
      <w:r>
        <w:tab/>
      </w:r>
      <w:r w:rsidRPr="0015374F">
        <w:t>Możliwość uruchamiania procesu wykrywania urządzeń w oparciu o harmonogram</w:t>
      </w:r>
    </w:p>
    <w:p w14:paraId="0B6F7916" w14:textId="40004A50" w:rsidR="0015374F" w:rsidRDefault="0015374F" w:rsidP="0015374F">
      <w:pPr>
        <w:pStyle w:val="Bulletwithtext3"/>
        <w:numPr>
          <w:ilvl w:val="0"/>
          <w:numId w:val="0"/>
        </w:numPr>
        <w:suppressAutoHyphens/>
        <w:ind w:left="2124" w:hanging="708"/>
      </w:pPr>
      <w:r>
        <w:t>-</w:t>
      </w:r>
      <w:r>
        <w:tab/>
      </w:r>
      <w:r w:rsidRPr="0015374F">
        <w:t xml:space="preserve">Możliwość eksportu raportu </w:t>
      </w:r>
      <w:r w:rsidR="008255DA" w:rsidRPr="000700F9">
        <w:t xml:space="preserve">co najmniej </w:t>
      </w:r>
      <w:r w:rsidR="00FF70FE">
        <w:t xml:space="preserve">do CSV </w:t>
      </w:r>
      <w:r w:rsidR="00FF70FE" w:rsidRPr="000700F9">
        <w:t>lub</w:t>
      </w:r>
      <w:r w:rsidR="00FF70FE">
        <w:t xml:space="preserve"> HTML </w:t>
      </w:r>
      <w:r w:rsidR="00FF70FE" w:rsidRPr="000700F9">
        <w:t>lub</w:t>
      </w:r>
      <w:r w:rsidRPr="0015374F">
        <w:t xml:space="preserve"> XLS</w:t>
      </w:r>
    </w:p>
    <w:p w14:paraId="4E8506FA" w14:textId="77777777" w:rsidR="0015374F" w:rsidRDefault="0015374F" w:rsidP="0015374F">
      <w:pPr>
        <w:pStyle w:val="Bulletwithtext3"/>
        <w:numPr>
          <w:ilvl w:val="0"/>
          <w:numId w:val="0"/>
        </w:numPr>
        <w:suppressAutoHyphens/>
        <w:ind w:left="2124" w:hanging="708"/>
      </w:pPr>
      <w:r>
        <w:t>-</w:t>
      </w:r>
      <w:r>
        <w:tab/>
      </w:r>
      <w:r w:rsidRPr="0015374F">
        <w:t>Szybki podgląd stanu środowiska</w:t>
      </w:r>
    </w:p>
    <w:p w14:paraId="60697152" w14:textId="77777777" w:rsidR="0015374F" w:rsidRDefault="0015374F" w:rsidP="0015374F">
      <w:pPr>
        <w:pStyle w:val="Bulletwithtext3"/>
        <w:numPr>
          <w:ilvl w:val="0"/>
          <w:numId w:val="0"/>
        </w:numPr>
        <w:suppressAutoHyphens/>
        <w:ind w:left="2124" w:hanging="708"/>
      </w:pPr>
      <w:r>
        <w:t>-</w:t>
      </w:r>
      <w:r>
        <w:tab/>
      </w:r>
      <w:r w:rsidRPr="0015374F">
        <w:t>Podsumowanie stanu dla każdego urządzenia</w:t>
      </w:r>
    </w:p>
    <w:p w14:paraId="482D4216" w14:textId="77777777" w:rsidR="0015374F" w:rsidRDefault="0015374F" w:rsidP="0015374F">
      <w:pPr>
        <w:pStyle w:val="Bulletwithtext3"/>
        <w:numPr>
          <w:ilvl w:val="0"/>
          <w:numId w:val="0"/>
        </w:numPr>
        <w:suppressAutoHyphens/>
        <w:ind w:left="2124" w:hanging="708"/>
      </w:pPr>
      <w:r>
        <w:t>-</w:t>
      </w:r>
      <w:r>
        <w:tab/>
      </w:r>
      <w:r w:rsidRPr="0015374F">
        <w:t>Szczegółowy status urządzenia/elementu/komponentu</w:t>
      </w:r>
      <w:r>
        <w:t>,</w:t>
      </w:r>
    </w:p>
    <w:p w14:paraId="0B4D2408" w14:textId="77777777" w:rsidR="0015374F" w:rsidRDefault="0015374F" w:rsidP="0015374F">
      <w:pPr>
        <w:pStyle w:val="Bulletwithtext3"/>
        <w:numPr>
          <w:ilvl w:val="0"/>
          <w:numId w:val="0"/>
        </w:numPr>
        <w:suppressAutoHyphens/>
        <w:ind w:left="2124" w:hanging="708"/>
      </w:pPr>
      <w:r>
        <w:t>-</w:t>
      </w:r>
      <w:r>
        <w:tab/>
      </w:r>
      <w:r w:rsidRPr="0015374F">
        <w:t>Generowanie alertów przy zmianie stanu urządzenia</w:t>
      </w:r>
      <w:r>
        <w:t>,</w:t>
      </w:r>
    </w:p>
    <w:p w14:paraId="296BF8CF" w14:textId="77777777" w:rsidR="0015374F" w:rsidRDefault="0015374F" w:rsidP="0015374F">
      <w:pPr>
        <w:pStyle w:val="Bulletwithtext3"/>
        <w:numPr>
          <w:ilvl w:val="0"/>
          <w:numId w:val="0"/>
        </w:numPr>
        <w:suppressAutoHyphens/>
        <w:ind w:left="2124" w:hanging="708"/>
      </w:pPr>
      <w:r>
        <w:t>-</w:t>
      </w:r>
      <w:r>
        <w:tab/>
      </w:r>
      <w:r w:rsidRPr="0015374F">
        <w:t>Filtry raportów umożliwiające podgląd najważniejszych zdarzeń</w:t>
      </w:r>
      <w:r>
        <w:t>,</w:t>
      </w:r>
    </w:p>
    <w:p w14:paraId="2E34F5FE" w14:textId="77777777" w:rsidR="00DE3F72" w:rsidRDefault="0015374F" w:rsidP="0015374F">
      <w:pPr>
        <w:pStyle w:val="Bulletwithtext3"/>
        <w:numPr>
          <w:ilvl w:val="0"/>
          <w:numId w:val="0"/>
        </w:numPr>
        <w:suppressAutoHyphens/>
        <w:ind w:left="2124" w:hanging="708"/>
      </w:pPr>
      <w:r>
        <w:t>-</w:t>
      </w:r>
      <w:r>
        <w:tab/>
      </w:r>
      <w:r w:rsidR="00DE3F72" w:rsidRPr="00DE3F72">
        <w:t>Możliwość przejęcia zdalnego pulpitu</w:t>
      </w:r>
      <w:r w:rsidR="00DE3F72">
        <w:t>,</w:t>
      </w:r>
    </w:p>
    <w:p w14:paraId="40CDCE1E" w14:textId="77777777" w:rsidR="0015374F" w:rsidRDefault="00DE3F72" w:rsidP="0015374F">
      <w:pPr>
        <w:pStyle w:val="Bulletwithtext3"/>
        <w:numPr>
          <w:ilvl w:val="0"/>
          <w:numId w:val="0"/>
        </w:numPr>
        <w:suppressAutoHyphens/>
        <w:ind w:left="2124" w:hanging="708"/>
      </w:pPr>
      <w:r>
        <w:t>-</w:t>
      </w:r>
      <w:r>
        <w:tab/>
      </w:r>
      <w:r w:rsidRPr="00DE3F72">
        <w:t>Możliwość podmontowania wirtualnego napędu</w:t>
      </w:r>
      <w:r w:rsidR="0015374F">
        <w:tab/>
      </w:r>
      <w:r>
        <w:t xml:space="preserve"> </w:t>
      </w:r>
      <w:r w:rsidRPr="00DE3F72">
        <w:t>CD/DVD/ISO i FDD bez konieczności dokładania elementów sprzętowych</w:t>
      </w:r>
    </w:p>
    <w:p w14:paraId="32691B42" w14:textId="77777777" w:rsidR="00DE3F72" w:rsidRDefault="00DE3F72" w:rsidP="0015374F">
      <w:pPr>
        <w:pStyle w:val="Bulletwithtext3"/>
        <w:numPr>
          <w:ilvl w:val="0"/>
          <w:numId w:val="0"/>
        </w:numPr>
        <w:suppressAutoHyphens/>
        <w:ind w:left="2124" w:hanging="708"/>
      </w:pPr>
      <w:r>
        <w:t>-</w:t>
      </w:r>
      <w:r>
        <w:tab/>
      </w:r>
      <w:r w:rsidRPr="00DE3F72">
        <w:t>Możliwość definiowania ról administratorów</w:t>
      </w:r>
    </w:p>
    <w:p w14:paraId="05477BF6" w14:textId="77777777" w:rsidR="00DE3F72" w:rsidRDefault="00DE3F72" w:rsidP="0015374F">
      <w:pPr>
        <w:pStyle w:val="Bulletwithtext3"/>
        <w:numPr>
          <w:ilvl w:val="0"/>
          <w:numId w:val="0"/>
        </w:numPr>
        <w:suppressAutoHyphens/>
        <w:ind w:left="2124" w:hanging="708"/>
      </w:pPr>
      <w:r>
        <w:t>-</w:t>
      </w:r>
      <w:r>
        <w:tab/>
      </w:r>
      <w:r w:rsidRPr="00DE3F72">
        <w:t>Możliwość zdalnej aktualizacji sterowników i oprogramowania wewnętrznego serwerów</w:t>
      </w:r>
      <w:r>
        <w:t>,</w:t>
      </w:r>
    </w:p>
    <w:p w14:paraId="226B3CB3" w14:textId="77777777" w:rsidR="00DE3F72" w:rsidRDefault="00DE3F72" w:rsidP="0015374F">
      <w:pPr>
        <w:pStyle w:val="Bulletwithtext3"/>
        <w:numPr>
          <w:ilvl w:val="0"/>
          <w:numId w:val="0"/>
        </w:numPr>
        <w:suppressAutoHyphens/>
        <w:ind w:left="2124" w:hanging="708"/>
      </w:pPr>
      <w:r>
        <w:t>-</w:t>
      </w:r>
      <w:r>
        <w:tab/>
      </w:r>
      <w:r w:rsidRPr="00DE3F72">
        <w:t>Możliwość automatycznego generowania i zgłaszania incydentów awarii bezpośrednio do centrum serwisowego producenta serwerów</w:t>
      </w:r>
      <w:r>
        <w:t>,</w:t>
      </w:r>
    </w:p>
    <w:p w14:paraId="07045893" w14:textId="77777777" w:rsidR="004020E0" w:rsidRDefault="00DE3F72" w:rsidP="00DE3F72">
      <w:pPr>
        <w:pStyle w:val="Bulletwithtext3"/>
        <w:numPr>
          <w:ilvl w:val="0"/>
          <w:numId w:val="0"/>
        </w:numPr>
        <w:suppressAutoHyphens/>
        <w:ind w:left="2124" w:hanging="708"/>
      </w:pPr>
      <w:r>
        <w:t>-</w:t>
      </w:r>
      <w:r>
        <w:tab/>
      </w:r>
      <w:r w:rsidRPr="00DE3F72">
        <w:t xml:space="preserve">automatyczne przywracanie ustawień serwera,kart sieciowych, BIOS, wersji firmware w przypadku awarii i wymiany któregoś z komponentów (w tym kontrolera RAID, kart sieciowych, płyty głównej) zapisanych </w:t>
      </w:r>
      <w:bookmarkStart w:id="12" w:name="_Toc360704280"/>
      <w:bookmarkStart w:id="13" w:name="_Toc360704512"/>
      <w:bookmarkStart w:id="14" w:name="_Toc360704281"/>
      <w:bookmarkStart w:id="15" w:name="_Toc360704513"/>
      <w:bookmarkStart w:id="16" w:name="_Toc360704282"/>
      <w:bookmarkStart w:id="17" w:name="_Toc360704514"/>
      <w:bookmarkStart w:id="18" w:name="_Toc360704283"/>
      <w:bookmarkStart w:id="19" w:name="_Toc360704515"/>
      <w:bookmarkStart w:id="20" w:name="_Toc360704284"/>
      <w:bookmarkStart w:id="21" w:name="_Toc360704516"/>
      <w:bookmarkStart w:id="22" w:name="_Toc360704285"/>
      <w:bookmarkStart w:id="23" w:name="_Toc360704517"/>
      <w:bookmarkStart w:id="24" w:name="_Toc360704286"/>
      <w:bookmarkStart w:id="25" w:name="_Toc360704518"/>
      <w:bookmarkStart w:id="26" w:name="_Toc360704287"/>
      <w:bookmarkStart w:id="27" w:name="_Toc360704519"/>
      <w:bookmarkStart w:id="28" w:name="_Toc360704288"/>
      <w:bookmarkStart w:id="29" w:name="_Toc36070452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DE3F72">
        <w:t>na karcie zarządzającej</w:t>
      </w:r>
    </w:p>
    <w:p w14:paraId="4CC6C60F" w14:textId="77777777" w:rsidR="004020E0" w:rsidRDefault="004020E0" w:rsidP="008358B1">
      <w:pPr>
        <w:pStyle w:val="Nagwek3"/>
        <w:tabs>
          <w:tab w:val="num" w:pos="720"/>
        </w:tabs>
        <w:ind w:left="720"/>
      </w:pPr>
      <w:bookmarkStart w:id="30" w:name="_Toc290808256"/>
      <w:bookmarkStart w:id="31" w:name="_Toc305544384"/>
      <w:bookmarkStart w:id="32" w:name="_Toc423115971"/>
      <w:r>
        <w:t>Serwery stelażowe x86-64</w:t>
      </w:r>
      <w:bookmarkEnd w:id="30"/>
      <w:bookmarkEnd w:id="31"/>
      <w:bookmarkEnd w:id="32"/>
    </w:p>
    <w:p w14:paraId="00A9124F" w14:textId="77777777" w:rsidR="004020E0" w:rsidRPr="0015374F" w:rsidRDefault="004020E0" w:rsidP="008358B1">
      <w:bookmarkStart w:id="33" w:name="_Toc334013948"/>
      <w:bookmarkStart w:id="34" w:name="_Toc334014004"/>
      <w:bookmarkStart w:id="35" w:name="_Toc334014020"/>
      <w:bookmarkEnd w:id="33"/>
      <w:bookmarkEnd w:id="34"/>
      <w:bookmarkEnd w:id="35"/>
    </w:p>
    <w:p w14:paraId="7130008B" w14:textId="77777777" w:rsidR="004020E0" w:rsidRPr="000C4AE8" w:rsidRDefault="004020E0" w:rsidP="008358B1">
      <w:pPr>
        <w:pStyle w:val="Nagwek4"/>
        <w:tabs>
          <w:tab w:val="num" w:pos="864"/>
        </w:tabs>
      </w:pPr>
      <w:bookmarkStart w:id="36" w:name="_Toc290808262"/>
      <w:bookmarkStart w:id="37" w:name="_Toc305544390"/>
      <w:bookmarkStart w:id="38" w:name="_Toc423115972"/>
      <w:r w:rsidRPr="000C4AE8">
        <w:t>Serwer stelażowy x86-64, 36 cCPU</w:t>
      </w:r>
      <w:bookmarkEnd w:id="36"/>
      <w:bookmarkEnd w:id="37"/>
      <w:bookmarkEnd w:id="38"/>
    </w:p>
    <w:tbl>
      <w:tblPr>
        <w:tblW w:w="0" w:type="auto"/>
        <w:tblInd w:w="-5" w:type="dxa"/>
        <w:tblLayout w:type="fixed"/>
        <w:tblLook w:val="0000" w:firstRow="0" w:lastRow="0" w:firstColumn="0" w:lastColumn="0" w:noHBand="0" w:noVBand="0"/>
      </w:tblPr>
      <w:tblGrid>
        <w:gridCol w:w="2943"/>
        <w:gridCol w:w="6242"/>
      </w:tblGrid>
      <w:tr w:rsidR="004020E0" w14:paraId="7A985F6F" w14:textId="77777777" w:rsidTr="00EB1812">
        <w:tc>
          <w:tcPr>
            <w:tcW w:w="2943" w:type="dxa"/>
            <w:tcBorders>
              <w:top w:val="single" w:sz="4" w:space="0" w:color="000000"/>
              <w:left w:val="single" w:sz="4" w:space="0" w:color="000000"/>
              <w:bottom w:val="single" w:sz="4" w:space="0" w:color="000000"/>
            </w:tcBorders>
          </w:tcPr>
          <w:p w14:paraId="5991B5E7" w14:textId="77777777" w:rsidR="004020E0" w:rsidRPr="009C3445" w:rsidRDefault="007A6968" w:rsidP="008358B1">
            <w:pPr>
              <w:snapToGrid w:val="0"/>
            </w:pPr>
            <w:hyperlink w:anchor="A_Identyfikator" w:history="1">
              <w:r w:rsidR="004020E0" w:rsidRPr="009C3445">
                <w:rPr>
                  <w:rStyle w:val="Hipercze"/>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45FC4964" w14:textId="77777777" w:rsidR="004020E0" w:rsidRDefault="004020E0" w:rsidP="008358B1">
            <w:pPr>
              <w:pStyle w:val="TableMedium"/>
              <w:snapToGrid w:val="0"/>
            </w:pPr>
            <w:bookmarkStart w:id="39" w:name="C_PSR_R_X86_4"/>
            <w:bookmarkEnd w:id="39"/>
            <w:r>
              <w:t>C.PSR.R.X86.1</w:t>
            </w:r>
          </w:p>
        </w:tc>
      </w:tr>
      <w:tr w:rsidR="004020E0" w14:paraId="26D256DF" w14:textId="77777777" w:rsidTr="00EB1812">
        <w:tc>
          <w:tcPr>
            <w:tcW w:w="2943" w:type="dxa"/>
            <w:tcBorders>
              <w:top w:val="single" w:sz="4" w:space="0" w:color="000000"/>
              <w:left w:val="single" w:sz="4" w:space="0" w:color="000000"/>
              <w:bottom w:val="single" w:sz="4" w:space="0" w:color="000000"/>
            </w:tcBorders>
          </w:tcPr>
          <w:p w14:paraId="42922AEC" w14:textId="77777777" w:rsidR="004020E0" w:rsidRDefault="004020E0" w:rsidP="008358B1">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7C85747A" w14:textId="77777777" w:rsidR="004020E0" w:rsidRDefault="004020E0" w:rsidP="008358B1">
            <w:pPr>
              <w:pStyle w:val="TableMedium"/>
              <w:snapToGrid w:val="0"/>
            </w:pPr>
            <w:r>
              <w:t>Serwer stelażowy x86-64, 36 cCPU</w:t>
            </w:r>
          </w:p>
        </w:tc>
      </w:tr>
      <w:tr w:rsidR="004020E0" w14:paraId="5AEA538C" w14:textId="77777777" w:rsidTr="00EB1812">
        <w:tc>
          <w:tcPr>
            <w:tcW w:w="2943" w:type="dxa"/>
            <w:tcBorders>
              <w:top w:val="single" w:sz="4" w:space="0" w:color="000000"/>
              <w:left w:val="single" w:sz="4" w:space="0" w:color="000000"/>
              <w:bottom w:val="single" w:sz="4" w:space="0" w:color="000000"/>
            </w:tcBorders>
          </w:tcPr>
          <w:p w14:paraId="6E5B67E0" w14:textId="77777777" w:rsidR="004020E0" w:rsidRDefault="004020E0" w:rsidP="008358B1">
            <w:pPr>
              <w:pStyle w:val="TableMedium"/>
              <w:snapToGrid w:val="0"/>
              <w:rPr>
                <w:b/>
              </w:rPr>
            </w:pPr>
            <w:r>
              <w:rPr>
                <w:b/>
              </w:rPr>
              <w:t>Klasy systemów</w:t>
            </w:r>
          </w:p>
        </w:tc>
        <w:tc>
          <w:tcPr>
            <w:tcW w:w="6242" w:type="dxa"/>
            <w:tcBorders>
              <w:top w:val="single" w:sz="4" w:space="0" w:color="000000"/>
              <w:left w:val="single" w:sz="4" w:space="0" w:color="000000"/>
              <w:bottom w:val="single" w:sz="4" w:space="0" w:color="000000"/>
              <w:right w:val="single" w:sz="4" w:space="0" w:color="000000"/>
            </w:tcBorders>
          </w:tcPr>
          <w:p w14:paraId="43ACE56D" w14:textId="77777777" w:rsidR="004020E0" w:rsidRDefault="004020E0" w:rsidP="008358B1">
            <w:pPr>
              <w:pStyle w:val="TableMedium"/>
              <w:snapToGrid w:val="0"/>
            </w:pPr>
            <w:r>
              <w:t>I, II, III, IV</w:t>
            </w:r>
          </w:p>
        </w:tc>
      </w:tr>
      <w:tr w:rsidR="004020E0" w14:paraId="3D22BAEA" w14:textId="77777777" w:rsidTr="00EB1812">
        <w:tc>
          <w:tcPr>
            <w:tcW w:w="2943" w:type="dxa"/>
            <w:tcBorders>
              <w:top w:val="single" w:sz="4" w:space="0" w:color="000000"/>
              <w:left w:val="single" w:sz="4" w:space="0" w:color="000000"/>
              <w:bottom w:val="single" w:sz="4" w:space="0" w:color="000000"/>
            </w:tcBorders>
          </w:tcPr>
          <w:p w14:paraId="6A94109A" w14:textId="77777777" w:rsidR="004020E0" w:rsidRDefault="004020E0" w:rsidP="008358B1">
            <w:pPr>
              <w:pStyle w:val="TableMedium"/>
              <w:snapToGrid w:val="0"/>
              <w:rPr>
                <w:b/>
              </w:rPr>
            </w:pPr>
            <w:r>
              <w:rPr>
                <w:b/>
              </w:rPr>
              <w:t>Klasy bezpieczeństwa</w:t>
            </w:r>
          </w:p>
        </w:tc>
        <w:tc>
          <w:tcPr>
            <w:tcW w:w="6242" w:type="dxa"/>
            <w:tcBorders>
              <w:top w:val="single" w:sz="4" w:space="0" w:color="000000"/>
              <w:left w:val="single" w:sz="4" w:space="0" w:color="000000"/>
              <w:bottom w:val="single" w:sz="4" w:space="0" w:color="000000"/>
              <w:right w:val="single" w:sz="4" w:space="0" w:color="000000"/>
            </w:tcBorders>
          </w:tcPr>
          <w:p w14:paraId="4D4DCF9E" w14:textId="77777777" w:rsidR="004020E0" w:rsidRDefault="004020E0" w:rsidP="008358B1">
            <w:pPr>
              <w:pStyle w:val="TableMedium"/>
              <w:snapToGrid w:val="0"/>
            </w:pPr>
            <w:r>
              <w:t>B1, B2, B3, BX</w:t>
            </w:r>
          </w:p>
        </w:tc>
      </w:tr>
    </w:tbl>
    <w:p w14:paraId="786966AA" w14:textId="77777777" w:rsidR="004020E0" w:rsidRDefault="004020E0" w:rsidP="008358B1"/>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333"/>
        <w:gridCol w:w="1687"/>
      </w:tblGrid>
      <w:tr w:rsidR="004020E0" w14:paraId="71E53949" w14:textId="77777777" w:rsidTr="00CD045A">
        <w:tc>
          <w:tcPr>
            <w:tcW w:w="2160" w:type="dxa"/>
          </w:tcPr>
          <w:p w14:paraId="7E9488C8" w14:textId="77777777" w:rsidR="004020E0" w:rsidRDefault="004020E0" w:rsidP="008358B1">
            <w:pPr>
              <w:pStyle w:val="TableMedium"/>
              <w:snapToGrid w:val="0"/>
              <w:jc w:val="center"/>
              <w:rPr>
                <w:b/>
              </w:rPr>
            </w:pPr>
            <w:r>
              <w:rPr>
                <w:b/>
              </w:rPr>
              <w:t>Element/cecha</w:t>
            </w:r>
          </w:p>
        </w:tc>
        <w:tc>
          <w:tcPr>
            <w:tcW w:w="5333" w:type="dxa"/>
          </w:tcPr>
          <w:p w14:paraId="235058C5" w14:textId="77777777" w:rsidR="004020E0" w:rsidRDefault="004020E0" w:rsidP="008358B1">
            <w:pPr>
              <w:pStyle w:val="TableMedium"/>
              <w:snapToGrid w:val="0"/>
              <w:jc w:val="center"/>
              <w:rPr>
                <w:b/>
              </w:rPr>
            </w:pPr>
            <w:r>
              <w:rPr>
                <w:b/>
              </w:rPr>
              <w:t>Charakterystyka</w:t>
            </w:r>
          </w:p>
        </w:tc>
        <w:tc>
          <w:tcPr>
            <w:tcW w:w="1687" w:type="dxa"/>
          </w:tcPr>
          <w:p w14:paraId="5C6A37A2" w14:textId="77777777" w:rsidR="004020E0" w:rsidRDefault="004020E0" w:rsidP="008358B1">
            <w:pPr>
              <w:pStyle w:val="TableMedium"/>
              <w:snapToGrid w:val="0"/>
              <w:jc w:val="center"/>
              <w:rPr>
                <w:b/>
              </w:rPr>
            </w:pPr>
            <w:r>
              <w:rPr>
                <w:b/>
              </w:rPr>
              <w:t>Atrybuty</w:t>
            </w:r>
          </w:p>
        </w:tc>
      </w:tr>
      <w:tr w:rsidR="004020E0" w14:paraId="5996F0D9" w14:textId="77777777" w:rsidTr="00CD045A">
        <w:tc>
          <w:tcPr>
            <w:tcW w:w="2160" w:type="dxa"/>
          </w:tcPr>
          <w:p w14:paraId="01D393E5" w14:textId="77777777" w:rsidR="004020E0" w:rsidRPr="00366784" w:rsidRDefault="004020E0" w:rsidP="008358B1">
            <w:pPr>
              <w:pStyle w:val="TableMedium"/>
              <w:snapToGrid w:val="0"/>
              <w:rPr>
                <w:rFonts w:cs="Arial"/>
                <w:color w:val="000000"/>
                <w:szCs w:val="18"/>
              </w:rPr>
            </w:pPr>
            <w:r w:rsidRPr="00366784">
              <w:rPr>
                <w:rFonts w:cs="Arial"/>
                <w:color w:val="000000"/>
                <w:szCs w:val="18"/>
              </w:rPr>
              <w:t>Obudowa</w:t>
            </w:r>
          </w:p>
        </w:tc>
        <w:tc>
          <w:tcPr>
            <w:tcW w:w="5333" w:type="dxa"/>
          </w:tcPr>
          <w:p w14:paraId="2CDD5ABC" w14:textId="77777777" w:rsidR="004020E0" w:rsidRPr="00366784" w:rsidRDefault="004020E0" w:rsidP="008358B1">
            <w:pPr>
              <w:pStyle w:val="TableMedium"/>
              <w:snapToGrid w:val="0"/>
              <w:rPr>
                <w:rFonts w:cs="Arial"/>
                <w:color w:val="000000"/>
                <w:szCs w:val="18"/>
              </w:rPr>
            </w:pPr>
            <w:r w:rsidRPr="00366784">
              <w:rPr>
                <w:rFonts w:cs="Arial"/>
                <w:color w:val="000000"/>
                <w:szCs w:val="18"/>
              </w:rPr>
              <w:t>Wysokość maksymalnie 2U, przystosowana do montażu w szafie stelażowej 19 cali (wraz ze wszystkimi elementami niezbędnymi do zamontowania serwera w oferowanej szafie stelażowej)</w:t>
            </w:r>
          </w:p>
        </w:tc>
        <w:tc>
          <w:tcPr>
            <w:tcW w:w="1687" w:type="dxa"/>
          </w:tcPr>
          <w:p w14:paraId="42EEAE06" w14:textId="77777777" w:rsidR="004020E0" w:rsidRPr="00366784" w:rsidRDefault="004020E0" w:rsidP="008358B1">
            <w:pPr>
              <w:pStyle w:val="TableMedium"/>
              <w:snapToGrid w:val="0"/>
              <w:rPr>
                <w:rFonts w:cs="Arial"/>
                <w:color w:val="000000"/>
                <w:szCs w:val="18"/>
              </w:rPr>
            </w:pPr>
          </w:p>
        </w:tc>
      </w:tr>
      <w:tr w:rsidR="004020E0" w:rsidRPr="000E32F0" w14:paraId="239F5B17" w14:textId="77777777" w:rsidTr="00CD045A">
        <w:tc>
          <w:tcPr>
            <w:tcW w:w="2160" w:type="dxa"/>
          </w:tcPr>
          <w:p w14:paraId="0EA2986A" w14:textId="77777777" w:rsidR="004020E0" w:rsidRPr="00366784" w:rsidRDefault="004020E0" w:rsidP="008358B1">
            <w:pPr>
              <w:pStyle w:val="TableMedium"/>
              <w:snapToGrid w:val="0"/>
              <w:rPr>
                <w:rFonts w:cs="Arial"/>
                <w:color w:val="000000"/>
                <w:szCs w:val="18"/>
              </w:rPr>
            </w:pPr>
            <w:r w:rsidRPr="00366784">
              <w:rPr>
                <w:rFonts w:cs="Arial"/>
                <w:color w:val="000000"/>
                <w:szCs w:val="18"/>
              </w:rPr>
              <w:lastRenderedPageBreak/>
              <w:t>Procesor</w:t>
            </w:r>
          </w:p>
          <w:p w14:paraId="0EBDDD59" w14:textId="77777777" w:rsidR="004020E0" w:rsidRPr="00366784" w:rsidRDefault="004020E0" w:rsidP="008358B1">
            <w:pPr>
              <w:pStyle w:val="TableMedium"/>
              <w:rPr>
                <w:rFonts w:cs="Arial"/>
                <w:color w:val="000000"/>
                <w:szCs w:val="18"/>
              </w:rPr>
            </w:pPr>
          </w:p>
        </w:tc>
        <w:tc>
          <w:tcPr>
            <w:tcW w:w="5333" w:type="dxa"/>
          </w:tcPr>
          <w:p w14:paraId="24E153B5" w14:textId="77777777" w:rsidR="004020E0" w:rsidRPr="00366784" w:rsidRDefault="004020E0" w:rsidP="008358B1">
            <w:pPr>
              <w:pStyle w:val="TableMedium"/>
              <w:snapToGrid w:val="0"/>
              <w:rPr>
                <w:rFonts w:cs="Arial"/>
                <w:color w:val="000000"/>
                <w:szCs w:val="18"/>
              </w:rPr>
            </w:pPr>
            <w:r w:rsidRPr="00366784">
              <w:rPr>
                <w:rFonts w:cs="Arial"/>
                <w:color w:val="000000"/>
                <w:szCs w:val="18"/>
              </w:rPr>
              <w:t>Minimum dwa procesory osiemnastordzeniowe, osiągające w testach „SPECint_rate2006 Baseline” wynik nie gorszy niż określony przez atrybuty „WYNIK_SPECINT_RATE_BASELINE” (</w:t>
            </w:r>
            <w:r w:rsidRPr="00366784">
              <w:rPr>
                <w:rFonts w:eastAsia="MS Mincho" w:cs="Arial"/>
                <w:color w:val="000000"/>
                <w:szCs w:val="18"/>
              </w:rPr>
              <w:t>dla konfiguracji serwera z dwoma procesorami osiemnastordzeniowymi</w:t>
            </w:r>
            <w:r w:rsidRPr="00366784">
              <w:rPr>
                <w:rFonts w:cs="Arial"/>
                <w:color w:val="000000"/>
                <w:szCs w:val="18"/>
              </w:rPr>
              <w:t>). Wynik testu musi być potwierdzony przez organizację SPEC (www.spec.org).</w:t>
            </w:r>
          </w:p>
        </w:tc>
        <w:tc>
          <w:tcPr>
            <w:tcW w:w="1687" w:type="dxa"/>
          </w:tcPr>
          <w:p w14:paraId="73551F51" w14:textId="37AF40B9" w:rsidR="004020E0" w:rsidRPr="00CD045A" w:rsidRDefault="004020E0" w:rsidP="00CD045A">
            <w:pPr>
              <w:pStyle w:val="TableMedium"/>
              <w:snapToGrid w:val="0"/>
              <w:rPr>
                <w:rFonts w:cs="Arial"/>
                <w:color w:val="000000"/>
                <w:szCs w:val="18"/>
                <w:lang w:val="en-US"/>
              </w:rPr>
            </w:pPr>
            <w:r w:rsidRPr="00CD045A">
              <w:rPr>
                <w:rFonts w:cs="Arial"/>
                <w:color w:val="000000"/>
                <w:szCs w:val="18"/>
                <w:lang w:val="en-US"/>
              </w:rPr>
              <w:t xml:space="preserve">WYNIK_SPECINT_RATE_BASELINE </w:t>
            </w:r>
            <w:r w:rsidR="00CD045A" w:rsidRPr="00CD045A">
              <w:rPr>
                <w:rFonts w:cs="Arial"/>
                <w:color w:val="000000"/>
                <w:szCs w:val="18"/>
                <w:lang w:val="en-US"/>
              </w:rPr>
              <w:t>–</w:t>
            </w:r>
            <w:r w:rsidRPr="00CD045A">
              <w:rPr>
                <w:rFonts w:cs="Arial"/>
                <w:color w:val="000000"/>
                <w:szCs w:val="18"/>
                <w:lang w:val="en-US"/>
              </w:rPr>
              <w:t xml:space="preserve"> </w:t>
            </w:r>
            <w:r w:rsidR="00CD045A" w:rsidRPr="00CD045A">
              <w:rPr>
                <w:rFonts w:cs="Arial"/>
                <w:color w:val="000000"/>
                <w:szCs w:val="18"/>
                <w:lang w:val="en-US"/>
              </w:rPr>
              <w:t>[pkt]</w:t>
            </w:r>
            <w:r w:rsidR="00263DC7">
              <w:rPr>
                <w:rFonts w:cs="Arial"/>
                <w:color w:val="000000"/>
                <w:szCs w:val="18"/>
                <w:lang w:val="en-US"/>
              </w:rPr>
              <w:t xml:space="preserve"> = </w:t>
            </w:r>
            <w:r w:rsidR="00263DC7" w:rsidRPr="00263DC7">
              <w:rPr>
                <w:rFonts w:cs="Arial"/>
                <w:b/>
                <w:color w:val="000000"/>
                <w:szCs w:val="18"/>
                <w:lang w:val="en-US"/>
              </w:rPr>
              <w:t>1330</w:t>
            </w:r>
          </w:p>
        </w:tc>
      </w:tr>
      <w:tr w:rsidR="004020E0" w14:paraId="02D6CBD6" w14:textId="77777777" w:rsidTr="00CD045A">
        <w:tc>
          <w:tcPr>
            <w:tcW w:w="2160" w:type="dxa"/>
          </w:tcPr>
          <w:p w14:paraId="33765427" w14:textId="77777777" w:rsidR="004020E0" w:rsidRPr="00366784" w:rsidRDefault="004020E0" w:rsidP="008358B1">
            <w:pPr>
              <w:pStyle w:val="TableMedium"/>
              <w:snapToGrid w:val="0"/>
              <w:rPr>
                <w:rFonts w:cs="Arial"/>
                <w:color w:val="000000"/>
                <w:szCs w:val="18"/>
              </w:rPr>
            </w:pPr>
            <w:r w:rsidRPr="00366784">
              <w:rPr>
                <w:rFonts w:cs="Arial"/>
                <w:color w:val="000000"/>
                <w:szCs w:val="18"/>
              </w:rPr>
              <w:t>Pamięć operacyjna</w:t>
            </w:r>
          </w:p>
        </w:tc>
        <w:tc>
          <w:tcPr>
            <w:tcW w:w="5333" w:type="dxa"/>
          </w:tcPr>
          <w:p w14:paraId="5D872AFE" w14:textId="77777777" w:rsidR="004020E0" w:rsidRPr="00CD4C7D" w:rsidRDefault="004020E0" w:rsidP="008358B1">
            <w:pPr>
              <w:autoSpaceDE w:val="0"/>
              <w:autoSpaceDN w:val="0"/>
              <w:adjustRightInd w:val="0"/>
              <w:spacing w:before="40" w:after="40"/>
              <w:rPr>
                <w:rFonts w:cs="Arial"/>
                <w:color w:val="000000"/>
                <w:sz w:val="18"/>
                <w:szCs w:val="18"/>
              </w:rPr>
            </w:pPr>
            <w:r w:rsidRPr="00CD4C7D">
              <w:rPr>
                <w:rFonts w:cs="Arial"/>
                <w:color w:val="000000"/>
                <w:sz w:val="18"/>
                <w:szCs w:val="18"/>
              </w:rPr>
              <w:t>Minimum określone przez atrybut „MINIMUM_RAM_SIZE” z ochrona pamięci ECC. Pamięci w oferowanej konfiguracji muszą pracować z prędkością taktowania nie niższą niż określona przez atrybut „MINIMUM_FREQ_RATE”. Serwer musi umożliwiać rozbudowę pamięci. Serwer musi posiadać co najmniej ilość gniazd pamięci określonych atrybutem MINIMUM_RAM_SLOT.</w:t>
            </w:r>
          </w:p>
        </w:tc>
        <w:tc>
          <w:tcPr>
            <w:tcW w:w="1687" w:type="dxa"/>
          </w:tcPr>
          <w:p w14:paraId="25892F69" w14:textId="392E1C17" w:rsidR="004020E0" w:rsidRPr="00CD4C7D" w:rsidRDefault="00CD045A" w:rsidP="008358B1">
            <w:pPr>
              <w:autoSpaceDE w:val="0"/>
              <w:autoSpaceDN w:val="0"/>
              <w:adjustRightInd w:val="0"/>
              <w:spacing w:before="40" w:after="40"/>
              <w:rPr>
                <w:rFonts w:cs="Arial"/>
                <w:color w:val="000000"/>
                <w:sz w:val="18"/>
                <w:szCs w:val="18"/>
                <w:lang w:val="en-US"/>
              </w:rPr>
            </w:pPr>
            <w:r>
              <w:rPr>
                <w:rFonts w:cs="Arial"/>
                <w:color w:val="000000"/>
                <w:sz w:val="18"/>
                <w:szCs w:val="18"/>
                <w:lang w:val="en-US"/>
              </w:rPr>
              <w:t>MINIMUM_RAM_SIZE – [GB]</w:t>
            </w:r>
            <w:r w:rsidR="00263DC7">
              <w:rPr>
                <w:rFonts w:cs="Arial"/>
                <w:color w:val="000000"/>
                <w:sz w:val="18"/>
                <w:szCs w:val="18"/>
                <w:lang w:val="en-US"/>
              </w:rPr>
              <w:t xml:space="preserve"> = </w:t>
            </w:r>
            <w:r w:rsidR="00263DC7" w:rsidRPr="00263DC7">
              <w:rPr>
                <w:rFonts w:cs="Arial"/>
                <w:b/>
                <w:color w:val="000000"/>
                <w:sz w:val="18"/>
                <w:szCs w:val="18"/>
                <w:lang w:val="en-US"/>
              </w:rPr>
              <w:t>768 GB</w:t>
            </w:r>
            <w:r>
              <w:rPr>
                <w:rFonts w:cs="Arial"/>
                <w:color w:val="000000"/>
                <w:sz w:val="18"/>
                <w:szCs w:val="18"/>
                <w:lang w:val="en-US"/>
              </w:rPr>
              <w:br/>
              <w:t>MINIMUM_FREQ_RATE –</w:t>
            </w:r>
            <w:r w:rsidR="004020E0" w:rsidRPr="00CD4C7D">
              <w:rPr>
                <w:rFonts w:cs="Arial"/>
                <w:color w:val="000000"/>
                <w:sz w:val="18"/>
                <w:szCs w:val="18"/>
                <w:lang w:val="en-US"/>
              </w:rPr>
              <w:t xml:space="preserve"> </w:t>
            </w:r>
            <w:r>
              <w:rPr>
                <w:rFonts w:cs="Arial"/>
                <w:color w:val="000000"/>
                <w:sz w:val="18"/>
                <w:szCs w:val="18"/>
                <w:lang w:val="en-US"/>
              </w:rPr>
              <w:t>[</w:t>
            </w:r>
            <w:r w:rsidR="004020E0" w:rsidRPr="00CD4C7D">
              <w:rPr>
                <w:rFonts w:cs="Arial"/>
                <w:color w:val="000000"/>
                <w:sz w:val="18"/>
                <w:szCs w:val="18"/>
                <w:lang w:val="en-US"/>
              </w:rPr>
              <w:t>MHZ</w:t>
            </w:r>
            <w:r>
              <w:rPr>
                <w:rFonts w:cs="Arial"/>
                <w:color w:val="000000"/>
                <w:sz w:val="18"/>
                <w:szCs w:val="18"/>
                <w:lang w:val="en-US"/>
              </w:rPr>
              <w:t>]</w:t>
            </w:r>
            <w:r w:rsidR="00263DC7">
              <w:rPr>
                <w:rFonts w:cs="Arial"/>
                <w:color w:val="000000"/>
                <w:sz w:val="18"/>
                <w:szCs w:val="18"/>
                <w:lang w:val="en-US"/>
              </w:rPr>
              <w:t xml:space="preserve"> = </w:t>
            </w:r>
            <w:r w:rsidR="00263DC7" w:rsidRPr="00263DC7">
              <w:rPr>
                <w:rFonts w:cs="Arial"/>
                <w:b/>
                <w:color w:val="000000"/>
                <w:sz w:val="18"/>
                <w:szCs w:val="18"/>
                <w:lang w:val="en-US"/>
              </w:rPr>
              <w:t>1866 MHz</w:t>
            </w:r>
          </w:p>
          <w:p w14:paraId="1AECA085" w14:textId="77A3C4F1" w:rsidR="004020E0" w:rsidRPr="00CD4C7D" w:rsidRDefault="00CD045A" w:rsidP="008358B1">
            <w:pPr>
              <w:autoSpaceDE w:val="0"/>
              <w:autoSpaceDN w:val="0"/>
              <w:adjustRightInd w:val="0"/>
              <w:spacing w:before="40" w:after="40"/>
              <w:rPr>
                <w:rFonts w:cs="Arial"/>
                <w:color w:val="000000"/>
                <w:sz w:val="18"/>
                <w:szCs w:val="18"/>
              </w:rPr>
            </w:pPr>
            <w:r>
              <w:rPr>
                <w:rFonts w:cs="Arial"/>
                <w:color w:val="000000"/>
                <w:sz w:val="18"/>
                <w:szCs w:val="18"/>
              </w:rPr>
              <w:t>MINIMUM_RAM_SLOT – [szt.]</w:t>
            </w:r>
            <w:r w:rsidR="00263DC7">
              <w:rPr>
                <w:rFonts w:cs="Arial"/>
                <w:color w:val="000000"/>
                <w:sz w:val="18"/>
                <w:szCs w:val="18"/>
              </w:rPr>
              <w:t xml:space="preserve"> = </w:t>
            </w:r>
            <w:r w:rsidR="00263DC7" w:rsidRPr="00263DC7">
              <w:rPr>
                <w:rFonts w:cs="Arial"/>
                <w:b/>
                <w:color w:val="000000"/>
                <w:sz w:val="18"/>
                <w:szCs w:val="18"/>
              </w:rPr>
              <w:t>24</w:t>
            </w:r>
          </w:p>
        </w:tc>
      </w:tr>
      <w:tr w:rsidR="004020E0" w14:paraId="0DA692A7" w14:textId="77777777" w:rsidTr="00CD045A">
        <w:tc>
          <w:tcPr>
            <w:tcW w:w="2160" w:type="dxa"/>
          </w:tcPr>
          <w:p w14:paraId="05568918" w14:textId="77777777" w:rsidR="004020E0" w:rsidRPr="00121A14" w:rsidRDefault="004020E0" w:rsidP="008358B1">
            <w:pPr>
              <w:pStyle w:val="TableMedium"/>
              <w:snapToGrid w:val="0"/>
              <w:rPr>
                <w:rFonts w:cs="Arial"/>
                <w:color w:val="000000"/>
                <w:szCs w:val="18"/>
              </w:rPr>
            </w:pPr>
            <w:r w:rsidRPr="00121A14">
              <w:rPr>
                <w:rFonts w:cs="Arial"/>
                <w:color w:val="000000"/>
                <w:szCs w:val="18"/>
              </w:rPr>
              <w:t>Gniazda rozszerzeń</w:t>
            </w:r>
          </w:p>
        </w:tc>
        <w:tc>
          <w:tcPr>
            <w:tcW w:w="5333" w:type="dxa"/>
          </w:tcPr>
          <w:p w14:paraId="63D6019C" w14:textId="77777777" w:rsidR="00D82417" w:rsidRDefault="00121A14" w:rsidP="00D82417">
            <w:pPr>
              <w:autoSpaceDE w:val="0"/>
              <w:autoSpaceDN w:val="0"/>
              <w:rPr>
                <w:rFonts w:ascii="Calibri" w:hAnsi="Calibri"/>
                <w:lang w:eastAsia="pl-PL"/>
              </w:rPr>
            </w:pPr>
            <w:r w:rsidRPr="00503200">
              <w:rPr>
                <w:rFonts w:cs="Arial"/>
                <w:color w:val="000000"/>
                <w:sz w:val="18"/>
                <w:szCs w:val="18"/>
              </w:rPr>
              <w:t>C</w:t>
            </w:r>
            <w:r w:rsidR="00D43651" w:rsidRPr="00503200">
              <w:rPr>
                <w:rFonts w:cs="Arial"/>
                <w:color w:val="000000"/>
                <w:sz w:val="18"/>
                <w:szCs w:val="18"/>
              </w:rPr>
              <w:t xml:space="preserve">o najmniej 7 </w:t>
            </w:r>
            <w:r w:rsidR="00D43EF1" w:rsidRPr="00503200">
              <w:rPr>
                <w:rFonts w:cs="Arial"/>
                <w:color w:val="000000"/>
                <w:sz w:val="18"/>
                <w:szCs w:val="18"/>
              </w:rPr>
              <w:t>gniazd</w:t>
            </w:r>
            <w:r w:rsidR="00D43651" w:rsidRPr="00503200">
              <w:rPr>
                <w:rFonts w:cs="Arial"/>
                <w:color w:val="000000"/>
                <w:sz w:val="18"/>
                <w:szCs w:val="18"/>
              </w:rPr>
              <w:t xml:space="preserve"> PCI</w:t>
            </w:r>
            <w:r w:rsidR="00D43EF1" w:rsidRPr="00503200">
              <w:rPr>
                <w:rFonts w:cs="Arial"/>
                <w:color w:val="000000"/>
                <w:sz w:val="18"/>
                <w:szCs w:val="18"/>
              </w:rPr>
              <w:t xml:space="preserve"> </w:t>
            </w:r>
            <w:r w:rsidR="00D43651" w:rsidRPr="00503200">
              <w:rPr>
                <w:rFonts w:cs="Arial"/>
                <w:color w:val="000000"/>
                <w:sz w:val="18"/>
                <w:szCs w:val="18"/>
              </w:rPr>
              <w:t>E</w:t>
            </w:r>
            <w:r w:rsidR="00D43EF1" w:rsidRPr="00503200">
              <w:rPr>
                <w:rFonts w:cs="Arial"/>
                <w:color w:val="000000"/>
                <w:sz w:val="18"/>
                <w:szCs w:val="18"/>
              </w:rPr>
              <w:t>xpress</w:t>
            </w:r>
            <w:r w:rsidR="00D43651" w:rsidRPr="00503200">
              <w:rPr>
                <w:rFonts w:cs="Arial"/>
                <w:color w:val="000000"/>
                <w:sz w:val="18"/>
                <w:szCs w:val="18"/>
              </w:rPr>
              <w:t xml:space="preserve"> generacji 3 w tym </w:t>
            </w:r>
            <w:r w:rsidR="00D43EF1" w:rsidRPr="00503200">
              <w:rPr>
                <w:rFonts w:cs="Arial"/>
                <w:color w:val="000000"/>
                <w:sz w:val="18"/>
                <w:szCs w:val="18"/>
              </w:rPr>
              <w:t>minimum jed</w:t>
            </w:r>
            <w:r w:rsidR="00DE3F72" w:rsidRPr="00503200">
              <w:rPr>
                <w:rFonts w:cs="Arial"/>
                <w:color w:val="000000"/>
                <w:sz w:val="18"/>
                <w:szCs w:val="18"/>
              </w:rPr>
              <w:t>n</w:t>
            </w:r>
            <w:r w:rsidR="00D43EF1" w:rsidRPr="00503200">
              <w:rPr>
                <w:rFonts w:cs="Arial"/>
                <w:color w:val="000000"/>
                <w:sz w:val="18"/>
                <w:szCs w:val="18"/>
              </w:rPr>
              <w:t>o</w:t>
            </w:r>
            <w:r w:rsidR="00DE3F72" w:rsidRPr="00503200">
              <w:rPr>
                <w:rFonts w:cs="Arial"/>
                <w:color w:val="000000"/>
                <w:sz w:val="18"/>
                <w:szCs w:val="18"/>
              </w:rPr>
              <w:t xml:space="preserve"> </w:t>
            </w:r>
            <w:r w:rsidR="00D43EF1" w:rsidRPr="00503200">
              <w:rPr>
                <w:rFonts w:cs="Arial"/>
                <w:color w:val="000000"/>
                <w:sz w:val="18"/>
                <w:szCs w:val="18"/>
              </w:rPr>
              <w:t xml:space="preserve">gniazdo PCI Express </w:t>
            </w:r>
            <w:r w:rsidR="00DE3F72" w:rsidRPr="00503200">
              <w:rPr>
                <w:rFonts w:cs="Arial"/>
                <w:color w:val="000000"/>
                <w:sz w:val="18"/>
                <w:szCs w:val="18"/>
              </w:rPr>
              <w:t xml:space="preserve"> generacji 3 o prędkości x16 pełnej długości i wysokości</w:t>
            </w:r>
            <w:r w:rsidRPr="00503200">
              <w:rPr>
                <w:rFonts w:cs="Arial"/>
                <w:color w:val="000000"/>
                <w:sz w:val="18"/>
                <w:szCs w:val="18"/>
              </w:rPr>
              <w:t>.</w:t>
            </w:r>
            <w:r w:rsidR="00D82417" w:rsidRPr="00503200">
              <w:rPr>
                <w:rFonts w:cs="Arial"/>
                <w:color w:val="000000"/>
                <w:sz w:val="18"/>
                <w:szCs w:val="18"/>
              </w:rPr>
              <w:t xml:space="preserve"> </w:t>
            </w:r>
            <w:r w:rsidR="00D82417" w:rsidRPr="004C3FBC">
              <w:rPr>
                <w:rFonts w:cs="Arial"/>
                <w:color w:val="000000"/>
                <w:sz w:val="18"/>
                <w:szCs w:val="18"/>
              </w:rPr>
              <w:t>Dla jednego z powyższych gniazd dopuszczalne jest zastosowanie dedykowanego złącza umożliwiającego instalację karty pracującej w technologii PCI Express generacji 3</w:t>
            </w:r>
            <w:r w:rsidR="00D82417" w:rsidRPr="004C3FBC">
              <w:rPr>
                <w:rFonts w:cs="Arial"/>
                <w:color w:val="000000"/>
                <w:szCs w:val="18"/>
              </w:rPr>
              <w:t>.</w:t>
            </w:r>
          </w:p>
          <w:p w14:paraId="2408AEBB" w14:textId="77777777" w:rsidR="00DE3F72" w:rsidRPr="00366784" w:rsidRDefault="00DE3F72" w:rsidP="00D43EF1">
            <w:pPr>
              <w:pStyle w:val="TableMedium"/>
              <w:snapToGrid w:val="0"/>
              <w:rPr>
                <w:rFonts w:cs="Arial"/>
                <w:color w:val="000000"/>
                <w:szCs w:val="18"/>
              </w:rPr>
            </w:pPr>
          </w:p>
        </w:tc>
        <w:tc>
          <w:tcPr>
            <w:tcW w:w="1687" w:type="dxa"/>
          </w:tcPr>
          <w:p w14:paraId="7C240A28" w14:textId="77777777" w:rsidR="004020E0" w:rsidRPr="00366784" w:rsidRDefault="004020E0" w:rsidP="008358B1">
            <w:pPr>
              <w:pStyle w:val="TableMedium"/>
              <w:snapToGrid w:val="0"/>
              <w:rPr>
                <w:rFonts w:cs="Arial"/>
                <w:color w:val="000000"/>
                <w:szCs w:val="18"/>
              </w:rPr>
            </w:pPr>
          </w:p>
        </w:tc>
      </w:tr>
      <w:tr w:rsidR="004020E0" w14:paraId="0AB75304" w14:textId="77777777" w:rsidTr="00CD045A">
        <w:tc>
          <w:tcPr>
            <w:tcW w:w="2160" w:type="dxa"/>
          </w:tcPr>
          <w:p w14:paraId="4A54B65B" w14:textId="77777777" w:rsidR="004020E0" w:rsidRPr="00366784" w:rsidRDefault="004020E0" w:rsidP="008358B1">
            <w:pPr>
              <w:pStyle w:val="TableMedium"/>
              <w:snapToGrid w:val="0"/>
              <w:rPr>
                <w:rFonts w:cs="Arial"/>
                <w:color w:val="000000"/>
                <w:szCs w:val="18"/>
              </w:rPr>
            </w:pPr>
            <w:r w:rsidRPr="00366784">
              <w:rPr>
                <w:rFonts w:cs="Arial"/>
                <w:color w:val="000000"/>
                <w:szCs w:val="18"/>
              </w:rPr>
              <w:t>Dysk twardy</w:t>
            </w:r>
          </w:p>
        </w:tc>
        <w:tc>
          <w:tcPr>
            <w:tcW w:w="5333" w:type="dxa"/>
          </w:tcPr>
          <w:p w14:paraId="2EE4A8E9" w14:textId="20D43988" w:rsidR="004020E0" w:rsidRPr="00CD4C7D" w:rsidRDefault="004020E0" w:rsidP="008358B1">
            <w:pPr>
              <w:pStyle w:val="TableMedium"/>
              <w:snapToGrid w:val="0"/>
              <w:rPr>
                <w:rFonts w:cs="Arial"/>
                <w:color w:val="000000"/>
                <w:szCs w:val="18"/>
              </w:rPr>
            </w:pPr>
            <w:r w:rsidRPr="00CD4C7D">
              <w:rPr>
                <w:rFonts w:cs="Arial"/>
                <w:color w:val="000000"/>
                <w:szCs w:val="18"/>
              </w:rPr>
              <w:t xml:space="preserve">Możliwość instalacji minimum 8 dysków SAS 2.5" Hot Plug, w wewnętrznych kieszeniach serwera. Zainstalowane minimum 2 dyski </w:t>
            </w:r>
            <w:r w:rsidR="00AA177A" w:rsidRPr="000700F9">
              <w:rPr>
                <w:rFonts w:cs="Arial"/>
                <w:color w:val="000000"/>
                <w:szCs w:val="18"/>
              </w:rPr>
              <w:t>minimum</w:t>
            </w:r>
            <w:r w:rsidR="00AA177A" w:rsidRPr="00AA177A">
              <w:rPr>
                <w:rFonts w:cs="Arial"/>
                <w:color w:val="FFFFFF" w:themeColor="background1"/>
                <w:szCs w:val="18"/>
              </w:rPr>
              <w:t xml:space="preserve"> </w:t>
            </w:r>
            <w:r w:rsidRPr="00CD4C7D">
              <w:rPr>
                <w:rFonts w:cs="Arial"/>
                <w:color w:val="000000"/>
                <w:szCs w:val="18"/>
              </w:rPr>
              <w:t>300 GB 6 Gb SAS 10K RPM SFF HDD oraz 2 klucze USB lub zamiast kluczy USB 2 karty SD działające w trybie mirror w obudowie serwera.</w:t>
            </w:r>
          </w:p>
        </w:tc>
        <w:tc>
          <w:tcPr>
            <w:tcW w:w="1687" w:type="dxa"/>
          </w:tcPr>
          <w:p w14:paraId="1530C30C" w14:textId="77777777" w:rsidR="004020E0" w:rsidRPr="00366784" w:rsidRDefault="004020E0" w:rsidP="008358B1">
            <w:pPr>
              <w:pStyle w:val="TableMedium"/>
              <w:snapToGrid w:val="0"/>
              <w:rPr>
                <w:rFonts w:cs="Arial"/>
                <w:color w:val="000000"/>
                <w:szCs w:val="18"/>
              </w:rPr>
            </w:pPr>
          </w:p>
        </w:tc>
      </w:tr>
      <w:tr w:rsidR="004020E0" w14:paraId="27A76597" w14:textId="77777777" w:rsidTr="00CD045A">
        <w:tc>
          <w:tcPr>
            <w:tcW w:w="2160" w:type="dxa"/>
          </w:tcPr>
          <w:p w14:paraId="35F88803" w14:textId="77777777" w:rsidR="004020E0" w:rsidRPr="00366784" w:rsidRDefault="004020E0" w:rsidP="008358B1">
            <w:pPr>
              <w:pStyle w:val="TableMedium"/>
              <w:snapToGrid w:val="0"/>
              <w:rPr>
                <w:rFonts w:cs="Arial"/>
                <w:color w:val="000000"/>
                <w:szCs w:val="18"/>
              </w:rPr>
            </w:pPr>
            <w:r w:rsidRPr="00366784">
              <w:rPr>
                <w:rFonts w:cs="Arial"/>
                <w:color w:val="000000"/>
                <w:szCs w:val="18"/>
              </w:rPr>
              <w:t>Kontroler</w:t>
            </w:r>
          </w:p>
        </w:tc>
        <w:tc>
          <w:tcPr>
            <w:tcW w:w="5333" w:type="dxa"/>
          </w:tcPr>
          <w:p w14:paraId="1A86A07A" w14:textId="77777777" w:rsidR="004020E0" w:rsidRPr="00CD4C7D" w:rsidRDefault="004020E0" w:rsidP="008358B1">
            <w:pPr>
              <w:pStyle w:val="TableMedium"/>
              <w:snapToGrid w:val="0"/>
              <w:rPr>
                <w:rFonts w:cs="Arial"/>
                <w:color w:val="000000"/>
                <w:szCs w:val="18"/>
              </w:rPr>
            </w:pPr>
            <w:r w:rsidRPr="00CD4C7D">
              <w:rPr>
                <w:rFonts w:cs="Arial"/>
                <w:color w:val="000000"/>
                <w:szCs w:val="18"/>
              </w:rPr>
              <w:t>Kontroler macierzowy SAS w wersji min. 3.0 wyposażony w pamięć cache minimum 2048 MB oraz mechanizm podtrzymywania zawartości pamięci cache w razie braku zasilania, obsługujący poziomy RAID 0/1/1+0 (10)/5/6/50/60.</w:t>
            </w:r>
          </w:p>
        </w:tc>
        <w:tc>
          <w:tcPr>
            <w:tcW w:w="1687" w:type="dxa"/>
          </w:tcPr>
          <w:p w14:paraId="39C72370" w14:textId="77777777" w:rsidR="004020E0" w:rsidRPr="00366784" w:rsidRDefault="004020E0" w:rsidP="008358B1">
            <w:pPr>
              <w:pStyle w:val="TableMedium"/>
              <w:snapToGrid w:val="0"/>
              <w:rPr>
                <w:rFonts w:cs="Arial"/>
                <w:color w:val="000000"/>
                <w:szCs w:val="18"/>
              </w:rPr>
            </w:pPr>
          </w:p>
        </w:tc>
      </w:tr>
      <w:tr w:rsidR="004020E0" w14:paraId="1C812953" w14:textId="77777777" w:rsidTr="00CD045A">
        <w:tc>
          <w:tcPr>
            <w:tcW w:w="2160" w:type="dxa"/>
          </w:tcPr>
          <w:p w14:paraId="5BF12CE4" w14:textId="77777777" w:rsidR="004020E0" w:rsidRPr="00366784" w:rsidRDefault="004020E0" w:rsidP="008358B1">
            <w:pPr>
              <w:pStyle w:val="TableMedium"/>
              <w:snapToGrid w:val="0"/>
              <w:rPr>
                <w:rFonts w:cs="Arial"/>
                <w:color w:val="000000"/>
                <w:szCs w:val="18"/>
              </w:rPr>
            </w:pPr>
            <w:r w:rsidRPr="00366784">
              <w:rPr>
                <w:rFonts w:cs="Arial"/>
                <w:color w:val="000000"/>
                <w:szCs w:val="18"/>
              </w:rPr>
              <w:t>Napęd optyczny</w:t>
            </w:r>
          </w:p>
        </w:tc>
        <w:tc>
          <w:tcPr>
            <w:tcW w:w="5333" w:type="dxa"/>
          </w:tcPr>
          <w:p w14:paraId="4E541B44" w14:textId="3EFA1446" w:rsidR="004020E0" w:rsidRPr="00CD4C7D" w:rsidRDefault="001343E3" w:rsidP="008358B1">
            <w:pPr>
              <w:pStyle w:val="TableMedium"/>
              <w:snapToGrid w:val="0"/>
              <w:rPr>
                <w:rFonts w:cs="Arial"/>
                <w:color w:val="000000"/>
                <w:szCs w:val="18"/>
              </w:rPr>
            </w:pPr>
            <w:r w:rsidRPr="004C3FBC">
              <w:rPr>
                <w:rFonts w:cs="Arial"/>
                <w:szCs w:val="18"/>
              </w:rPr>
              <w:t>Wewnętrzny lub zewnętrzny</w:t>
            </w:r>
            <w:r w:rsidRPr="004C3FBC">
              <w:rPr>
                <w:rFonts w:cs="Arial"/>
                <w:i/>
                <w:szCs w:val="18"/>
              </w:rPr>
              <w:t xml:space="preserve"> </w:t>
            </w:r>
            <w:r w:rsidR="004020E0" w:rsidRPr="00CD4C7D">
              <w:rPr>
                <w:rFonts w:cs="Arial"/>
                <w:color w:val="000000"/>
                <w:szCs w:val="18"/>
              </w:rPr>
              <w:t>DVD-ROM.</w:t>
            </w:r>
          </w:p>
        </w:tc>
        <w:tc>
          <w:tcPr>
            <w:tcW w:w="1687" w:type="dxa"/>
          </w:tcPr>
          <w:p w14:paraId="0BA6E3E3" w14:textId="77777777" w:rsidR="004020E0" w:rsidRPr="00366784" w:rsidRDefault="004020E0" w:rsidP="008358B1">
            <w:pPr>
              <w:pStyle w:val="TableMedium"/>
              <w:snapToGrid w:val="0"/>
              <w:rPr>
                <w:rFonts w:cs="Arial"/>
                <w:color w:val="000000"/>
                <w:szCs w:val="18"/>
              </w:rPr>
            </w:pPr>
          </w:p>
        </w:tc>
      </w:tr>
      <w:tr w:rsidR="004020E0" w:rsidRPr="000E32F0" w14:paraId="605EB960" w14:textId="77777777" w:rsidTr="00CD045A">
        <w:tc>
          <w:tcPr>
            <w:tcW w:w="2160" w:type="dxa"/>
          </w:tcPr>
          <w:p w14:paraId="221B0EED" w14:textId="77777777" w:rsidR="004020E0" w:rsidRPr="00366784" w:rsidRDefault="004020E0" w:rsidP="008358B1">
            <w:pPr>
              <w:pStyle w:val="TableMedium"/>
              <w:snapToGrid w:val="0"/>
              <w:rPr>
                <w:rFonts w:cs="Arial"/>
                <w:color w:val="000000"/>
                <w:szCs w:val="18"/>
              </w:rPr>
            </w:pPr>
            <w:r w:rsidRPr="00366784">
              <w:rPr>
                <w:rFonts w:cs="Arial"/>
                <w:color w:val="000000"/>
                <w:szCs w:val="18"/>
              </w:rPr>
              <w:t>Karty sieciowe</w:t>
            </w:r>
          </w:p>
        </w:tc>
        <w:tc>
          <w:tcPr>
            <w:tcW w:w="5333" w:type="dxa"/>
          </w:tcPr>
          <w:p w14:paraId="03184F4D" w14:textId="77777777" w:rsidR="004020E0" w:rsidRDefault="004020E0" w:rsidP="008358B1">
            <w:pPr>
              <w:pStyle w:val="TableMedium"/>
              <w:snapToGrid w:val="0"/>
              <w:rPr>
                <w:rFonts w:cs="Arial"/>
                <w:color w:val="000000"/>
                <w:szCs w:val="18"/>
              </w:rPr>
            </w:pPr>
            <w:r w:rsidRPr="00CD4C7D">
              <w:rPr>
                <w:rFonts w:cs="Arial"/>
                <w:color w:val="000000"/>
                <w:szCs w:val="18"/>
              </w:rPr>
              <w:t>Minimum określone przez atrybut „MINIMUM_ONBOARD_ETH_PORT” porty pracujące z prędkością określoną przez atrybut „MINIMUM_ONBOARD_ETH_SPEED” zintegrowane z płytą główną oraz określone przez atrybut „MINIMUM_EXT_ETH_PORT” porty pracujące z prędkością określoną przez atrybut „MINIMUM_EXT_ETH_SPEED” typu SFP+ obsługiwane przez co najmniej określone przez atrybut  „MINIMUM_EXT_ETH_CARD” nie</w:t>
            </w:r>
            <w:r>
              <w:rPr>
                <w:rFonts w:cs="Arial"/>
                <w:color w:val="000000"/>
                <w:szCs w:val="18"/>
              </w:rPr>
              <w:t>zależne wymienne kontrolery PCI.</w:t>
            </w:r>
          </w:p>
          <w:p w14:paraId="56A6EF19" w14:textId="77777777" w:rsidR="00DF03BB" w:rsidRPr="00CD4C7D" w:rsidRDefault="00DF03BB" w:rsidP="008358B1">
            <w:pPr>
              <w:pStyle w:val="TableMedium"/>
              <w:snapToGrid w:val="0"/>
              <w:rPr>
                <w:rFonts w:cs="Arial"/>
                <w:color w:val="000000"/>
                <w:szCs w:val="18"/>
              </w:rPr>
            </w:pPr>
            <w:r>
              <w:rPr>
                <w:rFonts w:cs="Arial"/>
                <w:color w:val="000000"/>
                <w:szCs w:val="18"/>
              </w:rPr>
              <w:t xml:space="preserve">Wsparcie dla technologii VMQ </w:t>
            </w:r>
            <w:r w:rsidR="009D141C">
              <w:rPr>
                <w:rFonts w:cs="Arial"/>
                <w:color w:val="000000"/>
                <w:szCs w:val="18"/>
              </w:rPr>
              <w:t xml:space="preserve">(obsługa głębokości kolejki min. 100) </w:t>
            </w:r>
            <w:r>
              <w:rPr>
                <w:rFonts w:cs="Arial"/>
                <w:color w:val="000000"/>
                <w:szCs w:val="18"/>
              </w:rPr>
              <w:t xml:space="preserve">oraz </w:t>
            </w:r>
            <w:r w:rsidRPr="00DF03BB">
              <w:rPr>
                <w:rFonts w:cs="Arial"/>
                <w:color w:val="000000"/>
                <w:szCs w:val="18"/>
              </w:rPr>
              <w:t>NetQueue</w:t>
            </w:r>
            <w:r>
              <w:rPr>
                <w:rFonts w:cs="Arial"/>
                <w:color w:val="000000"/>
                <w:szCs w:val="18"/>
              </w:rPr>
              <w:t>.</w:t>
            </w:r>
          </w:p>
        </w:tc>
        <w:tc>
          <w:tcPr>
            <w:tcW w:w="1687" w:type="dxa"/>
          </w:tcPr>
          <w:p w14:paraId="5D2F7FC7" w14:textId="07A0FB3E" w:rsidR="004020E0" w:rsidRPr="00366784" w:rsidRDefault="00EB1812" w:rsidP="008358B1">
            <w:pPr>
              <w:pStyle w:val="TableMedium"/>
              <w:snapToGrid w:val="0"/>
              <w:rPr>
                <w:rFonts w:cs="Arial"/>
                <w:color w:val="000000"/>
                <w:szCs w:val="18"/>
                <w:lang w:val="en-US"/>
              </w:rPr>
            </w:pPr>
            <w:r>
              <w:rPr>
                <w:rFonts w:cs="Arial"/>
                <w:color w:val="000000"/>
                <w:szCs w:val="18"/>
                <w:lang w:val="en-US"/>
              </w:rPr>
              <w:t>MINIMUM_ONBOARD_ETH_PORT – [szt.]</w:t>
            </w:r>
            <w:r w:rsidR="00263DC7">
              <w:rPr>
                <w:rFonts w:cs="Arial"/>
                <w:color w:val="000000"/>
                <w:szCs w:val="18"/>
                <w:lang w:val="en-US"/>
              </w:rPr>
              <w:t xml:space="preserve"> = </w:t>
            </w:r>
            <w:r w:rsidR="00263DC7" w:rsidRPr="00263DC7">
              <w:rPr>
                <w:rFonts w:cs="Arial"/>
                <w:b/>
                <w:color w:val="000000"/>
                <w:szCs w:val="18"/>
                <w:lang w:val="en-US"/>
              </w:rPr>
              <w:t>2</w:t>
            </w:r>
            <w:r w:rsidR="004020E0" w:rsidRPr="00366784">
              <w:rPr>
                <w:rFonts w:cs="Arial"/>
                <w:color w:val="000000"/>
                <w:szCs w:val="18"/>
                <w:lang w:val="en-US"/>
              </w:rPr>
              <w:br/>
              <w:t>MIN</w:t>
            </w:r>
            <w:r>
              <w:rPr>
                <w:rFonts w:cs="Arial"/>
                <w:color w:val="000000"/>
                <w:szCs w:val="18"/>
                <w:lang w:val="en-US"/>
              </w:rPr>
              <w:t>IMUM_ONBOARD_ETH_SPEED – [Gb/s]</w:t>
            </w:r>
            <w:r w:rsidR="00263DC7">
              <w:rPr>
                <w:rFonts w:cs="Arial"/>
                <w:color w:val="000000"/>
                <w:szCs w:val="18"/>
                <w:lang w:val="en-US"/>
              </w:rPr>
              <w:t xml:space="preserve"> = </w:t>
            </w:r>
            <w:r w:rsidR="00263DC7" w:rsidRPr="00263DC7">
              <w:rPr>
                <w:rFonts w:cs="Arial"/>
                <w:b/>
                <w:color w:val="000000"/>
                <w:szCs w:val="18"/>
                <w:lang w:val="en-US"/>
              </w:rPr>
              <w:t>1 Gb/s</w:t>
            </w:r>
            <w:r>
              <w:rPr>
                <w:rFonts w:cs="Arial"/>
                <w:color w:val="000000"/>
                <w:szCs w:val="18"/>
                <w:lang w:val="en-US"/>
              </w:rPr>
              <w:br/>
              <w:t>MINIMUM_EXT_ETH_CARD – [szt.]</w:t>
            </w:r>
            <w:r w:rsidR="00263DC7">
              <w:rPr>
                <w:rFonts w:cs="Arial"/>
                <w:color w:val="000000"/>
                <w:szCs w:val="18"/>
                <w:lang w:val="en-US"/>
              </w:rPr>
              <w:t xml:space="preserve"> = </w:t>
            </w:r>
            <w:r w:rsidR="00263DC7" w:rsidRPr="00263DC7">
              <w:rPr>
                <w:rFonts w:cs="Arial"/>
                <w:b/>
                <w:color w:val="000000"/>
                <w:szCs w:val="18"/>
                <w:lang w:val="en-US"/>
              </w:rPr>
              <w:t>2</w:t>
            </w:r>
          </w:p>
          <w:p w14:paraId="0245E324" w14:textId="02DEA0A4" w:rsidR="004020E0" w:rsidRPr="00366784" w:rsidRDefault="004020E0" w:rsidP="008358B1">
            <w:pPr>
              <w:pStyle w:val="TableMedium"/>
              <w:snapToGrid w:val="0"/>
              <w:rPr>
                <w:rFonts w:cs="Arial"/>
                <w:color w:val="000000"/>
                <w:szCs w:val="18"/>
                <w:lang w:val="en-US"/>
              </w:rPr>
            </w:pPr>
            <w:r w:rsidRPr="00366784">
              <w:rPr>
                <w:rFonts w:cs="Arial"/>
                <w:color w:val="000000"/>
                <w:szCs w:val="18"/>
                <w:lang w:val="en-US"/>
              </w:rPr>
              <w:t xml:space="preserve">MINIMUM_EXT_ETH_PORT </w:t>
            </w:r>
            <w:r w:rsidR="00EB1812">
              <w:rPr>
                <w:rFonts w:cs="Arial"/>
                <w:color w:val="000000"/>
                <w:szCs w:val="18"/>
                <w:lang w:val="en-US"/>
              </w:rPr>
              <w:t>– [szt.]</w:t>
            </w:r>
            <w:r w:rsidR="00263DC7">
              <w:rPr>
                <w:rFonts w:cs="Arial"/>
                <w:color w:val="000000"/>
                <w:szCs w:val="18"/>
                <w:lang w:val="en-US"/>
              </w:rPr>
              <w:t xml:space="preserve"> = </w:t>
            </w:r>
            <w:r w:rsidR="00263DC7" w:rsidRPr="00263DC7">
              <w:rPr>
                <w:rFonts w:cs="Arial"/>
                <w:b/>
                <w:color w:val="000000"/>
                <w:szCs w:val="18"/>
                <w:lang w:val="en-US"/>
              </w:rPr>
              <w:t>4</w:t>
            </w:r>
          </w:p>
          <w:p w14:paraId="4E279A7E" w14:textId="75FB7C50" w:rsidR="004020E0" w:rsidRPr="00CD4C7D" w:rsidRDefault="004020E0" w:rsidP="00EB1812">
            <w:pPr>
              <w:pStyle w:val="TableMedium"/>
              <w:snapToGrid w:val="0"/>
              <w:rPr>
                <w:rFonts w:cs="Arial"/>
                <w:color w:val="000000"/>
                <w:szCs w:val="18"/>
                <w:lang w:val="en-US"/>
              </w:rPr>
            </w:pPr>
            <w:r w:rsidRPr="00366784">
              <w:rPr>
                <w:rFonts w:cs="Arial"/>
                <w:color w:val="000000"/>
                <w:szCs w:val="18"/>
                <w:lang w:val="en-US"/>
              </w:rPr>
              <w:t xml:space="preserve">MINIMUM_EXT_ETH_SPEED </w:t>
            </w:r>
            <w:r w:rsidR="00EB1812">
              <w:rPr>
                <w:rFonts w:cs="Arial"/>
                <w:color w:val="000000"/>
                <w:szCs w:val="18"/>
                <w:lang w:val="en-US"/>
              </w:rPr>
              <w:t>– [</w:t>
            </w:r>
            <w:r w:rsidRPr="00366784">
              <w:rPr>
                <w:rFonts w:cs="Arial"/>
                <w:color w:val="000000"/>
                <w:szCs w:val="18"/>
                <w:lang w:val="en-US"/>
              </w:rPr>
              <w:t>Gb/s</w:t>
            </w:r>
            <w:r w:rsidR="00EB1812">
              <w:rPr>
                <w:rFonts w:cs="Arial"/>
                <w:color w:val="000000"/>
                <w:szCs w:val="18"/>
                <w:lang w:val="en-US"/>
              </w:rPr>
              <w:t>]</w:t>
            </w:r>
            <w:r w:rsidR="00263DC7">
              <w:rPr>
                <w:rFonts w:cs="Arial"/>
                <w:color w:val="000000"/>
                <w:szCs w:val="18"/>
                <w:lang w:val="en-US"/>
              </w:rPr>
              <w:t xml:space="preserve"> = </w:t>
            </w:r>
            <w:r w:rsidR="00263DC7" w:rsidRPr="00263DC7">
              <w:rPr>
                <w:rFonts w:cs="Arial"/>
                <w:b/>
                <w:color w:val="000000"/>
                <w:szCs w:val="18"/>
                <w:lang w:val="en-US"/>
              </w:rPr>
              <w:t>10 Gb/s</w:t>
            </w:r>
          </w:p>
        </w:tc>
      </w:tr>
      <w:tr w:rsidR="004020E0" w:rsidRPr="000E32F0" w14:paraId="1F0EA11B" w14:textId="77777777" w:rsidTr="00CD045A">
        <w:tc>
          <w:tcPr>
            <w:tcW w:w="2160" w:type="dxa"/>
          </w:tcPr>
          <w:p w14:paraId="2CFA9468" w14:textId="77777777" w:rsidR="004020E0" w:rsidRPr="00366784" w:rsidRDefault="004020E0" w:rsidP="008358B1">
            <w:pPr>
              <w:pStyle w:val="TableMedium"/>
              <w:snapToGrid w:val="0"/>
              <w:rPr>
                <w:rFonts w:cs="Arial"/>
                <w:color w:val="000000"/>
                <w:szCs w:val="18"/>
              </w:rPr>
            </w:pPr>
            <w:r w:rsidRPr="00366784">
              <w:rPr>
                <w:rFonts w:cs="Arial"/>
                <w:color w:val="000000"/>
                <w:szCs w:val="18"/>
              </w:rPr>
              <w:t>Karty FC</w:t>
            </w:r>
          </w:p>
        </w:tc>
        <w:tc>
          <w:tcPr>
            <w:tcW w:w="5333" w:type="dxa"/>
          </w:tcPr>
          <w:p w14:paraId="241C2F47" w14:textId="77777777" w:rsidR="004020E0" w:rsidRPr="00CD4C7D" w:rsidRDefault="004020E0" w:rsidP="008358B1">
            <w:pPr>
              <w:pStyle w:val="TableMedium"/>
              <w:snapToGrid w:val="0"/>
              <w:rPr>
                <w:rFonts w:cs="Arial"/>
                <w:color w:val="000000"/>
                <w:szCs w:val="18"/>
              </w:rPr>
            </w:pPr>
            <w:r w:rsidRPr="00CD4C7D">
              <w:rPr>
                <w:rFonts w:cs="Arial"/>
                <w:color w:val="000000"/>
                <w:szCs w:val="18"/>
              </w:rPr>
              <w:t xml:space="preserve">Zainstalowane </w:t>
            </w:r>
            <w:r w:rsidRPr="00CD4C7D">
              <w:rPr>
                <w:rFonts w:cs="Arial"/>
                <w:szCs w:val="18"/>
              </w:rPr>
              <w:t>minimum określone przez atrybut „</w:t>
            </w:r>
            <w:r w:rsidRPr="00CD4C7D">
              <w:rPr>
                <w:rFonts w:cs="Arial"/>
                <w:color w:val="000000"/>
                <w:szCs w:val="18"/>
              </w:rPr>
              <w:t xml:space="preserve">MINIMUM_EXT_FC_CARD” wymienne karty FC z określonymi przez atrybut „MINIMUM_EXT_FC_PORT” portami pracującymi z prędkością minimum określoną przez atrybut „MINIMUM_EXT_FC_SPEED “, możliwość dołożenia trzeciej dwuportowej karty FC </w:t>
            </w:r>
            <w:r w:rsidRPr="00CD4C7D">
              <w:rPr>
                <w:rFonts w:cs="Arial"/>
                <w:szCs w:val="18"/>
              </w:rPr>
              <w:t>minimum</w:t>
            </w:r>
            <w:r w:rsidRPr="00CD4C7D">
              <w:rPr>
                <w:rFonts w:cs="Arial"/>
                <w:color w:val="000000"/>
                <w:szCs w:val="18"/>
              </w:rPr>
              <w:t xml:space="preserve"> 16 Gb/s w serwerze.</w:t>
            </w:r>
          </w:p>
        </w:tc>
        <w:tc>
          <w:tcPr>
            <w:tcW w:w="1687" w:type="dxa"/>
          </w:tcPr>
          <w:p w14:paraId="684E73EF" w14:textId="4CB9EA6D" w:rsidR="004020E0" w:rsidRPr="00EB1812" w:rsidRDefault="00EB1812" w:rsidP="008358B1">
            <w:pPr>
              <w:snapToGrid w:val="0"/>
              <w:rPr>
                <w:rStyle w:val="Nagwek1Znak"/>
                <w:rFonts w:ascii="Arial" w:hAnsi="Arial" w:cs="Arial"/>
                <w:b w:val="0"/>
                <w:bCs w:val="0"/>
                <w:color w:val="000000"/>
                <w:sz w:val="18"/>
                <w:szCs w:val="18"/>
                <w:lang w:val="en-US"/>
              </w:rPr>
            </w:pPr>
            <w:r>
              <w:rPr>
                <w:rStyle w:val="Nagwek1Znak"/>
                <w:rFonts w:ascii="Arial" w:hAnsi="Arial" w:cs="Arial"/>
                <w:b w:val="0"/>
                <w:bCs w:val="0"/>
                <w:color w:val="000000"/>
                <w:sz w:val="18"/>
                <w:szCs w:val="18"/>
                <w:lang w:val="en-US"/>
              </w:rPr>
              <w:t>MINIMUM_EXT_FC_CARD – [szt.]</w:t>
            </w:r>
            <w:r w:rsidR="00263DC7">
              <w:rPr>
                <w:rStyle w:val="Nagwek1Znak"/>
                <w:rFonts w:ascii="Arial" w:hAnsi="Arial" w:cs="Arial"/>
                <w:b w:val="0"/>
                <w:bCs w:val="0"/>
                <w:color w:val="000000"/>
                <w:sz w:val="18"/>
                <w:szCs w:val="18"/>
                <w:lang w:val="en-US"/>
              </w:rPr>
              <w:t xml:space="preserve"> = </w:t>
            </w:r>
            <w:r w:rsidR="00263DC7" w:rsidRPr="00263DC7">
              <w:rPr>
                <w:rStyle w:val="Nagwek1Znak"/>
                <w:rFonts w:ascii="Arial" w:hAnsi="Arial" w:cs="Arial"/>
                <w:bCs w:val="0"/>
                <w:color w:val="000000"/>
                <w:sz w:val="18"/>
                <w:szCs w:val="18"/>
                <w:lang w:val="en-US"/>
              </w:rPr>
              <w:t>2</w:t>
            </w:r>
          </w:p>
          <w:p w14:paraId="24C27A0F" w14:textId="74CBDDCA" w:rsidR="004020E0" w:rsidRPr="00EB1812" w:rsidRDefault="00EB1812" w:rsidP="008358B1">
            <w:pPr>
              <w:snapToGrid w:val="0"/>
              <w:rPr>
                <w:rStyle w:val="Nagwek1Znak"/>
                <w:rFonts w:ascii="Arial" w:hAnsi="Arial" w:cs="Arial"/>
                <w:b w:val="0"/>
                <w:bCs w:val="0"/>
                <w:color w:val="000000"/>
                <w:sz w:val="18"/>
                <w:szCs w:val="18"/>
                <w:lang w:val="en-US"/>
              </w:rPr>
            </w:pPr>
            <w:r>
              <w:rPr>
                <w:rStyle w:val="Nagwek1Znak"/>
                <w:rFonts w:ascii="Arial" w:hAnsi="Arial" w:cs="Arial"/>
                <w:b w:val="0"/>
                <w:bCs w:val="0"/>
                <w:color w:val="000000"/>
                <w:sz w:val="18"/>
                <w:szCs w:val="18"/>
                <w:lang w:val="en-US"/>
              </w:rPr>
              <w:t>MINIMUM_EXT_FC_PORT – [szt.]</w:t>
            </w:r>
            <w:r w:rsidR="00263DC7">
              <w:rPr>
                <w:rStyle w:val="Nagwek1Znak"/>
                <w:rFonts w:ascii="Arial" w:hAnsi="Arial" w:cs="Arial"/>
                <w:b w:val="0"/>
                <w:bCs w:val="0"/>
                <w:color w:val="000000"/>
                <w:sz w:val="18"/>
                <w:szCs w:val="18"/>
                <w:lang w:val="en-US"/>
              </w:rPr>
              <w:t xml:space="preserve"> = </w:t>
            </w:r>
            <w:r w:rsidR="00263DC7" w:rsidRPr="00263DC7">
              <w:rPr>
                <w:rStyle w:val="Nagwek1Znak"/>
                <w:rFonts w:ascii="Arial" w:hAnsi="Arial" w:cs="Arial"/>
                <w:bCs w:val="0"/>
                <w:color w:val="000000"/>
                <w:sz w:val="18"/>
                <w:szCs w:val="18"/>
                <w:lang w:val="en-US"/>
              </w:rPr>
              <w:t>4</w:t>
            </w:r>
          </w:p>
          <w:p w14:paraId="53D149F2" w14:textId="64B33025" w:rsidR="004020E0" w:rsidRPr="00CD4C7D" w:rsidRDefault="00EB1812" w:rsidP="00EB1812">
            <w:pPr>
              <w:pStyle w:val="TableMedium"/>
              <w:snapToGrid w:val="0"/>
              <w:rPr>
                <w:rFonts w:cs="Arial"/>
                <w:color w:val="000000"/>
                <w:szCs w:val="18"/>
                <w:lang w:val="en-US"/>
              </w:rPr>
            </w:pPr>
            <w:r>
              <w:rPr>
                <w:rFonts w:cs="Arial"/>
                <w:color w:val="000000"/>
                <w:szCs w:val="18"/>
                <w:lang w:val="en-US"/>
              </w:rPr>
              <w:lastRenderedPageBreak/>
              <w:t xml:space="preserve">MINIMUM_EXT_FC_SPEED - </w:t>
            </w:r>
            <w:r w:rsidR="004020E0" w:rsidRPr="00EB1812">
              <w:rPr>
                <w:rFonts w:cs="Arial"/>
                <w:color w:val="000000"/>
                <w:szCs w:val="18"/>
                <w:lang w:val="en-US"/>
              </w:rPr>
              <w:t>Gb/s</w:t>
            </w:r>
            <w:r w:rsidR="00263DC7">
              <w:rPr>
                <w:rFonts w:cs="Arial"/>
                <w:color w:val="000000"/>
                <w:szCs w:val="18"/>
                <w:lang w:val="en-US"/>
              </w:rPr>
              <w:t xml:space="preserve"> = </w:t>
            </w:r>
            <w:r w:rsidR="00263DC7" w:rsidRPr="00263DC7">
              <w:rPr>
                <w:rFonts w:cs="Arial"/>
                <w:b/>
                <w:color w:val="000000"/>
                <w:szCs w:val="18"/>
                <w:lang w:val="en-US"/>
              </w:rPr>
              <w:t>16 Gb/s</w:t>
            </w:r>
          </w:p>
        </w:tc>
      </w:tr>
      <w:tr w:rsidR="004020E0" w14:paraId="1D905326" w14:textId="77777777" w:rsidTr="00CD045A">
        <w:tc>
          <w:tcPr>
            <w:tcW w:w="2160" w:type="dxa"/>
          </w:tcPr>
          <w:p w14:paraId="0F475AA2" w14:textId="77777777" w:rsidR="004020E0" w:rsidRPr="00366784" w:rsidRDefault="004020E0" w:rsidP="008358B1">
            <w:pPr>
              <w:pStyle w:val="TableMedium"/>
              <w:snapToGrid w:val="0"/>
              <w:rPr>
                <w:rFonts w:cs="Arial"/>
                <w:color w:val="000000"/>
                <w:szCs w:val="18"/>
              </w:rPr>
            </w:pPr>
            <w:r w:rsidRPr="00366784">
              <w:rPr>
                <w:rFonts w:cs="Arial"/>
                <w:color w:val="000000"/>
                <w:szCs w:val="18"/>
              </w:rPr>
              <w:lastRenderedPageBreak/>
              <w:t>Karta graficzna</w:t>
            </w:r>
          </w:p>
        </w:tc>
        <w:tc>
          <w:tcPr>
            <w:tcW w:w="5333" w:type="dxa"/>
          </w:tcPr>
          <w:p w14:paraId="3F6CB9D1" w14:textId="77777777" w:rsidR="004020E0" w:rsidRPr="00366784" w:rsidRDefault="004020E0" w:rsidP="008358B1">
            <w:pPr>
              <w:pStyle w:val="TableMedium"/>
              <w:snapToGrid w:val="0"/>
              <w:rPr>
                <w:rFonts w:cs="Arial"/>
                <w:color w:val="000000"/>
                <w:szCs w:val="18"/>
              </w:rPr>
            </w:pPr>
            <w:r w:rsidRPr="00366784">
              <w:rPr>
                <w:rFonts w:cs="Arial"/>
                <w:color w:val="000000"/>
                <w:szCs w:val="18"/>
              </w:rPr>
              <w:t>Zintegrowana karta graficzna.</w:t>
            </w:r>
          </w:p>
        </w:tc>
        <w:tc>
          <w:tcPr>
            <w:tcW w:w="1687" w:type="dxa"/>
          </w:tcPr>
          <w:p w14:paraId="49214CE9" w14:textId="77777777" w:rsidR="004020E0" w:rsidRPr="00366784" w:rsidRDefault="004020E0" w:rsidP="008358B1">
            <w:pPr>
              <w:pStyle w:val="TableMedium"/>
              <w:snapToGrid w:val="0"/>
              <w:rPr>
                <w:rFonts w:cs="Arial"/>
                <w:color w:val="000000"/>
                <w:szCs w:val="18"/>
              </w:rPr>
            </w:pPr>
          </w:p>
        </w:tc>
      </w:tr>
      <w:tr w:rsidR="004020E0" w14:paraId="2BAF3841" w14:textId="77777777" w:rsidTr="00CD045A">
        <w:tc>
          <w:tcPr>
            <w:tcW w:w="2160" w:type="dxa"/>
          </w:tcPr>
          <w:p w14:paraId="44D29DBD" w14:textId="77777777" w:rsidR="004020E0" w:rsidRPr="00366784" w:rsidRDefault="004020E0" w:rsidP="008358B1">
            <w:pPr>
              <w:pStyle w:val="TableMedium"/>
              <w:snapToGrid w:val="0"/>
              <w:rPr>
                <w:rFonts w:cs="Arial"/>
                <w:color w:val="000000"/>
                <w:szCs w:val="18"/>
              </w:rPr>
            </w:pPr>
            <w:r w:rsidRPr="00366784">
              <w:rPr>
                <w:rFonts w:cs="Arial"/>
                <w:color w:val="000000"/>
                <w:szCs w:val="18"/>
              </w:rPr>
              <w:t>Porty</w:t>
            </w:r>
          </w:p>
        </w:tc>
        <w:tc>
          <w:tcPr>
            <w:tcW w:w="5333" w:type="dxa"/>
          </w:tcPr>
          <w:p w14:paraId="5EFA39B2" w14:textId="77777777" w:rsidR="004020E0" w:rsidRPr="00366784" w:rsidRDefault="004020E0" w:rsidP="00DE3F72">
            <w:pPr>
              <w:pStyle w:val="TableMedium"/>
              <w:rPr>
                <w:rFonts w:cs="Arial"/>
                <w:color w:val="000000"/>
                <w:szCs w:val="18"/>
              </w:rPr>
            </w:pPr>
            <w:r w:rsidRPr="00366784">
              <w:rPr>
                <w:rFonts w:cs="Arial"/>
                <w:szCs w:val="18"/>
              </w:rPr>
              <w:t>Minimum 1 dodatkowy port RJ-45 dedykowany dla interfejsu zdalnego zarządzania, minimum  4 x USB 2.0, minimum 1 x VGA.</w:t>
            </w:r>
          </w:p>
        </w:tc>
        <w:tc>
          <w:tcPr>
            <w:tcW w:w="1687" w:type="dxa"/>
          </w:tcPr>
          <w:p w14:paraId="408439EE" w14:textId="77777777" w:rsidR="004020E0" w:rsidRPr="00366784" w:rsidRDefault="004020E0" w:rsidP="008358B1">
            <w:pPr>
              <w:pStyle w:val="TableMedium"/>
              <w:rPr>
                <w:rFonts w:cs="Arial"/>
                <w:szCs w:val="18"/>
              </w:rPr>
            </w:pPr>
          </w:p>
        </w:tc>
      </w:tr>
      <w:tr w:rsidR="004020E0" w14:paraId="75C72A43" w14:textId="77777777" w:rsidTr="00CD045A">
        <w:tc>
          <w:tcPr>
            <w:tcW w:w="2160" w:type="dxa"/>
          </w:tcPr>
          <w:p w14:paraId="7C0DD274" w14:textId="77777777" w:rsidR="004020E0" w:rsidRPr="00366784" w:rsidRDefault="004020E0" w:rsidP="008358B1">
            <w:pPr>
              <w:pStyle w:val="TableMedium"/>
              <w:snapToGrid w:val="0"/>
              <w:rPr>
                <w:rFonts w:cs="Arial"/>
                <w:color w:val="000000"/>
                <w:szCs w:val="18"/>
              </w:rPr>
            </w:pPr>
            <w:r w:rsidRPr="00366784">
              <w:rPr>
                <w:rFonts w:cs="Arial"/>
                <w:color w:val="000000"/>
                <w:szCs w:val="18"/>
              </w:rPr>
              <w:t>Zasilacz</w:t>
            </w:r>
          </w:p>
        </w:tc>
        <w:tc>
          <w:tcPr>
            <w:tcW w:w="5333" w:type="dxa"/>
          </w:tcPr>
          <w:p w14:paraId="394F98DD" w14:textId="77777777" w:rsidR="004020E0" w:rsidRPr="00366784" w:rsidRDefault="004020E0" w:rsidP="008358B1">
            <w:pPr>
              <w:pStyle w:val="TableMedium"/>
              <w:snapToGrid w:val="0"/>
              <w:rPr>
                <w:rFonts w:cs="Arial"/>
                <w:color w:val="000000"/>
                <w:szCs w:val="18"/>
              </w:rPr>
            </w:pPr>
            <w:r w:rsidRPr="00366784">
              <w:rPr>
                <w:rFonts w:cs="Arial"/>
                <w:color w:val="000000"/>
                <w:szCs w:val="18"/>
              </w:rPr>
              <w:t>Minimum dwa zasilacze hot-plug, zapewniające redundancję zasilania na poziomie N+N.</w:t>
            </w:r>
            <w:r w:rsidRPr="00CD4C7D">
              <w:rPr>
                <w:rFonts w:cs="Arial"/>
                <w:szCs w:val="18"/>
              </w:rPr>
              <w:t xml:space="preserve"> </w:t>
            </w:r>
            <w:r w:rsidRPr="00366784">
              <w:rPr>
                <w:rFonts w:cs="Arial"/>
                <w:color w:val="000000"/>
                <w:szCs w:val="18"/>
              </w:rPr>
              <w:t>Połowa spośród zainstalowanych zasilaczy musi zapewniać możliwość zasilenia w pełni wyposażonego serwera, przy zachowaniu jego pełnych możliwości operacyjnych.</w:t>
            </w:r>
          </w:p>
        </w:tc>
        <w:tc>
          <w:tcPr>
            <w:tcW w:w="1687" w:type="dxa"/>
          </w:tcPr>
          <w:p w14:paraId="3DA81F57" w14:textId="77777777" w:rsidR="004020E0" w:rsidRPr="00366784" w:rsidRDefault="004020E0" w:rsidP="008358B1">
            <w:pPr>
              <w:pStyle w:val="TableMedium"/>
              <w:snapToGrid w:val="0"/>
              <w:rPr>
                <w:rFonts w:cs="Arial"/>
                <w:color w:val="000000"/>
                <w:szCs w:val="18"/>
              </w:rPr>
            </w:pPr>
          </w:p>
        </w:tc>
      </w:tr>
      <w:tr w:rsidR="004020E0" w14:paraId="5FF6C159" w14:textId="77777777" w:rsidTr="00CD045A">
        <w:tc>
          <w:tcPr>
            <w:tcW w:w="2160" w:type="dxa"/>
          </w:tcPr>
          <w:p w14:paraId="74AD4E7D" w14:textId="77777777" w:rsidR="004020E0" w:rsidRPr="00366784" w:rsidRDefault="004020E0" w:rsidP="008358B1">
            <w:pPr>
              <w:pStyle w:val="TableMedium"/>
              <w:snapToGrid w:val="0"/>
              <w:rPr>
                <w:rFonts w:cs="Arial"/>
                <w:color w:val="000000"/>
                <w:szCs w:val="18"/>
              </w:rPr>
            </w:pPr>
            <w:r w:rsidRPr="00366784">
              <w:rPr>
                <w:rFonts w:cs="Arial"/>
                <w:color w:val="000000"/>
                <w:szCs w:val="18"/>
              </w:rPr>
              <w:t>Chłodzenie</w:t>
            </w:r>
          </w:p>
        </w:tc>
        <w:tc>
          <w:tcPr>
            <w:tcW w:w="5333" w:type="dxa"/>
          </w:tcPr>
          <w:p w14:paraId="37A8FEE2" w14:textId="77777777" w:rsidR="004020E0" w:rsidRPr="00366784" w:rsidRDefault="004020E0" w:rsidP="008358B1">
            <w:pPr>
              <w:pStyle w:val="TableMedium"/>
              <w:snapToGrid w:val="0"/>
              <w:rPr>
                <w:rFonts w:cs="Arial"/>
                <w:color w:val="000000"/>
                <w:szCs w:val="18"/>
              </w:rPr>
            </w:pPr>
            <w:r w:rsidRPr="00366784">
              <w:rPr>
                <w:rFonts w:cs="Arial"/>
                <w:color w:val="000000"/>
                <w:szCs w:val="18"/>
              </w:rPr>
              <w:t>Zestaw wentylatorów zapewniających redundantne chłodzenie serwera, typu hot-plug.</w:t>
            </w:r>
          </w:p>
        </w:tc>
        <w:tc>
          <w:tcPr>
            <w:tcW w:w="1687" w:type="dxa"/>
          </w:tcPr>
          <w:p w14:paraId="6946E61C" w14:textId="77777777" w:rsidR="004020E0" w:rsidRPr="00366784" w:rsidRDefault="004020E0" w:rsidP="008358B1">
            <w:pPr>
              <w:pStyle w:val="TableMedium"/>
              <w:snapToGrid w:val="0"/>
              <w:rPr>
                <w:rFonts w:cs="Arial"/>
                <w:color w:val="000000"/>
                <w:szCs w:val="18"/>
              </w:rPr>
            </w:pPr>
          </w:p>
        </w:tc>
      </w:tr>
      <w:tr w:rsidR="004020E0" w:rsidRPr="000E32F0" w14:paraId="5258ECDE" w14:textId="77777777" w:rsidTr="00CD045A">
        <w:tc>
          <w:tcPr>
            <w:tcW w:w="2160" w:type="dxa"/>
          </w:tcPr>
          <w:p w14:paraId="186452DE" w14:textId="77777777" w:rsidR="004020E0" w:rsidRPr="00366784" w:rsidRDefault="004020E0" w:rsidP="008358B1">
            <w:pPr>
              <w:pStyle w:val="TableMedium"/>
              <w:snapToGrid w:val="0"/>
              <w:rPr>
                <w:rFonts w:eastAsia="MS Mincho" w:cs="Arial"/>
                <w:color w:val="000000"/>
                <w:szCs w:val="18"/>
              </w:rPr>
            </w:pPr>
            <w:r w:rsidRPr="00366784">
              <w:rPr>
                <w:rFonts w:eastAsia="MS Mincho" w:cs="Arial"/>
                <w:color w:val="000000"/>
                <w:szCs w:val="18"/>
              </w:rPr>
              <w:t xml:space="preserve">Wspierane systemy operacyjne </w:t>
            </w:r>
          </w:p>
        </w:tc>
        <w:tc>
          <w:tcPr>
            <w:tcW w:w="5333" w:type="dxa"/>
          </w:tcPr>
          <w:p w14:paraId="5BCBD8D3" w14:textId="77777777" w:rsidR="004020E0" w:rsidRPr="00366784" w:rsidRDefault="004020E0" w:rsidP="008358B1">
            <w:pPr>
              <w:pStyle w:val="TableMedium"/>
              <w:snapToGrid w:val="0"/>
              <w:rPr>
                <w:rFonts w:eastAsia="MS Mincho" w:cs="Arial"/>
                <w:color w:val="000000"/>
                <w:szCs w:val="18"/>
                <w:lang w:val="en-US"/>
              </w:rPr>
            </w:pPr>
            <w:r w:rsidRPr="00366784">
              <w:rPr>
                <w:rFonts w:eastAsia="MS Mincho" w:cs="Arial"/>
                <w:color w:val="000000"/>
                <w:szCs w:val="18"/>
                <w:lang w:val="en-US"/>
              </w:rPr>
              <w:t xml:space="preserve">MS Windows 2012 R2, Red Hat Enterprise Linux 7.1, </w:t>
            </w:r>
            <w:r w:rsidRPr="00366784">
              <w:rPr>
                <w:rFonts w:cs="Arial"/>
                <w:szCs w:val="18"/>
                <w:lang w:val="en-US"/>
              </w:rPr>
              <w:t>SUSE Linux Enterprise Server 12,</w:t>
            </w:r>
            <w:r w:rsidRPr="00366784">
              <w:rPr>
                <w:rFonts w:eastAsia="MS Mincho" w:cs="Arial"/>
                <w:color w:val="000000"/>
                <w:szCs w:val="18"/>
                <w:lang w:val="en-US"/>
              </w:rPr>
              <w:t xml:space="preserve"> VMware ESX 6.0</w:t>
            </w:r>
          </w:p>
        </w:tc>
        <w:tc>
          <w:tcPr>
            <w:tcW w:w="1687" w:type="dxa"/>
          </w:tcPr>
          <w:p w14:paraId="364A101D" w14:textId="77777777" w:rsidR="004020E0" w:rsidRPr="00366784" w:rsidRDefault="004020E0" w:rsidP="008358B1">
            <w:pPr>
              <w:pStyle w:val="TableMedium"/>
              <w:snapToGrid w:val="0"/>
              <w:rPr>
                <w:rFonts w:eastAsia="MS Mincho" w:cs="Arial"/>
                <w:color w:val="000000"/>
                <w:szCs w:val="18"/>
                <w:lang w:val="en-US"/>
              </w:rPr>
            </w:pPr>
          </w:p>
        </w:tc>
      </w:tr>
    </w:tbl>
    <w:p w14:paraId="3883F3AA" w14:textId="77777777" w:rsidR="001369A0" w:rsidRPr="00B124B6" w:rsidRDefault="001369A0" w:rsidP="004A61E7">
      <w:pPr>
        <w:rPr>
          <w:lang w:val="en-US"/>
        </w:rPr>
      </w:pPr>
      <w:bookmarkStart w:id="40" w:name="_Toc334014078"/>
      <w:bookmarkStart w:id="41" w:name="_Toc334014091"/>
      <w:bookmarkStart w:id="42" w:name="_Toc423115973"/>
      <w:bookmarkStart w:id="43" w:name="_Toc290808264"/>
      <w:bookmarkStart w:id="44" w:name="_Toc305544392"/>
      <w:bookmarkEnd w:id="40"/>
      <w:bookmarkEnd w:id="41"/>
    </w:p>
    <w:p w14:paraId="392793A1" w14:textId="77777777" w:rsidR="004020E0" w:rsidRDefault="004020E0" w:rsidP="008358B1">
      <w:pPr>
        <w:pStyle w:val="Nagwek4"/>
        <w:tabs>
          <w:tab w:val="num" w:pos="864"/>
        </w:tabs>
      </w:pPr>
      <w:r>
        <w:t>Serwer stelażowy x86-64, 72 cCPU</w:t>
      </w:r>
      <w:bookmarkEnd w:id="42"/>
    </w:p>
    <w:p w14:paraId="3E575D48" w14:textId="77777777" w:rsidR="004020E0" w:rsidRDefault="004020E0" w:rsidP="008358B1">
      <w:pPr>
        <w:rPr>
          <w:lang w:val="en-US"/>
        </w:rPr>
      </w:pPr>
    </w:p>
    <w:tbl>
      <w:tblPr>
        <w:tblW w:w="0" w:type="auto"/>
        <w:tblInd w:w="-5" w:type="dxa"/>
        <w:tblLayout w:type="fixed"/>
        <w:tblLook w:val="0000" w:firstRow="0" w:lastRow="0" w:firstColumn="0" w:lastColumn="0" w:noHBand="0" w:noVBand="0"/>
      </w:tblPr>
      <w:tblGrid>
        <w:gridCol w:w="2943"/>
        <w:gridCol w:w="6242"/>
      </w:tblGrid>
      <w:tr w:rsidR="004020E0" w14:paraId="480ED74B" w14:textId="77777777" w:rsidTr="00EB1812">
        <w:tc>
          <w:tcPr>
            <w:tcW w:w="2943" w:type="dxa"/>
            <w:tcBorders>
              <w:top w:val="single" w:sz="4" w:space="0" w:color="000000"/>
              <w:left w:val="single" w:sz="4" w:space="0" w:color="000000"/>
              <w:bottom w:val="single" w:sz="4" w:space="0" w:color="000000"/>
            </w:tcBorders>
          </w:tcPr>
          <w:bookmarkStart w:id="45" w:name="_Toc334014154"/>
          <w:bookmarkStart w:id="46" w:name="_Toc334707527"/>
          <w:p w14:paraId="38A26C2C" w14:textId="77777777" w:rsidR="004020E0" w:rsidRPr="009C4C3B" w:rsidRDefault="004020E0" w:rsidP="008358B1">
            <w:r w:rsidRPr="009C4C3B">
              <w:fldChar w:fldCharType="begin"/>
            </w:r>
            <w:r w:rsidRPr="009C4C3B">
              <w:instrText xml:space="preserve"> HYPERLINK  \l "A_Identyfikator"</w:instrText>
            </w:r>
            <w:r w:rsidRPr="009C4C3B">
              <w:fldChar w:fldCharType="separate"/>
            </w:r>
            <w:r w:rsidRPr="009C4C3B">
              <w:rPr>
                <w:rStyle w:val="Hipercze"/>
              </w:rPr>
              <w:t>Identyfikator</w:t>
            </w:r>
            <w:r w:rsidRPr="009C4C3B">
              <w:fldChar w:fldCharType="end"/>
            </w:r>
            <w:bookmarkEnd w:id="45"/>
            <w:bookmarkEnd w:id="46"/>
          </w:p>
        </w:tc>
        <w:tc>
          <w:tcPr>
            <w:tcW w:w="6242" w:type="dxa"/>
            <w:tcBorders>
              <w:top w:val="single" w:sz="4" w:space="0" w:color="000000"/>
              <w:left w:val="single" w:sz="4" w:space="0" w:color="000000"/>
              <w:bottom w:val="single" w:sz="4" w:space="0" w:color="000000"/>
              <w:right w:val="single" w:sz="4" w:space="0" w:color="000000"/>
            </w:tcBorders>
          </w:tcPr>
          <w:p w14:paraId="4A1CA5BB" w14:textId="77777777" w:rsidR="004020E0" w:rsidRDefault="004020E0" w:rsidP="008358B1">
            <w:pPr>
              <w:pStyle w:val="TableMedium"/>
              <w:snapToGrid w:val="0"/>
            </w:pPr>
            <w:bookmarkStart w:id="47" w:name="C_PSR_R_X86_6"/>
            <w:bookmarkEnd w:id="47"/>
            <w:r>
              <w:t>C.PSR.R.X86.2</w:t>
            </w:r>
          </w:p>
        </w:tc>
      </w:tr>
      <w:tr w:rsidR="004020E0" w14:paraId="4BB3411C" w14:textId="77777777" w:rsidTr="00EB1812">
        <w:tc>
          <w:tcPr>
            <w:tcW w:w="2943" w:type="dxa"/>
            <w:tcBorders>
              <w:top w:val="single" w:sz="4" w:space="0" w:color="000000"/>
              <w:left w:val="single" w:sz="4" w:space="0" w:color="000000"/>
              <w:bottom w:val="single" w:sz="4" w:space="0" w:color="000000"/>
            </w:tcBorders>
          </w:tcPr>
          <w:p w14:paraId="7C662259" w14:textId="77777777" w:rsidR="004020E0" w:rsidRDefault="004020E0" w:rsidP="008358B1">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7540A2D2" w14:textId="77777777" w:rsidR="004020E0" w:rsidRDefault="004020E0" w:rsidP="008358B1">
            <w:pPr>
              <w:pStyle w:val="TableMedium"/>
              <w:snapToGrid w:val="0"/>
            </w:pPr>
            <w:r>
              <w:t>Serwer stelażowy x86-64, 72 cCPU</w:t>
            </w:r>
          </w:p>
        </w:tc>
      </w:tr>
      <w:tr w:rsidR="004020E0" w14:paraId="401802E9" w14:textId="77777777" w:rsidTr="00EB1812">
        <w:tc>
          <w:tcPr>
            <w:tcW w:w="2943" w:type="dxa"/>
            <w:tcBorders>
              <w:top w:val="single" w:sz="4" w:space="0" w:color="000000"/>
              <w:left w:val="single" w:sz="4" w:space="0" w:color="000000"/>
              <w:bottom w:val="single" w:sz="4" w:space="0" w:color="000000"/>
            </w:tcBorders>
          </w:tcPr>
          <w:p w14:paraId="36D59B86" w14:textId="77777777" w:rsidR="004020E0" w:rsidRDefault="004020E0" w:rsidP="008358B1">
            <w:pPr>
              <w:pStyle w:val="TableMedium"/>
              <w:snapToGrid w:val="0"/>
              <w:rPr>
                <w:b/>
              </w:rPr>
            </w:pPr>
            <w:r>
              <w:rPr>
                <w:b/>
              </w:rPr>
              <w:t>Klasy systemów</w:t>
            </w:r>
          </w:p>
        </w:tc>
        <w:tc>
          <w:tcPr>
            <w:tcW w:w="6242" w:type="dxa"/>
            <w:tcBorders>
              <w:top w:val="single" w:sz="4" w:space="0" w:color="000000"/>
              <w:left w:val="single" w:sz="4" w:space="0" w:color="000000"/>
              <w:bottom w:val="single" w:sz="4" w:space="0" w:color="000000"/>
              <w:right w:val="single" w:sz="4" w:space="0" w:color="000000"/>
            </w:tcBorders>
          </w:tcPr>
          <w:p w14:paraId="3BBC410A" w14:textId="77777777" w:rsidR="004020E0" w:rsidRDefault="004020E0" w:rsidP="008358B1">
            <w:pPr>
              <w:pStyle w:val="TableMedium"/>
              <w:snapToGrid w:val="0"/>
            </w:pPr>
            <w:r>
              <w:t>I, II, III, IV</w:t>
            </w:r>
          </w:p>
        </w:tc>
      </w:tr>
      <w:tr w:rsidR="004020E0" w14:paraId="446A95B3" w14:textId="77777777" w:rsidTr="00EB1812">
        <w:tc>
          <w:tcPr>
            <w:tcW w:w="2943" w:type="dxa"/>
            <w:tcBorders>
              <w:top w:val="single" w:sz="4" w:space="0" w:color="000000"/>
              <w:left w:val="single" w:sz="4" w:space="0" w:color="000000"/>
              <w:bottom w:val="single" w:sz="4" w:space="0" w:color="000000"/>
            </w:tcBorders>
          </w:tcPr>
          <w:p w14:paraId="74347C28" w14:textId="77777777" w:rsidR="004020E0" w:rsidRDefault="004020E0" w:rsidP="008358B1">
            <w:pPr>
              <w:pStyle w:val="TableMedium"/>
              <w:snapToGrid w:val="0"/>
              <w:rPr>
                <w:b/>
              </w:rPr>
            </w:pPr>
            <w:r>
              <w:rPr>
                <w:b/>
              </w:rPr>
              <w:t>Klasy bezpieczeństwa</w:t>
            </w:r>
          </w:p>
        </w:tc>
        <w:tc>
          <w:tcPr>
            <w:tcW w:w="6242" w:type="dxa"/>
            <w:tcBorders>
              <w:top w:val="single" w:sz="4" w:space="0" w:color="000000"/>
              <w:left w:val="single" w:sz="4" w:space="0" w:color="000000"/>
              <w:bottom w:val="single" w:sz="4" w:space="0" w:color="000000"/>
              <w:right w:val="single" w:sz="4" w:space="0" w:color="000000"/>
            </w:tcBorders>
          </w:tcPr>
          <w:p w14:paraId="1C8C10BB" w14:textId="77777777" w:rsidR="004020E0" w:rsidRDefault="004020E0" w:rsidP="008358B1">
            <w:pPr>
              <w:pStyle w:val="TableMedium"/>
              <w:snapToGrid w:val="0"/>
            </w:pPr>
            <w:r>
              <w:t>B1, B2, B3, BX</w:t>
            </w:r>
          </w:p>
        </w:tc>
      </w:tr>
    </w:tbl>
    <w:p w14:paraId="47FDBD9B" w14:textId="77777777" w:rsidR="004020E0" w:rsidRDefault="004020E0" w:rsidP="008358B1"/>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333"/>
        <w:gridCol w:w="1687"/>
      </w:tblGrid>
      <w:tr w:rsidR="004020E0" w14:paraId="60C723DE" w14:textId="77777777" w:rsidTr="00EB1812">
        <w:tc>
          <w:tcPr>
            <w:tcW w:w="2160" w:type="dxa"/>
          </w:tcPr>
          <w:p w14:paraId="6C5FCB62" w14:textId="77777777" w:rsidR="004020E0" w:rsidRDefault="004020E0" w:rsidP="008358B1">
            <w:pPr>
              <w:pStyle w:val="TableMedium"/>
              <w:snapToGrid w:val="0"/>
              <w:jc w:val="center"/>
              <w:rPr>
                <w:b/>
              </w:rPr>
            </w:pPr>
            <w:r>
              <w:rPr>
                <w:b/>
              </w:rPr>
              <w:t>Element/cecha</w:t>
            </w:r>
          </w:p>
        </w:tc>
        <w:tc>
          <w:tcPr>
            <w:tcW w:w="5333" w:type="dxa"/>
          </w:tcPr>
          <w:p w14:paraId="320A53E8" w14:textId="77777777" w:rsidR="004020E0" w:rsidRDefault="004020E0" w:rsidP="008358B1">
            <w:pPr>
              <w:pStyle w:val="TableMedium"/>
              <w:snapToGrid w:val="0"/>
              <w:jc w:val="center"/>
              <w:rPr>
                <w:b/>
              </w:rPr>
            </w:pPr>
            <w:r>
              <w:rPr>
                <w:b/>
              </w:rPr>
              <w:t>Charakterystyka</w:t>
            </w:r>
          </w:p>
        </w:tc>
        <w:tc>
          <w:tcPr>
            <w:tcW w:w="1687" w:type="dxa"/>
          </w:tcPr>
          <w:p w14:paraId="5141B4EF" w14:textId="77777777" w:rsidR="004020E0" w:rsidRDefault="004020E0" w:rsidP="008358B1">
            <w:pPr>
              <w:pStyle w:val="TableMedium"/>
              <w:snapToGrid w:val="0"/>
              <w:jc w:val="center"/>
              <w:rPr>
                <w:b/>
              </w:rPr>
            </w:pPr>
            <w:r>
              <w:rPr>
                <w:b/>
              </w:rPr>
              <w:t>Atrybuty</w:t>
            </w:r>
          </w:p>
        </w:tc>
      </w:tr>
      <w:tr w:rsidR="004020E0" w14:paraId="27CBC2FD" w14:textId="77777777" w:rsidTr="00EB1812">
        <w:tc>
          <w:tcPr>
            <w:tcW w:w="2160" w:type="dxa"/>
          </w:tcPr>
          <w:p w14:paraId="52B7DCD4" w14:textId="77777777" w:rsidR="004020E0" w:rsidRPr="00366784" w:rsidRDefault="004020E0" w:rsidP="008358B1">
            <w:pPr>
              <w:pStyle w:val="TableMedium"/>
              <w:snapToGrid w:val="0"/>
              <w:rPr>
                <w:rFonts w:cs="Arial"/>
                <w:color w:val="000000"/>
                <w:szCs w:val="18"/>
              </w:rPr>
            </w:pPr>
            <w:r w:rsidRPr="00366784">
              <w:rPr>
                <w:rFonts w:cs="Arial"/>
                <w:color w:val="000000"/>
                <w:szCs w:val="18"/>
              </w:rPr>
              <w:t>Obudowa</w:t>
            </w:r>
          </w:p>
        </w:tc>
        <w:tc>
          <w:tcPr>
            <w:tcW w:w="5333" w:type="dxa"/>
          </w:tcPr>
          <w:p w14:paraId="729FA168" w14:textId="77777777" w:rsidR="004020E0" w:rsidRPr="00366784" w:rsidRDefault="004020E0" w:rsidP="008358B1">
            <w:pPr>
              <w:pStyle w:val="TableMedium"/>
              <w:snapToGrid w:val="0"/>
              <w:rPr>
                <w:rFonts w:cs="Arial"/>
                <w:color w:val="000000"/>
                <w:szCs w:val="18"/>
              </w:rPr>
            </w:pPr>
            <w:r w:rsidRPr="00366784">
              <w:rPr>
                <w:rFonts w:cs="Arial"/>
                <w:color w:val="000000"/>
                <w:szCs w:val="18"/>
              </w:rPr>
              <w:t>Wysokość maksymalnie 4U, przystosowana do montażu w szafie stelażowej 19 cali (wraz ze wszystkimi elementami niezbędnymi do zamontowania serwera w oferowanej szafie stelażowej)</w:t>
            </w:r>
          </w:p>
        </w:tc>
        <w:tc>
          <w:tcPr>
            <w:tcW w:w="1687" w:type="dxa"/>
          </w:tcPr>
          <w:p w14:paraId="70FFFE4D" w14:textId="77777777" w:rsidR="004020E0" w:rsidRPr="00366784" w:rsidRDefault="004020E0" w:rsidP="008358B1">
            <w:pPr>
              <w:pStyle w:val="TableMedium"/>
              <w:snapToGrid w:val="0"/>
              <w:rPr>
                <w:rFonts w:cs="Arial"/>
                <w:color w:val="000000"/>
                <w:szCs w:val="18"/>
              </w:rPr>
            </w:pPr>
          </w:p>
        </w:tc>
      </w:tr>
      <w:tr w:rsidR="00E8140A" w:rsidRPr="000E32F0" w14:paraId="67539DC5" w14:textId="77777777" w:rsidTr="00EB1812">
        <w:tc>
          <w:tcPr>
            <w:tcW w:w="2160" w:type="dxa"/>
          </w:tcPr>
          <w:p w14:paraId="4F0436DB" w14:textId="77777777" w:rsidR="00E8140A" w:rsidRPr="00366784" w:rsidRDefault="00E8140A" w:rsidP="008358B1">
            <w:pPr>
              <w:pStyle w:val="TableMedium"/>
              <w:snapToGrid w:val="0"/>
              <w:rPr>
                <w:rFonts w:cs="Arial"/>
                <w:color w:val="000000"/>
                <w:szCs w:val="18"/>
              </w:rPr>
            </w:pPr>
            <w:r w:rsidRPr="00366784">
              <w:rPr>
                <w:rFonts w:cs="Arial"/>
                <w:color w:val="000000"/>
                <w:szCs w:val="18"/>
              </w:rPr>
              <w:t>Procesor</w:t>
            </w:r>
          </w:p>
        </w:tc>
        <w:tc>
          <w:tcPr>
            <w:tcW w:w="5333" w:type="dxa"/>
          </w:tcPr>
          <w:p w14:paraId="6FB94C51" w14:textId="77777777" w:rsidR="00E8140A" w:rsidRPr="00CD4C7D" w:rsidRDefault="00E8140A" w:rsidP="008358B1">
            <w:pPr>
              <w:pStyle w:val="TableMedium"/>
              <w:tabs>
                <w:tab w:val="left" w:pos="6855"/>
              </w:tabs>
              <w:rPr>
                <w:rFonts w:eastAsia="MS Mincho" w:cs="Arial"/>
                <w:color w:val="000000"/>
                <w:szCs w:val="18"/>
              </w:rPr>
            </w:pPr>
            <w:r w:rsidRPr="00CD4C7D">
              <w:rPr>
                <w:rFonts w:eastAsia="MS Mincho" w:cs="Arial"/>
                <w:color w:val="000000"/>
                <w:szCs w:val="18"/>
              </w:rPr>
              <w:t xml:space="preserve">Minimum cztery procesory osiemnastordzeniowe, osiągające w testach „SPECint_rate2006 Baseline” wynik </w:t>
            </w:r>
            <w:r w:rsidRPr="00CD4C7D">
              <w:rPr>
                <w:rFonts w:cs="Arial"/>
                <w:color w:val="000000"/>
                <w:szCs w:val="18"/>
              </w:rPr>
              <w:t xml:space="preserve">wynik nie gorszy niż określony przez atrybuty „WYNIK_SPECINT_RATE_BASELINE” </w:t>
            </w:r>
            <w:r w:rsidRPr="00CD4C7D">
              <w:rPr>
                <w:rFonts w:eastAsia="MS Mincho" w:cs="Arial"/>
                <w:color w:val="000000"/>
                <w:szCs w:val="18"/>
              </w:rPr>
              <w:t>(dla konfiguracji serwera z czteroma procesorami osiemnastordzeniowymi). Wynik testu musi być potwierdzony przez organizację SPEC (www.spec.org).</w:t>
            </w:r>
          </w:p>
        </w:tc>
        <w:tc>
          <w:tcPr>
            <w:tcW w:w="1687" w:type="dxa"/>
          </w:tcPr>
          <w:p w14:paraId="32B1BAAF" w14:textId="37F8B206" w:rsidR="00E8140A" w:rsidRPr="00CD045A" w:rsidRDefault="00E8140A" w:rsidP="00804B9F">
            <w:pPr>
              <w:pStyle w:val="TableMedium"/>
              <w:snapToGrid w:val="0"/>
              <w:rPr>
                <w:rFonts w:cs="Arial"/>
                <w:color w:val="000000"/>
                <w:szCs w:val="18"/>
                <w:lang w:val="en-US"/>
              </w:rPr>
            </w:pPr>
            <w:r w:rsidRPr="00CD045A">
              <w:rPr>
                <w:rFonts w:cs="Arial"/>
                <w:color w:val="000000"/>
                <w:szCs w:val="18"/>
                <w:lang w:val="en-US"/>
              </w:rPr>
              <w:t>WYNIK_SPECINT_RATE_BASELINE – [pkt]</w:t>
            </w:r>
            <w:r w:rsidR="00263DC7">
              <w:rPr>
                <w:rFonts w:cs="Arial"/>
                <w:color w:val="000000"/>
                <w:szCs w:val="18"/>
                <w:lang w:val="en-US"/>
              </w:rPr>
              <w:t xml:space="preserve"> = </w:t>
            </w:r>
            <w:r w:rsidR="00263DC7" w:rsidRPr="00263DC7">
              <w:rPr>
                <w:rFonts w:cs="Arial"/>
                <w:b/>
                <w:color w:val="000000"/>
                <w:szCs w:val="18"/>
                <w:lang w:val="en-US"/>
              </w:rPr>
              <w:t>2740</w:t>
            </w:r>
          </w:p>
        </w:tc>
      </w:tr>
      <w:tr w:rsidR="004020E0" w14:paraId="729347AD" w14:textId="77777777" w:rsidTr="00EB1812">
        <w:tc>
          <w:tcPr>
            <w:tcW w:w="2160" w:type="dxa"/>
          </w:tcPr>
          <w:p w14:paraId="0DD87260" w14:textId="77777777" w:rsidR="004020E0" w:rsidRPr="00366784" w:rsidRDefault="004020E0" w:rsidP="008358B1">
            <w:pPr>
              <w:pStyle w:val="TableMedium"/>
              <w:snapToGrid w:val="0"/>
              <w:rPr>
                <w:rFonts w:cs="Arial"/>
                <w:color w:val="000000"/>
                <w:szCs w:val="18"/>
              </w:rPr>
            </w:pPr>
            <w:r w:rsidRPr="00366784">
              <w:rPr>
                <w:rFonts w:cs="Arial"/>
                <w:color w:val="000000"/>
                <w:szCs w:val="18"/>
              </w:rPr>
              <w:t>Pamięć operacyjna</w:t>
            </w:r>
          </w:p>
        </w:tc>
        <w:tc>
          <w:tcPr>
            <w:tcW w:w="5333" w:type="dxa"/>
          </w:tcPr>
          <w:p w14:paraId="43A87E41" w14:textId="77777777" w:rsidR="004020E0" w:rsidRPr="00CD4C7D" w:rsidRDefault="004020E0" w:rsidP="008358B1">
            <w:pPr>
              <w:pStyle w:val="TableMedium"/>
              <w:snapToGrid w:val="0"/>
              <w:rPr>
                <w:rFonts w:eastAsia="MS Mincho" w:cs="Arial"/>
                <w:color w:val="000000"/>
                <w:szCs w:val="18"/>
              </w:rPr>
            </w:pPr>
            <w:r w:rsidRPr="00CD4C7D">
              <w:rPr>
                <w:rFonts w:cs="Arial"/>
                <w:color w:val="000000"/>
                <w:szCs w:val="18"/>
              </w:rPr>
              <w:t>Minimum określone przez atrybut „MINIMUM_RAM_SIZE” z ochrona pamięci ECC. Pamięci w oferowanej konfiguracji muszą pracować z prędkością taktowania nie niższą niż określona przez atrybut „MINIMUM_FREQ_RATE”. Serwer musi umożliwiać rozbudowę pamięci. Serwer musi posiadać co najmniej ilość gniazd pamięci określonych atrybutem MINIMUM_RAM_SLOT.</w:t>
            </w:r>
          </w:p>
        </w:tc>
        <w:tc>
          <w:tcPr>
            <w:tcW w:w="1687" w:type="dxa"/>
          </w:tcPr>
          <w:p w14:paraId="320051FD" w14:textId="09EF1820" w:rsidR="00E8140A" w:rsidRPr="00CD4C7D" w:rsidRDefault="00E8140A" w:rsidP="00E8140A">
            <w:pPr>
              <w:autoSpaceDE w:val="0"/>
              <w:autoSpaceDN w:val="0"/>
              <w:adjustRightInd w:val="0"/>
              <w:spacing w:before="40" w:after="40"/>
              <w:rPr>
                <w:rFonts w:cs="Arial"/>
                <w:color w:val="000000"/>
                <w:sz w:val="18"/>
                <w:szCs w:val="18"/>
                <w:lang w:val="en-US"/>
              </w:rPr>
            </w:pPr>
            <w:r>
              <w:rPr>
                <w:rFonts w:cs="Arial"/>
                <w:color w:val="000000"/>
                <w:sz w:val="18"/>
                <w:szCs w:val="18"/>
                <w:lang w:val="en-US"/>
              </w:rPr>
              <w:t>MINIMUM_RAM_SIZE – [GB]</w:t>
            </w:r>
            <w:r w:rsidR="00263DC7">
              <w:rPr>
                <w:rFonts w:cs="Arial"/>
                <w:color w:val="000000"/>
                <w:sz w:val="18"/>
                <w:szCs w:val="18"/>
                <w:lang w:val="en-US"/>
              </w:rPr>
              <w:t xml:space="preserve"> = </w:t>
            </w:r>
            <w:r w:rsidR="00263DC7" w:rsidRPr="00263DC7">
              <w:rPr>
                <w:rFonts w:cs="Arial"/>
                <w:b/>
                <w:color w:val="000000"/>
                <w:sz w:val="18"/>
                <w:szCs w:val="18"/>
                <w:lang w:val="en-US"/>
              </w:rPr>
              <w:t>3072</w:t>
            </w:r>
            <w:r>
              <w:rPr>
                <w:rFonts w:cs="Arial"/>
                <w:color w:val="000000"/>
                <w:sz w:val="18"/>
                <w:szCs w:val="18"/>
                <w:lang w:val="en-US"/>
              </w:rPr>
              <w:br/>
              <w:t>MINIMUM_FREQ_RATE –</w:t>
            </w:r>
            <w:r w:rsidRPr="00CD4C7D">
              <w:rPr>
                <w:rFonts w:cs="Arial"/>
                <w:color w:val="000000"/>
                <w:sz w:val="18"/>
                <w:szCs w:val="18"/>
                <w:lang w:val="en-US"/>
              </w:rPr>
              <w:t xml:space="preserve"> </w:t>
            </w:r>
            <w:r>
              <w:rPr>
                <w:rFonts w:cs="Arial"/>
                <w:color w:val="000000"/>
                <w:sz w:val="18"/>
                <w:szCs w:val="18"/>
                <w:lang w:val="en-US"/>
              </w:rPr>
              <w:t>[</w:t>
            </w:r>
            <w:r w:rsidRPr="00CD4C7D">
              <w:rPr>
                <w:rFonts w:cs="Arial"/>
                <w:color w:val="000000"/>
                <w:sz w:val="18"/>
                <w:szCs w:val="18"/>
                <w:lang w:val="en-US"/>
              </w:rPr>
              <w:t>MHZ</w:t>
            </w:r>
            <w:r>
              <w:rPr>
                <w:rFonts w:cs="Arial"/>
                <w:color w:val="000000"/>
                <w:sz w:val="18"/>
                <w:szCs w:val="18"/>
                <w:lang w:val="en-US"/>
              </w:rPr>
              <w:t>]</w:t>
            </w:r>
            <w:r w:rsidR="00263DC7">
              <w:rPr>
                <w:rFonts w:cs="Arial"/>
                <w:color w:val="000000"/>
                <w:sz w:val="18"/>
                <w:szCs w:val="18"/>
                <w:lang w:val="en-US"/>
              </w:rPr>
              <w:t xml:space="preserve"> = </w:t>
            </w:r>
            <w:r w:rsidR="00263DC7" w:rsidRPr="00263DC7">
              <w:rPr>
                <w:rFonts w:cs="Arial"/>
                <w:b/>
                <w:color w:val="000000"/>
                <w:sz w:val="18"/>
                <w:szCs w:val="18"/>
                <w:lang w:val="en-US"/>
              </w:rPr>
              <w:t>1866 MHz</w:t>
            </w:r>
          </w:p>
          <w:p w14:paraId="51563099" w14:textId="39C2FDE0" w:rsidR="004020E0" w:rsidRPr="00CD4C7D" w:rsidRDefault="00E8140A" w:rsidP="00E8140A">
            <w:pPr>
              <w:pStyle w:val="TableMedium"/>
              <w:snapToGrid w:val="0"/>
              <w:rPr>
                <w:rFonts w:cs="Arial"/>
                <w:color w:val="000000"/>
                <w:szCs w:val="18"/>
              </w:rPr>
            </w:pPr>
            <w:r>
              <w:rPr>
                <w:rFonts w:cs="Arial"/>
                <w:color w:val="000000"/>
                <w:szCs w:val="18"/>
              </w:rPr>
              <w:t>MINIMUM_RAM_SLOT – [szt.]</w:t>
            </w:r>
            <w:r w:rsidR="00263DC7">
              <w:rPr>
                <w:rFonts w:cs="Arial"/>
                <w:color w:val="000000"/>
                <w:szCs w:val="18"/>
              </w:rPr>
              <w:t xml:space="preserve"> = </w:t>
            </w:r>
            <w:r w:rsidR="00263DC7" w:rsidRPr="00263DC7">
              <w:rPr>
                <w:rFonts w:cs="Arial"/>
                <w:b/>
                <w:color w:val="000000"/>
                <w:szCs w:val="18"/>
              </w:rPr>
              <w:t>96</w:t>
            </w:r>
          </w:p>
        </w:tc>
      </w:tr>
      <w:tr w:rsidR="004020E0" w14:paraId="05BC9AE5" w14:textId="77777777" w:rsidTr="00EB1812">
        <w:tc>
          <w:tcPr>
            <w:tcW w:w="2160" w:type="dxa"/>
          </w:tcPr>
          <w:p w14:paraId="1731BFD8" w14:textId="77777777" w:rsidR="004020E0" w:rsidRPr="00366784" w:rsidRDefault="004020E0" w:rsidP="008358B1">
            <w:pPr>
              <w:pStyle w:val="TableMedium"/>
              <w:snapToGrid w:val="0"/>
              <w:rPr>
                <w:rFonts w:cs="Arial"/>
                <w:color w:val="000000"/>
                <w:szCs w:val="18"/>
              </w:rPr>
            </w:pPr>
            <w:r w:rsidRPr="00366784">
              <w:rPr>
                <w:rFonts w:cs="Arial"/>
                <w:color w:val="000000"/>
                <w:szCs w:val="18"/>
              </w:rPr>
              <w:t>Gniazda rozszerzeń</w:t>
            </w:r>
          </w:p>
        </w:tc>
        <w:tc>
          <w:tcPr>
            <w:tcW w:w="5333" w:type="dxa"/>
          </w:tcPr>
          <w:p w14:paraId="6A998F04" w14:textId="77777777" w:rsidR="00D82417" w:rsidRPr="00503200" w:rsidRDefault="00E25C8A" w:rsidP="00D82417">
            <w:pPr>
              <w:autoSpaceDE w:val="0"/>
              <w:autoSpaceDN w:val="0"/>
              <w:rPr>
                <w:rFonts w:ascii="Calibri" w:hAnsi="Calibri"/>
                <w:sz w:val="18"/>
                <w:szCs w:val="18"/>
                <w:lang w:eastAsia="pl-PL"/>
              </w:rPr>
            </w:pPr>
            <w:r w:rsidRPr="00503200">
              <w:rPr>
                <w:rFonts w:cs="Arial"/>
                <w:sz w:val="18"/>
                <w:szCs w:val="18"/>
              </w:rPr>
              <w:t>Łącznie minimum 8 gniazd PCI Express trzeciej generacji z możliwością rozbudowania do 10 gniazd</w:t>
            </w:r>
            <w:r w:rsidR="00D43EF1" w:rsidRPr="00503200">
              <w:rPr>
                <w:rFonts w:cs="Arial"/>
                <w:sz w:val="18"/>
                <w:szCs w:val="18"/>
              </w:rPr>
              <w:t xml:space="preserve"> PCI Express trzeciej generacji w tym minimum dwa gniazda o prędkości x8 oraz minimum 4 gniazda o prędkości </w:t>
            </w:r>
            <w:r w:rsidR="00D43EF1" w:rsidRPr="00A95171">
              <w:rPr>
                <w:rFonts w:cs="Arial"/>
                <w:sz w:val="18"/>
                <w:szCs w:val="18"/>
              </w:rPr>
              <w:t>x16</w:t>
            </w:r>
            <w:r w:rsidR="00121A14" w:rsidRPr="00A95171">
              <w:rPr>
                <w:rFonts w:cs="Arial"/>
                <w:sz w:val="18"/>
                <w:szCs w:val="18"/>
              </w:rPr>
              <w:t>.</w:t>
            </w:r>
            <w:r w:rsidR="00D82417" w:rsidRPr="00A95171">
              <w:rPr>
                <w:rFonts w:cs="Arial"/>
                <w:sz w:val="18"/>
                <w:szCs w:val="18"/>
              </w:rPr>
              <w:t xml:space="preserve"> Dla jednego z powyższych gniazd dopuszczalne jest zastosowanie dedykowanego złącza </w:t>
            </w:r>
            <w:r w:rsidR="00D82417" w:rsidRPr="00A95171">
              <w:rPr>
                <w:rFonts w:cs="Arial"/>
                <w:sz w:val="18"/>
                <w:szCs w:val="18"/>
              </w:rPr>
              <w:lastRenderedPageBreak/>
              <w:t>umożliwiającego instalację karty pracującej w technologii PCI Express generacji 3.</w:t>
            </w:r>
          </w:p>
          <w:p w14:paraId="20108C95" w14:textId="77777777" w:rsidR="004020E0" w:rsidRPr="00CD4C7D" w:rsidRDefault="004020E0" w:rsidP="00121A14">
            <w:pPr>
              <w:pStyle w:val="TableMedium"/>
              <w:snapToGrid w:val="0"/>
              <w:rPr>
                <w:rFonts w:cs="Arial"/>
                <w:color w:val="000000"/>
                <w:szCs w:val="18"/>
              </w:rPr>
            </w:pPr>
          </w:p>
        </w:tc>
        <w:tc>
          <w:tcPr>
            <w:tcW w:w="1687" w:type="dxa"/>
          </w:tcPr>
          <w:p w14:paraId="35EDFAD5" w14:textId="77777777" w:rsidR="004020E0" w:rsidRPr="00CD4C7D" w:rsidRDefault="004020E0" w:rsidP="008358B1">
            <w:pPr>
              <w:pStyle w:val="TableMedium"/>
              <w:snapToGrid w:val="0"/>
              <w:rPr>
                <w:rFonts w:cs="Arial"/>
                <w:color w:val="000000"/>
                <w:szCs w:val="18"/>
              </w:rPr>
            </w:pPr>
          </w:p>
        </w:tc>
      </w:tr>
      <w:tr w:rsidR="004020E0" w14:paraId="37EC8480" w14:textId="77777777" w:rsidTr="00EB1812">
        <w:tc>
          <w:tcPr>
            <w:tcW w:w="2160" w:type="dxa"/>
          </w:tcPr>
          <w:p w14:paraId="2F8EEAAE" w14:textId="77777777" w:rsidR="004020E0" w:rsidRPr="00366784" w:rsidRDefault="004020E0" w:rsidP="008358B1">
            <w:pPr>
              <w:pStyle w:val="TableMedium"/>
              <w:snapToGrid w:val="0"/>
              <w:rPr>
                <w:rFonts w:cs="Arial"/>
                <w:color w:val="000000"/>
                <w:szCs w:val="18"/>
              </w:rPr>
            </w:pPr>
            <w:r w:rsidRPr="00366784">
              <w:rPr>
                <w:rFonts w:cs="Arial"/>
                <w:color w:val="000000"/>
                <w:szCs w:val="18"/>
              </w:rPr>
              <w:t>Dysk twardy</w:t>
            </w:r>
          </w:p>
        </w:tc>
        <w:tc>
          <w:tcPr>
            <w:tcW w:w="5333" w:type="dxa"/>
          </w:tcPr>
          <w:p w14:paraId="18CDE47D" w14:textId="06661B7C" w:rsidR="004020E0" w:rsidRPr="00CD4C7D" w:rsidRDefault="004020E0" w:rsidP="00E25C8A">
            <w:pPr>
              <w:pStyle w:val="TableMedium"/>
              <w:snapToGrid w:val="0"/>
              <w:rPr>
                <w:rFonts w:cs="Arial"/>
                <w:color w:val="000000"/>
                <w:szCs w:val="18"/>
              </w:rPr>
            </w:pPr>
            <w:r w:rsidRPr="00CD4C7D">
              <w:rPr>
                <w:rFonts w:cs="Arial"/>
                <w:color w:val="000000"/>
                <w:szCs w:val="18"/>
              </w:rPr>
              <w:t xml:space="preserve">Możliwość instalacji minimum </w:t>
            </w:r>
            <w:r w:rsidR="00E25C8A" w:rsidRPr="00A95171">
              <w:rPr>
                <w:rFonts w:cs="Arial"/>
                <w:strike/>
                <w:color w:val="000000"/>
                <w:szCs w:val="18"/>
              </w:rPr>
              <w:t>20</w:t>
            </w:r>
            <w:r w:rsidR="00D82417" w:rsidRPr="00A95171">
              <w:rPr>
                <w:rFonts w:cs="Arial"/>
                <w:color w:val="000000"/>
                <w:szCs w:val="18"/>
              </w:rPr>
              <w:t xml:space="preserve"> 10</w:t>
            </w:r>
            <w:r w:rsidRPr="00CD4C7D">
              <w:rPr>
                <w:rFonts w:cs="Arial"/>
                <w:color w:val="000000"/>
                <w:szCs w:val="18"/>
              </w:rPr>
              <w:t xml:space="preserve"> dysków SAS 2.5" Hot Plug, w wewnętrznych kieszeniach serwera. Zainstalowane minimum 2 </w:t>
            </w:r>
            <w:r w:rsidRPr="004C3FBC">
              <w:rPr>
                <w:rFonts w:cs="Arial"/>
                <w:szCs w:val="18"/>
              </w:rPr>
              <w:t xml:space="preserve">dyski </w:t>
            </w:r>
            <w:r w:rsidR="00AA177A" w:rsidRPr="004C3FBC">
              <w:rPr>
                <w:rFonts w:cs="Arial"/>
                <w:szCs w:val="18"/>
              </w:rPr>
              <w:t xml:space="preserve">minimum </w:t>
            </w:r>
            <w:r w:rsidRPr="004C3FBC">
              <w:rPr>
                <w:rFonts w:cs="Arial"/>
                <w:szCs w:val="18"/>
              </w:rPr>
              <w:t xml:space="preserve">300 GB </w:t>
            </w:r>
            <w:r w:rsidRPr="00CD4C7D">
              <w:rPr>
                <w:rFonts w:cs="Arial"/>
                <w:color w:val="000000"/>
                <w:szCs w:val="18"/>
              </w:rPr>
              <w:t>6 Gb SAS 10K RPM SFF HDD oraz 2 klucze USB lub zamiast kluczy USB 2 karty SD działające w trybie mirror w obudowie serwera.</w:t>
            </w:r>
          </w:p>
        </w:tc>
        <w:tc>
          <w:tcPr>
            <w:tcW w:w="1687" w:type="dxa"/>
          </w:tcPr>
          <w:p w14:paraId="2DC349A2" w14:textId="77777777" w:rsidR="004020E0" w:rsidRPr="00CD4C7D" w:rsidRDefault="004020E0" w:rsidP="008358B1">
            <w:pPr>
              <w:pStyle w:val="TableMedium"/>
              <w:snapToGrid w:val="0"/>
              <w:rPr>
                <w:rFonts w:cs="Arial"/>
                <w:color w:val="000000"/>
                <w:szCs w:val="18"/>
              </w:rPr>
            </w:pPr>
          </w:p>
        </w:tc>
      </w:tr>
      <w:tr w:rsidR="004020E0" w14:paraId="2D7D1ABD" w14:textId="77777777" w:rsidTr="00EB1812">
        <w:tc>
          <w:tcPr>
            <w:tcW w:w="2160" w:type="dxa"/>
          </w:tcPr>
          <w:p w14:paraId="07A3E245" w14:textId="77777777" w:rsidR="004020E0" w:rsidRPr="00366784" w:rsidRDefault="004020E0" w:rsidP="008358B1">
            <w:pPr>
              <w:pStyle w:val="TableMedium"/>
              <w:snapToGrid w:val="0"/>
              <w:rPr>
                <w:rFonts w:cs="Arial"/>
                <w:color w:val="000000"/>
                <w:szCs w:val="18"/>
              </w:rPr>
            </w:pPr>
            <w:r w:rsidRPr="00366784">
              <w:rPr>
                <w:rFonts w:cs="Arial"/>
                <w:color w:val="000000"/>
                <w:szCs w:val="18"/>
              </w:rPr>
              <w:t>Kontroler</w:t>
            </w:r>
          </w:p>
        </w:tc>
        <w:tc>
          <w:tcPr>
            <w:tcW w:w="5333" w:type="dxa"/>
          </w:tcPr>
          <w:p w14:paraId="352C1449" w14:textId="77777777" w:rsidR="004020E0" w:rsidRPr="00CD4C7D" w:rsidRDefault="004020E0" w:rsidP="008358B1">
            <w:pPr>
              <w:pStyle w:val="TableMedium"/>
              <w:snapToGrid w:val="0"/>
              <w:rPr>
                <w:rFonts w:cs="Arial"/>
                <w:color w:val="000000"/>
                <w:szCs w:val="18"/>
              </w:rPr>
            </w:pPr>
            <w:r w:rsidRPr="00CD4C7D">
              <w:rPr>
                <w:rFonts w:cs="Arial"/>
                <w:color w:val="000000"/>
                <w:szCs w:val="18"/>
              </w:rPr>
              <w:t>Kontroler macierzowy SAS w wersji min. 3.0 wyposażony w pamięć cache minimum 2048 MB oraz mechanizm podtrzymywania zawartości pamięci cache w razie braku zasilania, obsługujący poziomy RAID 0/1/1+0 (10)/5/6/50/60.</w:t>
            </w:r>
          </w:p>
        </w:tc>
        <w:tc>
          <w:tcPr>
            <w:tcW w:w="1687" w:type="dxa"/>
          </w:tcPr>
          <w:p w14:paraId="7712F63B" w14:textId="77777777" w:rsidR="004020E0" w:rsidRPr="00CD4C7D" w:rsidRDefault="004020E0" w:rsidP="008358B1">
            <w:pPr>
              <w:pStyle w:val="TableMedium"/>
              <w:snapToGrid w:val="0"/>
              <w:rPr>
                <w:rFonts w:cs="Arial"/>
                <w:color w:val="000000"/>
                <w:szCs w:val="18"/>
              </w:rPr>
            </w:pPr>
          </w:p>
        </w:tc>
      </w:tr>
      <w:tr w:rsidR="004020E0" w14:paraId="2673A84E" w14:textId="77777777" w:rsidTr="00EB1812">
        <w:tc>
          <w:tcPr>
            <w:tcW w:w="2160" w:type="dxa"/>
          </w:tcPr>
          <w:p w14:paraId="33778E51" w14:textId="77777777" w:rsidR="004020E0" w:rsidRPr="00366784" w:rsidRDefault="004020E0" w:rsidP="008358B1">
            <w:pPr>
              <w:pStyle w:val="TableMedium"/>
              <w:snapToGrid w:val="0"/>
              <w:rPr>
                <w:rFonts w:cs="Arial"/>
                <w:color w:val="000000"/>
                <w:szCs w:val="18"/>
              </w:rPr>
            </w:pPr>
            <w:r w:rsidRPr="00366784">
              <w:rPr>
                <w:rFonts w:cs="Arial"/>
                <w:color w:val="000000"/>
                <w:szCs w:val="18"/>
              </w:rPr>
              <w:t>Napęd optyczny</w:t>
            </w:r>
          </w:p>
        </w:tc>
        <w:tc>
          <w:tcPr>
            <w:tcW w:w="5333" w:type="dxa"/>
          </w:tcPr>
          <w:p w14:paraId="0C9B821C" w14:textId="4439B7F2" w:rsidR="004020E0" w:rsidRPr="00CD4C7D" w:rsidRDefault="001343E3" w:rsidP="008358B1">
            <w:pPr>
              <w:pStyle w:val="TableMedium"/>
              <w:snapToGrid w:val="0"/>
              <w:rPr>
                <w:rFonts w:cs="Arial"/>
                <w:color w:val="000000"/>
                <w:szCs w:val="18"/>
              </w:rPr>
            </w:pPr>
            <w:r w:rsidRPr="004C3FBC">
              <w:rPr>
                <w:rFonts w:cs="Arial"/>
                <w:szCs w:val="18"/>
              </w:rPr>
              <w:t>Wewnętrzny lub zewnętrzny</w:t>
            </w:r>
            <w:r w:rsidRPr="004C3FBC">
              <w:rPr>
                <w:rFonts w:cs="Arial"/>
                <w:i/>
                <w:szCs w:val="18"/>
              </w:rPr>
              <w:t xml:space="preserve"> </w:t>
            </w:r>
            <w:r w:rsidR="00E25C8A">
              <w:rPr>
                <w:rFonts w:cs="Arial"/>
                <w:color w:val="000000"/>
                <w:szCs w:val="18"/>
              </w:rPr>
              <w:t>DVD-ROM.</w:t>
            </w:r>
          </w:p>
        </w:tc>
        <w:tc>
          <w:tcPr>
            <w:tcW w:w="1687" w:type="dxa"/>
          </w:tcPr>
          <w:p w14:paraId="44DB26FE" w14:textId="77777777" w:rsidR="004020E0" w:rsidRPr="00366784" w:rsidRDefault="004020E0" w:rsidP="008358B1">
            <w:pPr>
              <w:pStyle w:val="TableMedium"/>
              <w:snapToGrid w:val="0"/>
              <w:rPr>
                <w:rFonts w:cs="Arial"/>
                <w:color w:val="000000"/>
                <w:szCs w:val="18"/>
              </w:rPr>
            </w:pPr>
          </w:p>
        </w:tc>
      </w:tr>
      <w:tr w:rsidR="00E8140A" w:rsidRPr="000E32F0" w14:paraId="41A31F04" w14:textId="77777777" w:rsidTr="00EB1812">
        <w:tc>
          <w:tcPr>
            <w:tcW w:w="2160" w:type="dxa"/>
          </w:tcPr>
          <w:p w14:paraId="3E0C7D7F" w14:textId="77777777" w:rsidR="00E8140A" w:rsidRPr="00366784" w:rsidRDefault="00E8140A" w:rsidP="008358B1">
            <w:pPr>
              <w:pStyle w:val="TableMedium"/>
              <w:snapToGrid w:val="0"/>
              <w:rPr>
                <w:rFonts w:cs="Arial"/>
                <w:color w:val="000000"/>
                <w:szCs w:val="18"/>
              </w:rPr>
            </w:pPr>
            <w:r w:rsidRPr="00366784">
              <w:rPr>
                <w:rFonts w:cs="Arial"/>
                <w:color w:val="000000"/>
                <w:szCs w:val="18"/>
              </w:rPr>
              <w:t>Karty sieciowe</w:t>
            </w:r>
          </w:p>
        </w:tc>
        <w:tc>
          <w:tcPr>
            <w:tcW w:w="5333" w:type="dxa"/>
          </w:tcPr>
          <w:p w14:paraId="00373DB8" w14:textId="77777777" w:rsidR="00E8140A" w:rsidRDefault="00E8140A" w:rsidP="008358B1">
            <w:pPr>
              <w:pStyle w:val="TableMedium"/>
              <w:snapToGrid w:val="0"/>
              <w:rPr>
                <w:rFonts w:cs="Arial"/>
                <w:color w:val="000000"/>
                <w:szCs w:val="18"/>
              </w:rPr>
            </w:pPr>
            <w:r w:rsidRPr="00CD4C7D">
              <w:rPr>
                <w:rFonts w:cs="Arial"/>
                <w:color w:val="000000"/>
                <w:szCs w:val="18"/>
              </w:rPr>
              <w:t>Minimum określone przez atrybut „MINIMUM_ONBOARD_ETH_PORT” porty pracujące z prędkością określoną przez atrybut „MINIMUM_ONBOARD_ETH_SPEED” zintegrowane z płytą główną oraz określone przez atrybut „MINIMUM_EXT_ETH_PORT” porty pracujące z prędkością określoną przez atrybut „MINIMUM_EXT_ETH_SPEED” typu SFP+ obsługiwane przez co najmniej określone przez atrybut  „MINIMUM_EXT_ETH_CARD” nie</w:t>
            </w:r>
            <w:r>
              <w:rPr>
                <w:rFonts w:cs="Arial"/>
                <w:color w:val="000000"/>
                <w:szCs w:val="18"/>
              </w:rPr>
              <w:t>zależne wymienne kontrolery PCI.</w:t>
            </w:r>
          </w:p>
          <w:p w14:paraId="62476162" w14:textId="77777777" w:rsidR="00DF03BB" w:rsidRPr="00CD4C7D" w:rsidRDefault="00121A14" w:rsidP="008358B1">
            <w:pPr>
              <w:pStyle w:val="TableMedium"/>
              <w:snapToGrid w:val="0"/>
              <w:rPr>
                <w:rFonts w:cs="Arial"/>
                <w:color w:val="000000"/>
                <w:szCs w:val="18"/>
              </w:rPr>
            </w:pPr>
            <w:r>
              <w:rPr>
                <w:rFonts w:cs="Arial"/>
                <w:color w:val="000000"/>
                <w:szCs w:val="18"/>
              </w:rPr>
              <w:t xml:space="preserve">Wsparcie dla technologii VMQ (obsługa głębokości kolejki min. 100) oraz </w:t>
            </w:r>
            <w:r w:rsidRPr="00DF03BB">
              <w:rPr>
                <w:rFonts w:cs="Arial"/>
                <w:color w:val="000000"/>
                <w:szCs w:val="18"/>
              </w:rPr>
              <w:t>NetQueue</w:t>
            </w:r>
            <w:r>
              <w:rPr>
                <w:rFonts w:cs="Arial"/>
                <w:color w:val="000000"/>
                <w:szCs w:val="18"/>
              </w:rPr>
              <w:t>.</w:t>
            </w:r>
          </w:p>
        </w:tc>
        <w:tc>
          <w:tcPr>
            <w:tcW w:w="1687" w:type="dxa"/>
          </w:tcPr>
          <w:p w14:paraId="676FC684" w14:textId="724C54A0" w:rsidR="00E8140A" w:rsidRPr="00366784" w:rsidRDefault="00E8140A" w:rsidP="00804B9F">
            <w:pPr>
              <w:pStyle w:val="TableMedium"/>
              <w:snapToGrid w:val="0"/>
              <w:rPr>
                <w:rFonts w:cs="Arial"/>
                <w:color w:val="000000"/>
                <w:szCs w:val="18"/>
                <w:lang w:val="en-US"/>
              </w:rPr>
            </w:pPr>
            <w:r>
              <w:rPr>
                <w:rFonts w:cs="Arial"/>
                <w:color w:val="000000"/>
                <w:szCs w:val="18"/>
                <w:lang w:val="en-US"/>
              </w:rPr>
              <w:t>MINIMUM_ONBOARD_ETH_PORT – [szt.]</w:t>
            </w:r>
            <w:r w:rsidR="00263DC7">
              <w:rPr>
                <w:rFonts w:cs="Arial"/>
                <w:color w:val="000000"/>
                <w:szCs w:val="18"/>
                <w:lang w:val="en-US"/>
              </w:rPr>
              <w:t xml:space="preserve"> = </w:t>
            </w:r>
            <w:r w:rsidR="00263DC7" w:rsidRPr="00263DC7">
              <w:rPr>
                <w:rFonts w:cs="Arial"/>
                <w:b/>
                <w:color w:val="000000"/>
                <w:szCs w:val="18"/>
                <w:lang w:val="en-US"/>
              </w:rPr>
              <w:t>2</w:t>
            </w:r>
            <w:r w:rsidRPr="00366784">
              <w:rPr>
                <w:rFonts w:cs="Arial"/>
                <w:color w:val="000000"/>
                <w:szCs w:val="18"/>
                <w:lang w:val="en-US"/>
              </w:rPr>
              <w:br/>
              <w:t>MIN</w:t>
            </w:r>
            <w:r>
              <w:rPr>
                <w:rFonts w:cs="Arial"/>
                <w:color w:val="000000"/>
                <w:szCs w:val="18"/>
                <w:lang w:val="en-US"/>
              </w:rPr>
              <w:t>IMUM_ONBOARD_ETH_SPEED – [Gb/s]</w:t>
            </w:r>
            <w:r w:rsidR="00263DC7">
              <w:rPr>
                <w:rFonts w:cs="Arial"/>
                <w:color w:val="000000"/>
                <w:szCs w:val="18"/>
                <w:lang w:val="en-US"/>
              </w:rPr>
              <w:t xml:space="preserve"> = </w:t>
            </w:r>
            <w:r w:rsidR="00263DC7" w:rsidRPr="00263DC7">
              <w:rPr>
                <w:rFonts w:cs="Arial"/>
                <w:b/>
                <w:color w:val="000000"/>
                <w:szCs w:val="18"/>
                <w:lang w:val="en-US"/>
              </w:rPr>
              <w:t>1 Gb/s</w:t>
            </w:r>
            <w:r>
              <w:rPr>
                <w:rFonts w:cs="Arial"/>
                <w:color w:val="000000"/>
                <w:szCs w:val="18"/>
                <w:lang w:val="en-US"/>
              </w:rPr>
              <w:br/>
              <w:t>MINIMUM_EXT_ETH_CARD – [szt.]</w:t>
            </w:r>
            <w:r w:rsidR="00263DC7">
              <w:rPr>
                <w:rFonts w:cs="Arial"/>
                <w:color w:val="000000"/>
                <w:szCs w:val="18"/>
                <w:lang w:val="en-US"/>
              </w:rPr>
              <w:t xml:space="preserve"> = </w:t>
            </w:r>
            <w:r w:rsidR="00263DC7" w:rsidRPr="00263DC7">
              <w:rPr>
                <w:rFonts w:cs="Arial"/>
                <w:b/>
                <w:color w:val="000000"/>
                <w:szCs w:val="18"/>
                <w:lang w:val="en-US"/>
              </w:rPr>
              <w:t>2</w:t>
            </w:r>
          </w:p>
          <w:p w14:paraId="461F9CFB" w14:textId="0B78809F" w:rsidR="00E8140A" w:rsidRPr="00366784" w:rsidRDefault="00E8140A" w:rsidP="00804B9F">
            <w:pPr>
              <w:pStyle w:val="TableMedium"/>
              <w:snapToGrid w:val="0"/>
              <w:rPr>
                <w:rFonts w:cs="Arial"/>
                <w:color w:val="000000"/>
                <w:szCs w:val="18"/>
                <w:lang w:val="en-US"/>
              </w:rPr>
            </w:pPr>
            <w:r w:rsidRPr="00366784">
              <w:rPr>
                <w:rFonts w:cs="Arial"/>
                <w:color w:val="000000"/>
                <w:szCs w:val="18"/>
                <w:lang w:val="en-US"/>
              </w:rPr>
              <w:t xml:space="preserve">MINIMUM_EXT_ETH_PORT </w:t>
            </w:r>
            <w:r>
              <w:rPr>
                <w:rFonts w:cs="Arial"/>
                <w:color w:val="000000"/>
                <w:szCs w:val="18"/>
                <w:lang w:val="en-US"/>
              </w:rPr>
              <w:t>– [szt.]</w:t>
            </w:r>
            <w:r w:rsidR="00263DC7">
              <w:rPr>
                <w:rFonts w:cs="Arial"/>
                <w:color w:val="000000"/>
                <w:szCs w:val="18"/>
                <w:lang w:val="en-US"/>
              </w:rPr>
              <w:t xml:space="preserve"> = </w:t>
            </w:r>
            <w:r w:rsidR="0091356E">
              <w:rPr>
                <w:rFonts w:cs="Arial"/>
                <w:b/>
                <w:color w:val="000000"/>
                <w:szCs w:val="18"/>
                <w:lang w:val="en-US"/>
              </w:rPr>
              <w:t>8</w:t>
            </w:r>
          </w:p>
          <w:p w14:paraId="45D619A8" w14:textId="6050946F" w:rsidR="00E8140A" w:rsidRPr="00CD4C7D" w:rsidRDefault="00E8140A" w:rsidP="00804B9F">
            <w:pPr>
              <w:pStyle w:val="TableMedium"/>
              <w:snapToGrid w:val="0"/>
              <w:rPr>
                <w:rFonts w:cs="Arial"/>
                <w:color w:val="000000"/>
                <w:szCs w:val="18"/>
                <w:lang w:val="en-US"/>
              </w:rPr>
            </w:pPr>
            <w:r w:rsidRPr="00366784">
              <w:rPr>
                <w:rFonts w:cs="Arial"/>
                <w:color w:val="000000"/>
                <w:szCs w:val="18"/>
                <w:lang w:val="en-US"/>
              </w:rPr>
              <w:t xml:space="preserve">MINIMUM_EXT_ETH_SPEED </w:t>
            </w:r>
            <w:r>
              <w:rPr>
                <w:rFonts w:cs="Arial"/>
                <w:color w:val="000000"/>
                <w:szCs w:val="18"/>
                <w:lang w:val="en-US"/>
              </w:rPr>
              <w:t>– [</w:t>
            </w:r>
            <w:r w:rsidRPr="00366784">
              <w:rPr>
                <w:rFonts w:cs="Arial"/>
                <w:color w:val="000000"/>
                <w:szCs w:val="18"/>
                <w:lang w:val="en-US"/>
              </w:rPr>
              <w:t>Gb/s</w:t>
            </w:r>
            <w:r>
              <w:rPr>
                <w:rFonts w:cs="Arial"/>
                <w:color w:val="000000"/>
                <w:szCs w:val="18"/>
                <w:lang w:val="en-US"/>
              </w:rPr>
              <w:t>]</w:t>
            </w:r>
            <w:r w:rsidR="00263DC7">
              <w:rPr>
                <w:rFonts w:cs="Arial"/>
                <w:color w:val="000000"/>
                <w:szCs w:val="18"/>
                <w:lang w:val="en-US"/>
              </w:rPr>
              <w:t xml:space="preserve"> = </w:t>
            </w:r>
            <w:r w:rsidR="00263DC7" w:rsidRPr="00263DC7">
              <w:rPr>
                <w:rFonts w:cs="Arial"/>
                <w:b/>
                <w:color w:val="000000"/>
                <w:szCs w:val="18"/>
                <w:lang w:val="en-US"/>
              </w:rPr>
              <w:t>10 Gb/s</w:t>
            </w:r>
          </w:p>
        </w:tc>
      </w:tr>
      <w:tr w:rsidR="00E8140A" w:rsidRPr="000E32F0" w14:paraId="7BA87782" w14:textId="77777777" w:rsidTr="00EB1812">
        <w:tc>
          <w:tcPr>
            <w:tcW w:w="2160" w:type="dxa"/>
          </w:tcPr>
          <w:p w14:paraId="29E9C641" w14:textId="77777777" w:rsidR="00E8140A" w:rsidRPr="00366784" w:rsidRDefault="00E8140A" w:rsidP="008358B1">
            <w:pPr>
              <w:pStyle w:val="TableMedium"/>
              <w:snapToGrid w:val="0"/>
              <w:rPr>
                <w:rFonts w:cs="Arial"/>
                <w:color w:val="000000"/>
                <w:szCs w:val="18"/>
              </w:rPr>
            </w:pPr>
            <w:r w:rsidRPr="00366784">
              <w:rPr>
                <w:rFonts w:cs="Arial"/>
                <w:color w:val="000000"/>
                <w:szCs w:val="18"/>
              </w:rPr>
              <w:t>Karty FC</w:t>
            </w:r>
          </w:p>
        </w:tc>
        <w:tc>
          <w:tcPr>
            <w:tcW w:w="5333" w:type="dxa"/>
          </w:tcPr>
          <w:p w14:paraId="08677160" w14:textId="77777777" w:rsidR="00E8140A" w:rsidRPr="00CD4C7D" w:rsidRDefault="00E8140A" w:rsidP="008358B1">
            <w:pPr>
              <w:pStyle w:val="TableMedium"/>
              <w:snapToGrid w:val="0"/>
              <w:rPr>
                <w:rFonts w:cs="Arial"/>
                <w:color w:val="000000"/>
                <w:szCs w:val="18"/>
              </w:rPr>
            </w:pPr>
            <w:r w:rsidRPr="00CD4C7D">
              <w:rPr>
                <w:rFonts w:cs="Arial"/>
                <w:color w:val="000000"/>
                <w:szCs w:val="18"/>
              </w:rPr>
              <w:t xml:space="preserve">Zainstalowane </w:t>
            </w:r>
            <w:r w:rsidRPr="00CD4C7D">
              <w:rPr>
                <w:rFonts w:cs="Arial"/>
                <w:szCs w:val="18"/>
              </w:rPr>
              <w:t>minimum określone przez atrybut „</w:t>
            </w:r>
            <w:r w:rsidRPr="00CD4C7D">
              <w:rPr>
                <w:rFonts w:cs="Arial"/>
                <w:color w:val="000000"/>
                <w:szCs w:val="18"/>
              </w:rPr>
              <w:t xml:space="preserve">MINIMUM_EXT_FC_CARD” wymienne karty FC z określonymi przez atrybut „MINIMUM_EXT_FC_PORT” portami pracującymi z prędkością minimum określoną przez atrybut „MINIMUM_EXT_FC_SPEED “, możliwość dołożenia trzeciej dwuportowej karty FC </w:t>
            </w:r>
            <w:r w:rsidRPr="00CD4C7D">
              <w:rPr>
                <w:rFonts w:cs="Arial"/>
                <w:szCs w:val="18"/>
              </w:rPr>
              <w:t>minimum</w:t>
            </w:r>
            <w:r w:rsidRPr="00CD4C7D">
              <w:rPr>
                <w:rFonts w:cs="Arial"/>
                <w:color w:val="000000"/>
                <w:szCs w:val="18"/>
              </w:rPr>
              <w:t xml:space="preserve"> 16 Gb/s w serwerze.</w:t>
            </w:r>
          </w:p>
        </w:tc>
        <w:tc>
          <w:tcPr>
            <w:tcW w:w="1687" w:type="dxa"/>
          </w:tcPr>
          <w:p w14:paraId="0375277A" w14:textId="28EAFAA7" w:rsidR="00E8140A" w:rsidRPr="00EB1812" w:rsidRDefault="00E8140A" w:rsidP="00804B9F">
            <w:pPr>
              <w:snapToGrid w:val="0"/>
              <w:rPr>
                <w:rStyle w:val="Nagwek1Znak"/>
                <w:rFonts w:ascii="Arial" w:hAnsi="Arial" w:cs="Arial"/>
                <w:b w:val="0"/>
                <w:bCs w:val="0"/>
                <w:color w:val="000000"/>
                <w:sz w:val="18"/>
                <w:szCs w:val="18"/>
                <w:lang w:val="en-US"/>
              </w:rPr>
            </w:pPr>
            <w:r>
              <w:rPr>
                <w:rStyle w:val="Nagwek1Znak"/>
                <w:rFonts w:ascii="Arial" w:hAnsi="Arial" w:cs="Arial"/>
                <w:b w:val="0"/>
                <w:bCs w:val="0"/>
                <w:color w:val="000000"/>
                <w:sz w:val="18"/>
                <w:szCs w:val="18"/>
                <w:lang w:val="en-US"/>
              </w:rPr>
              <w:t>MINIMUM_EXT_FC_CARD – [szt.]</w:t>
            </w:r>
            <w:r w:rsidR="00263DC7">
              <w:rPr>
                <w:rStyle w:val="Nagwek1Znak"/>
                <w:rFonts w:ascii="Arial" w:hAnsi="Arial" w:cs="Arial"/>
                <w:b w:val="0"/>
                <w:bCs w:val="0"/>
                <w:color w:val="000000"/>
                <w:sz w:val="18"/>
                <w:szCs w:val="18"/>
                <w:lang w:val="en-US"/>
              </w:rPr>
              <w:t xml:space="preserve"> = </w:t>
            </w:r>
            <w:r w:rsidR="0091356E">
              <w:rPr>
                <w:rStyle w:val="Nagwek1Znak"/>
                <w:rFonts w:ascii="Arial" w:hAnsi="Arial" w:cs="Arial"/>
                <w:b w:val="0"/>
                <w:bCs w:val="0"/>
                <w:color w:val="000000"/>
                <w:sz w:val="18"/>
                <w:szCs w:val="18"/>
                <w:lang w:val="en-US"/>
              </w:rPr>
              <w:t>2</w:t>
            </w:r>
          </w:p>
          <w:p w14:paraId="40781E41" w14:textId="7CB16C81" w:rsidR="00E8140A" w:rsidRPr="00EB1812" w:rsidRDefault="00E8140A" w:rsidP="00804B9F">
            <w:pPr>
              <w:snapToGrid w:val="0"/>
              <w:rPr>
                <w:rStyle w:val="Nagwek1Znak"/>
                <w:rFonts w:ascii="Arial" w:hAnsi="Arial" w:cs="Arial"/>
                <w:b w:val="0"/>
                <w:bCs w:val="0"/>
                <w:color w:val="000000"/>
                <w:sz w:val="18"/>
                <w:szCs w:val="18"/>
                <w:lang w:val="en-US"/>
              </w:rPr>
            </w:pPr>
            <w:r>
              <w:rPr>
                <w:rStyle w:val="Nagwek1Znak"/>
                <w:rFonts w:ascii="Arial" w:hAnsi="Arial" w:cs="Arial"/>
                <w:b w:val="0"/>
                <w:bCs w:val="0"/>
                <w:color w:val="000000"/>
                <w:sz w:val="18"/>
                <w:szCs w:val="18"/>
                <w:lang w:val="en-US"/>
              </w:rPr>
              <w:t>MINIMUM_EXT_FC_PORT – [szt.]</w:t>
            </w:r>
            <w:r w:rsidR="0091356E">
              <w:rPr>
                <w:rStyle w:val="Nagwek1Znak"/>
                <w:rFonts w:ascii="Arial" w:hAnsi="Arial" w:cs="Arial"/>
                <w:b w:val="0"/>
                <w:bCs w:val="0"/>
                <w:color w:val="000000"/>
                <w:sz w:val="18"/>
                <w:szCs w:val="18"/>
                <w:lang w:val="en-US"/>
              </w:rPr>
              <w:t xml:space="preserve"> = </w:t>
            </w:r>
            <w:r w:rsidR="0091356E" w:rsidRPr="0091356E">
              <w:rPr>
                <w:rStyle w:val="Nagwek1Znak"/>
                <w:rFonts w:ascii="Arial" w:hAnsi="Arial" w:cs="Arial"/>
                <w:bCs w:val="0"/>
                <w:color w:val="000000"/>
                <w:sz w:val="18"/>
                <w:szCs w:val="18"/>
                <w:lang w:val="en-US"/>
              </w:rPr>
              <w:t>8</w:t>
            </w:r>
          </w:p>
          <w:p w14:paraId="5B2D8086" w14:textId="3EC0CF89" w:rsidR="00E8140A" w:rsidRPr="00CD4C7D" w:rsidRDefault="00E8140A" w:rsidP="00804B9F">
            <w:pPr>
              <w:pStyle w:val="TableMedium"/>
              <w:snapToGrid w:val="0"/>
              <w:rPr>
                <w:rFonts w:cs="Arial"/>
                <w:color w:val="000000"/>
                <w:szCs w:val="18"/>
                <w:lang w:val="en-US"/>
              </w:rPr>
            </w:pPr>
            <w:r>
              <w:rPr>
                <w:rFonts w:cs="Arial"/>
                <w:color w:val="000000"/>
                <w:szCs w:val="18"/>
                <w:lang w:val="en-US"/>
              </w:rPr>
              <w:t xml:space="preserve">MINIMUM_EXT_FC_SPEED - </w:t>
            </w:r>
            <w:r w:rsidRPr="00EB1812">
              <w:rPr>
                <w:rFonts w:cs="Arial"/>
                <w:color w:val="000000"/>
                <w:szCs w:val="18"/>
                <w:lang w:val="en-US"/>
              </w:rPr>
              <w:t>Gb/s</w:t>
            </w:r>
            <w:r w:rsidR="0091356E">
              <w:rPr>
                <w:rFonts w:cs="Arial"/>
                <w:color w:val="000000"/>
                <w:szCs w:val="18"/>
                <w:lang w:val="en-US"/>
              </w:rPr>
              <w:t xml:space="preserve"> = </w:t>
            </w:r>
            <w:r w:rsidR="0091356E" w:rsidRPr="0091356E">
              <w:rPr>
                <w:rFonts w:cs="Arial"/>
                <w:b/>
                <w:color w:val="000000"/>
                <w:szCs w:val="18"/>
                <w:lang w:val="en-US"/>
              </w:rPr>
              <w:t>16 Gb/s</w:t>
            </w:r>
          </w:p>
        </w:tc>
      </w:tr>
      <w:tr w:rsidR="00E8140A" w14:paraId="5C5FD457" w14:textId="77777777" w:rsidTr="00EB1812">
        <w:tc>
          <w:tcPr>
            <w:tcW w:w="2160" w:type="dxa"/>
          </w:tcPr>
          <w:p w14:paraId="08FDA679" w14:textId="77777777" w:rsidR="00E8140A" w:rsidRPr="00366784" w:rsidRDefault="00E8140A" w:rsidP="008358B1">
            <w:pPr>
              <w:pStyle w:val="TableMedium"/>
              <w:snapToGrid w:val="0"/>
              <w:rPr>
                <w:rFonts w:cs="Arial"/>
                <w:color w:val="000000"/>
                <w:szCs w:val="18"/>
              </w:rPr>
            </w:pPr>
            <w:r w:rsidRPr="00366784">
              <w:rPr>
                <w:rFonts w:cs="Arial"/>
                <w:color w:val="000000"/>
                <w:szCs w:val="18"/>
              </w:rPr>
              <w:t>Karta graficzna</w:t>
            </w:r>
          </w:p>
        </w:tc>
        <w:tc>
          <w:tcPr>
            <w:tcW w:w="5333" w:type="dxa"/>
          </w:tcPr>
          <w:p w14:paraId="05E82755" w14:textId="77777777" w:rsidR="00E8140A" w:rsidRPr="00CD4C7D" w:rsidRDefault="00E8140A" w:rsidP="008358B1">
            <w:pPr>
              <w:pStyle w:val="TableMedium"/>
              <w:snapToGrid w:val="0"/>
              <w:rPr>
                <w:rFonts w:cs="Arial"/>
                <w:color w:val="000000"/>
                <w:szCs w:val="18"/>
              </w:rPr>
            </w:pPr>
            <w:r w:rsidRPr="00CD4C7D">
              <w:rPr>
                <w:rFonts w:cs="Arial"/>
                <w:color w:val="000000"/>
                <w:szCs w:val="18"/>
              </w:rPr>
              <w:t>Zintegrowana karta graficzna.</w:t>
            </w:r>
          </w:p>
        </w:tc>
        <w:tc>
          <w:tcPr>
            <w:tcW w:w="1687" w:type="dxa"/>
          </w:tcPr>
          <w:p w14:paraId="3639A446" w14:textId="77777777" w:rsidR="00E8140A" w:rsidRPr="00366784" w:rsidRDefault="00E8140A" w:rsidP="008358B1">
            <w:pPr>
              <w:pStyle w:val="TableMedium"/>
              <w:snapToGrid w:val="0"/>
              <w:rPr>
                <w:rFonts w:cs="Arial"/>
                <w:color w:val="000000"/>
                <w:szCs w:val="18"/>
              </w:rPr>
            </w:pPr>
          </w:p>
        </w:tc>
      </w:tr>
      <w:tr w:rsidR="00E8140A" w14:paraId="392AB61E" w14:textId="77777777" w:rsidTr="00EB1812">
        <w:tc>
          <w:tcPr>
            <w:tcW w:w="2160" w:type="dxa"/>
          </w:tcPr>
          <w:p w14:paraId="6361EF4F" w14:textId="77777777" w:rsidR="00E8140A" w:rsidRPr="00366784" w:rsidRDefault="00E8140A" w:rsidP="008358B1">
            <w:pPr>
              <w:pStyle w:val="TableMedium"/>
              <w:snapToGrid w:val="0"/>
              <w:rPr>
                <w:rFonts w:cs="Arial"/>
                <w:color w:val="000000"/>
                <w:szCs w:val="18"/>
              </w:rPr>
            </w:pPr>
            <w:r w:rsidRPr="00366784">
              <w:rPr>
                <w:rFonts w:cs="Arial"/>
                <w:color w:val="000000"/>
                <w:szCs w:val="18"/>
              </w:rPr>
              <w:t>Porty</w:t>
            </w:r>
          </w:p>
        </w:tc>
        <w:tc>
          <w:tcPr>
            <w:tcW w:w="5333" w:type="dxa"/>
          </w:tcPr>
          <w:p w14:paraId="3F26A482" w14:textId="77777777" w:rsidR="00E8140A" w:rsidRPr="00CD4C7D" w:rsidRDefault="00E8140A" w:rsidP="00E25C8A">
            <w:pPr>
              <w:pStyle w:val="TableMedium"/>
              <w:rPr>
                <w:rFonts w:cs="Arial"/>
                <w:color w:val="000000"/>
                <w:szCs w:val="18"/>
              </w:rPr>
            </w:pPr>
            <w:r w:rsidRPr="00CD4C7D">
              <w:rPr>
                <w:rFonts w:cs="Arial"/>
                <w:szCs w:val="18"/>
              </w:rPr>
              <w:t>Minimum 1 dodatkowy port RJ-45 dedykowany dla interfejsu zdalnego zarządzania, minimum  4 x USB 2.0, minimum</w:t>
            </w:r>
            <w:r w:rsidR="00E25C8A">
              <w:rPr>
                <w:rFonts w:cs="Arial"/>
                <w:szCs w:val="18"/>
              </w:rPr>
              <w:t xml:space="preserve"> </w:t>
            </w:r>
            <w:r w:rsidRPr="00CD4C7D">
              <w:rPr>
                <w:rFonts w:cs="Arial"/>
                <w:szCs w:val="18"/>
              </w:rPr>
              <w:t>1 x VGA.</w:t>
            </w:r>
          </w:p>
        </w:tc>
        <w:tc>
          <w:tcPr>
            <w:tcW w:w="1687" w:type="dxa"/>
          </w:tcPr>
          <w:p w14:paraId="4881DDE7" w14:textId="77777777" w:rsidR="00E8140A" w:rsidRPr="00366784" w:rsidRDefault="00E8140A" w:rsidP="008358B1">
            <w:pPr>
              <w:pStyle w:val="TableMedium"/>
              <w:rPr>
                <w:rFonts w:cs="Arial"/>
                <w:szCs w:val="18"/>
              </w:rPr>
            </w:pPr>
          </w:p>
        </w:tc>
      </w:tr>
      <w:tr w:rsidR="00E8140A" w14:paraId="7BD244AE" w14:textId="77777777" w:rsidTr="00EB1812">
        <w:tc>
          <w:tcPr>
            <w:tcW w:w="2160" w:type="dxa"/>
          </w:tcPr>
          <w:p w14:paraId="36997683" w14:textId="77777777" w:rsidR="00E8140A" w:rsidRPr="00366784" w:rsidRDefault="00E8140A" w:rsidP="008358B1">
            <w:pPr>
              <w:pStyle w:val="TableMedium"/>
              <w:snapToGrid w:val="0"/>
              <w:rPr>
                <w:rFonts w:cs="Arial"/>
                <w:color w:val="000000"/>
                <w:szCs w:val="18"/>
              </w:rPr>
            </w:pPr>
            <w:r w:rsidRPr="00366784">
              <w:rPr>
                <w:rFonts w:cs="Arial"/>
                <w:color w:val="000000"/>
                <w:szCs w:val="18"/>
              </w:rPr>
              <w:t>Zasilacz</w:t>
            </w:r>
          </w:p>
        </w:tc>
        <w:tc>
          <w:tcPr>
            <w:tcW w:w="5333" w:type="dxa"/>
          </w:tcPr>
          <w:p w14:paraId="386462B9" w14:textId="77777777" w:rsidR="00E8140A" w:rsidRPr="00366784" w:rsidRDefault="00E8140A" w:rsidP="008358B1">
            <w:pPr>
              <w:pStyle w:val="TableMedium"/>
              <w:snapToGrid w:val="0"/>
              <w:rPr>
                <w:rFonts w:cs="Arial"/>
                <w:color w:val="000000"/>
                <w:szCs w:val="18"/>
              </w:rPr>
            </w:pPr>
            <w:r w:rsidRPr="00366784">
              <w:rPr>
                <w:rFonts w:cs="Arial"/>
                <w:color w:val="000000"/>
                <w:szCs w:val="18"/>
              </w:rPr>
              <w:t>Minimum cztery zasilacze hot-plug, zapewniające redundancję zasilania na poziomie N+N.</w:t>
            </w:r>
            <w:r w:rsidRPr="00CD4C7D">
              <w:rPr>
                <w:rFonts w:cs="Arial"/>
                <w:szCs w:val="18"/>
              </w:rPr>
              <w:t xml:space="preserve"> </w:t>
            </w:r>
            <w:r w:rsidRPr="00366784">
              <w:rPr>
                <w:rFonts w:cs="Arial"/>
                <w:color w:val="000000"/>
                <w:szCs w:val="18"/>
              </w:rPr>
              <w:t>Połowa spośród zainstalowanych zasilaczy musi zapewniać możliwość zasilenia w pełni wyposażonego serwera, przy zachowaniu jego pełnych możliwości operacyjnych.</w:t>
            </w:r>
          </w:p>
        </w:tc>
        <w:tc>
          <w:tcPr>
            <w:tcW w:w="1687" w:type="dxa"/>
          </w:tcPr>
          <w:p w14:paraId="7E2C1298" w14:textId="77777777" w:rsidR="00E8140A" w:rsidRPr="00366784" w:rsidRDefault="00E8140A" w:rsidP="008358B1">
            <w:pPr>
              <w:pStyle w:val="TableMedium"/>
              <w:snapToGrid w:val="0"/>
              <w:rPr>
                <w:rFonts w:cs="Arial"/>
                <w:color w:val="000000"/>
                <w:szCs w:val="18"/>
              </w:rPr>
            </w:pPr>
          </w:p>
        </w:tc>
      </w:tr>
      <w:tr w:rsidR="00E8140A" w14:paraId="640EF13B" w14:textId="77777777" w:rsidTr="00EB1812">
        <w:tc>
          <w:tcPr>
            <w:tcW w:w="2160" w:type="dxa"/>
          </w:tcPr>
          <w:p w14:paraId="4CA1C3F7" w14:textId="77777777" w:rsidR="00E8140A" w:rsidRPr="00366784" w:rsidRDefault="00E8140A" w:rsidP="008358B1">
            <w:pPr>
              <w:pStyle w:val="TableMedium"/>
              <w:snapToGrid w:val="0"/>
              <w:rPr>
                <w:rFonts w:cs="Arial"/>
                <w:color w:val="000000"/>
                <w:szCs w:val="18"/>
              </w:rPr>
            </w:pPr>
            <w:r w:rsidRPr="00366784">
              <w:rPr>
                <w:rFonts w:cs="Arial"/>
                <w:color w:val="000000"/>
                <w:szCs w:val="18"/>
              </w:rPr>
              <w:t>Chłodzenie</w:t>
            </w:r>
          </w:p>
        </w:tc>
        <w:tc>
          <w:tcPr>
            <w:tcW w:w="5333" w:type="dxa"/>
          </w:tcPr>
          <w:p w14:paraId="74E7C533" w14:textId="77777777" w:rsidR="00E8140A" w:rsidRPr="00366784" w:rsidRDefault="00E8140A" w:rsidP="008358B1">
            <w:pPr>
              <w:pStyle w:val="TableMedium"/>
              <w:snapToGrid w:val="0"/>
              <w:rPr>
                <w:rFonts w:cs="Arial"/>
                <w:color w:val="000000"/>
                <w:szCs w:val="18"/>
              </w:rPr>
            </w:pPr>
            <w:r w:rsidRPr="00366784">
              <w:rPr>
                <w:rFonts w:cs="Arial"/>
                <w:color w:val="000000"/>
                <w:szCs w:val="18"/>
              </w:rPr>
              <w:t>Zestaw wentylatorów zapewniających redundantne chłodzenie serwera, typu hot-plug.</w:t>
            </w:r>
          </w:p>
        </w:tc>
        <w:tc>
          <w:tcPr>
            <w:tcW w:w="1687" w:type="dxa"/>
          </w:tcPr>
          <w:p w14:paraId="7A8539FF" w14:textId="77777777" w:rsidR="00E8140A" w:rsidRPr="00366784" w:rsidRDefault="00E8140A" w:rsidP="008358B1">
            <w:pPr>
              <w:pStyle w:val="TableMedium"/>
              <w:snapToGrid w:val="0"/>
              <w:rPr>
                <w:rFonts w:cs="Arial"/>
                <w:color w:val="000000"/>
                <w:szCs w:val="18"/>
              </w:rPr>
            </w:pPr>
          </w:p>
        </w:tc>
      </w:tr>
      <w:tr w:rsidR="00E8140A" w:rsidRPr="000E32F0" w14:paraId="404F3CFF" w14:textId="77777777" w:rsidTr="00EB1812">
        <w:tc>
          <w:tcPr>
            <w:tcW w:w="2160" w:type="dxa"/>
          </w:tcPr>
          <w:p w14:paraId="2C495F8B" w14:textId="77777777" w:rsidR="00E8140A" w:rsidRPr="00366784" w:rsidRDefault="00E8140A" w:rsidP="008358B1">
            <w:pPr>
              <w:pStyle w:val="TableMedium"/>
              <w:snapToGrid w:val="0"/>
              <w:rPr>
                <w:rFonts w:eastAsia="MS Mincho" w:cs="Arial"/>
                <w:color w:val="000000"/>
                <w:szCs w:val="18"/>
              </w:rPr>
            </w:pPr>
            <w:r w:rsidRPr="00366784">
              <w:rPr>
                <w:rFonts w:eastAsia="MS Mincho" w:cs="Arial"/>
                <w:color w:val="000000"/>
                <w:szCs w:val="18"/>
              </w:rPr>
              <w:t xml:space="preserve">Wspierane systemy operacyjne </w:t>
            </w:r>
          </w:p>
        </w:tc>
        <w:tc>
          <w:tcPr>
            <w:tcW w:w="5333" w:type="dxa"/>
          </w:tcPr>
          <w:p w14:paraId="15E31BAF" w14:textId="77777777" w:rsidR="00E8140A" w:rsidRPr="00366784" w:rsidRDefault="00E8140A" w:rsidP="008358B1">
            <w:pPr>
              <w:pStyle w:val="TableMedium"/>
              <w:snapToGrid w:val="0"/>
              <w:rPr>
                <w:rFonts w:eastAsia="MS Mincho" w:cs="Arial"/>
                <w:color w:val="000000"/>
                <w:szCs w:val="18"/>
                <w:lang w:val="en-US"/>
              </w:rPr>
            </w:pPr>
            <w:r w:rsidRPr="00366784">
              <w:rPr>
                <w:rFonts w:eastAsia="MS Mincho" w:cs="Arial"/>
                <w:color w:val="000000"/>
                <w:szCs w:val="18"/>
                <w:lang w:val="en-US"/>
              </w:rPr>
              <w:t xml:space="preserve">MS Windows 2012 R2, Red Hat Enterprise Linux 7.1, </w:t>
            </w:r>
            <w:r w:rsidRPr="00366784">
              <w:rPr>
                <w:rFonts w:cs="Arial"/>
                <w:szCs w:val="18"/>
                <w:lang w:val="en-US"/>
              </w:rPr>
              <w:t>SUSE Linux Enterprise Server 12,</w:t>
            </w:r>
            <w:r w:rsidRPr="00366784">
              <w:rPr>
                <w:rFonts w:eastAsia="MS Mincho" w:cs="Arial"/>
                <w:color w:val="000000"/>
                <w:szCs w:val="18"/>
                <w:lang w:val="en-US"/>
              </w:rPr>
              <w:t xml:space="preserve"> VMware ESX 6.0</w:t>
            </w:r>
          </w:p>
        </w:tc>
        <w:tc>
          <w:tcPr>
            <w:tcW w:w="1687" w:type="dxa"/>
          </w:tcPr>
          <w:p w14:paraId="44A9C74A" w14:textId="77777777" w:rsidR="00E8140A" w:rsidRPr="00366784" w:rsidRDefault="00E8140A" w:rsidP="008358B1">
            <w:pPr>
              <w:pStyle w:val="TableMedium"/>
              <w:snapToGrid w:val="0"/>
              <w:rPr>
                <w:rFonts w:eastAsia="MS Mincho" w:cs="Arial"/>
                <w:color w:val="000000"/>
                <w:szCs w:val="18"/>
                <w:lang w:val="en-US"/>
              </w:rPr>
            </w:pPr>
          </w:p>
        </w:tc>
      </w:tr>
    </w:tbl>
    <w:p w14:paraId="3AE3D7AE" w14:textId="77777777" w:rsidR="004020E0" w:rsidRPr="00CD4C7D" w:rsidRDefault="004020E0" w:rsidP="008358B1">
      <w:pPr>
        <w:rPr>
          <w:b/>
          <w:lang w:val="en-US"/>
        </w:rPr>
      </w:pPr>
      <w:bookmarkStart w:id="48" w:name="_Toc423115974"/>
    </w:p>
    <w:p w14:paraId="51D60E45" w14:textId="77777777" w:rsidR="004020E0" w:rsidRPr="000C4AE8" w:rsidRDefault="004020E0" w:rsidP="008358B1">
      <w:pPr>
        <w:pStyle w:val="Nagwek4"/>
        <w:tabs>
          <w:tab w:val="num" w:pos="864"/>
        </w:tabs>
      </w:pPr>
      <w:r w:rsidRPr="000C4AE8">
        <w:lastRenderedPageBreak/>
        <w:t xml:space="preserve">Serwer </w:t>
      </w:r>
      <w:r>
        <w:t>stelażowy x86-64, 24</w:t>
      </w:r>
      <w:r w:rsidRPr="000C4AE8">
        <w:t xml:space="preserve"> cCPU</w:t>
      </w:r>
    </w:p>
    <w:tbl>
      <w:tblPr>
        <w:tblW w:w="0" w:type="auto"/>
        <w:tblInd w:w="-5" w:type="dxa"/>
        <w:tblLayout w:type="fixed"/>
        <w:tblLook w:val="0000" w:firstRow="0" w:lastRow="0" w:firstColumn="0" w:lastColumn="0" w:noHBand="0" w:noVBand="0"/>
      </w:tblPr>
      <w:tblGrid>
        <w:gridCol w:w="2943"/>
        <w:gridCol w:w="6242"/>
      </w:tblGrid>
      <w:tr w:rsidR="004020E0" w14:paraId="761A8CAE" w14:textId="77777777" w:rsidTr="00E8140A">
        <w:tc>
          <w:tcPr>
            <w:tcW w:w="2943" w:type="dxa"/>
            <w:tcBorders>
              <w:top w:val="single" w:sz="4" w:space="0" w:color="000000"/>
              <w:left w:val="single" w:sz="4" w:space="0" w:color="000000"/>
              <w:bottom w:val="single" w:sz="4" w:space="0" w:color="000000"/>
            </w:tcBorders>
          </w:tcPr>
          <w:p w14:paraId="1BEE41AA" w14:textId="77777777" w:rsidR="004020E0" w:rsidRPr="009C3445" w:rsidRDefault="007A6968" w:rsidP="008358B1">
            <w:pPr>
              <w:snapToGrid w:val="0"/>
            </w:pPr>
            <w:hyperlink w:anchor="A_Identyfikator" w:history="1">
              <w:r w:rsidR="004020E0" w:rsidRPr="009C3445">
                <w:rPr>
                  <w:rStyle w:val="Hipercze"/>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1E59CD02" w14:textId="77777777" w:rsidR="004020E0" w:rsidRDefault="004020E0" w:rsidP="008358B1">
            <w:pPr>
              <w:pStyle w:val="TableMedium"/>
              <w:snapToGrid w:val="0"/>
            </w:pPr>
            <w:r>
              <w:t>C.PSR.R.X86.3</w:t>
            </w:r>
          </w:p>
        </w:tc>
      </w:tr>
      <w:tr w:rsidR="004020E0" w14:paraId="02C56E28" w14:textId="77777777" w:rsidTr="00E8140A">
        <w:tc>
          <w:tcPr>
            <w:tcW w:w="2943" w:type="dxa"/>
            <w:tcBorders>
              <w:top w:val="single" w:sz="4" w:space="0" w:color="000000"/>
              <w:left w:val="single" w:sz="4" w:space="0" w:color="000000"/>
              <w:bottom w:val="single" w:sz="4" w:space="0" w:color="000000"/>
            </w:tcBorders>
          </w:tcPr>
          <w:p w14:paraId="7393EFEF" w14:textId="77777777" w:rsidR="004020E0" w:rsidRDefault="004020E0" w:rsidP="008358B1">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0D68A66D" w14:textId="77777777" w:rsidR="004020E0" w:rsidRDefault="004020E0" w:rsidP="008358B1">
            <w:pPr>
              <w:pStyle w:val="TableMedium"/>
              <w:snapToGrid w:val="0"/>
            </w:pPr>
            <w:r>
              <w:t>Serwer stelażowy x86-64, 24 cCPU</w:t>
            </w:r>
          </w:p>
        </w:tc>
      </w:tr>
      <w:tr w:rsidR="004020E0" w14:paraId="30885C6D" w14:textId="77777777" w:rsidTr="00E8140A">
        <w:tc>
          <w:tcPr>
            <w:tcW w:w="2943" w:type="dxa"/>
            <w:tcBorders>
              <w:top w:val="single" w:sz="4" w:space="0" w:color="000000"/>
              <w:left w:val="single" w:sz="4" w:space="0" w:color="000000"/>
              <w:bottom w:val="single" w:sz="4" w:space="0" w:color="000000"/>
            </w:tcBorders>
          </w:tcPr>
          <w:p w14:paraId="6B1F9DBD" w14:textId="77777777" w:rsidR="004020E0" w:rsidRDefault="004020E0" w:rsidP="008358B1">
            <w:pPr>
              <w:pStyle w:val="TableMedium"/>
              <w:snapToGrid w:val="0"/>
              <w:rPr>
                <w:b/>
              </w:rPr>
            </w:pPr>
            <w:r>
              <w:rPr>
                <w:b/>
              </w:rPr>
              <w:t>Klasy systemów</w:t>
            </w:r>
          </w:p>
        </w:tc>
        <w:tc>
          <w:tcPr>
            <w:tcW w:w="6242" w:type="dxa"/>
            <w:tcBorders>
              <w:top w:val="single" w:sz="4" w:space="0" w:color="000000"/>
              <w:left w:val="single" w:sz="4" w:space="0" w:color="000000"/>
              <w:bottom w:val="single" w:sz="4" w:space="0" w:color="000000"/>
              <w:right w:val="single" w:sz="4" w:space="0" w:color="000000"/>
            </w:tcBorders>
          </w:tcPr>
          <w:p w14:paraId="36F3581F" w14:textId="77777777" w:rsidR="004020E0" w:rsidRDefault="004020E0" w:rsidP="008358B1">
            <w:pPr>
              <w:pStyle w:val="TableMedium"/>
              <w:snapToGrid w:val="0"/>
            </w:pPr>
            <w:r>
              <w:t>I, II, III, IV</w:t>
            </w:r>
          </w:p>
        </w:tc>
      </w:tr>
      <w:tr w:rsidR="004020E0" w14:paraId="32325700" w14:textId="77777777" w:rsidTr="00E8140A">
        <w:tc>
          <w:tcPr>
            <w:tcW w:w="2943" w:type="dxa"/>
            <w:tcBorders>
              <w:top w:val="single" w:sz="4" w:space="0" w:color="000000"/>
              <w:left w:val="single" w:sz="4" w:space="0" w:color="000000"/>
              <w:bottom w:val="single" w:sz="4" w:space="0" w:color="000000"/>
            </w:tcBorders>
          </w:tcPr>
          <w:p w14:paraId="7A4EA027" w14:textId="77777777" w:rsidR="004020E0" w:rsidRDefault="004020E0" w:rsidP="008358B1">
            <w:pPr>
              <w:pStyle w:val="TableMedium"/>
              <w:snapToGrid w:val="0"/>
              <w:rPr>
                <w:b/>
              </w:rPr>
            </w:pPr>
            <w:r>
              <w:rPr>
                <w:b/>
              </w:rPr>
              <w:t>Klasy bezpieczeństwa</w:t>
            </w:r>
          </w:p>
        </w:tc>
        <w:tc>
          <w:tcPr>
            <w:tcW w:w="6242" w:type="dxa"/>
            <w:tcBorders>
              <w:top w:val="single" w:sz="4" w:space="0" w:color="000000"/>
              <w:left w:val="single" w:sz="4" w:space="0" w:color="000000"/>
              <w:bottom w:val="single" w:sz="4" w:space="0" w:color="000000"/>
              <w:right w:val="single" w:sz="4" w:space="0" w:color="000000"/>
            </w:tcBorders>
          </w:tcPr>
          <w:p w14:paraId="35630136" w14:textId="77777777" w:rsidR="004020E0" w:rsidRDefault="004020E0" w:rsidP="008358B1">
            <w:pPr>
              <w:pStyle w:val="TableMedium"/>
              <w:snapToGrid w:val="0"/>
            </w:pPr>
            <w:r>
              <w:t>B1, B2, B3, BX</w:t>
            </w:r>
          </w:p>
        </w:tc>
      </w:tr>
    </w:tbl>
    <w:p w14:paraId="5040616F" w14:textId="77777777" w:rsidR="004020E0" w:rsidRDefault="004020E0" w:rsidP="008358B1"/>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333"/>
        <w:gridCol w:w="1687"/>
      </w:tblGrid>
      <w:tr w:rsidR="004020E0" w14:paraId="0D9C4EA9" w14:textId="77777777" w:rsidTr="00E8140A">
        <w:tc>
          <w:tcPr>
            <w:tcW w:w="2160" w:type="dxa"/>
          </w:tcPr>
          <w:p w14:paraId="50E6AF46" w14:textId="77777777" w:rsidR="004020E0" w:rsidRDefault="004020E0" w:rsidP="008358B1">
            <w:pPr>
              <w:pStyle w:val="TableMedium"/>
              <w:snapToGrid w:val="0"/>
              <w:jc w:val="center"/>
              <w:rPr>
                <w:b/>
              </w:rPr>
            </w:pPr>
            <w:r>
              <w:rPr>
                <w:b/>
              </w:rPr>
              <w:t>Element/cecha</w:t>
            </w:r>
          </w:p>
        </w:tc>
        <w:tc>
          <w:tcPr>
            <w:tcW w:w="5333" w:type="dxa"/>
          </w:tcPr>
          <w:p w14:paraId="3CDEE300" w14:textId="77777777" w:rsidR="004020E0" w:rsidRDefault="004020E0" w:rsidP="008358B1">
            <w:pPr>
              <w:pStyle w:val="TableMedium"/>
              <w:snapToGrid w:val="0"/>
              <w:jc w:val="center"/>
              <w:rPr>
                <w:b/>
              </w:rPr>
            </w:pPr>
            <w:r>
              <w:rPr>
                <w:b/>
              </w:rPr>
              <w:t>Charakterystyka</w:t>
            </w:r>
          </w:p>
        </w:tc>
        <w:tc>
          <w:tcPr>
            <w:tcW w:w="1687" w:type="dxa"/>
          </w:tcPr>
          <w:p w14:paraId="4DB75748" w14:textId="77777777" w:rsidR="004020E0" w:rsidRDefault="004020E0" w:rsidP="008358B1">
            <w:pPr>
              <w:pStyle w:val="TableMedium"/>
              <w:snapToGrid w:val="0"/>
              <w:jc w:val="center"/>
              <w:rPr>
                <w:b/>
              </w:rPr>
            </w:pPr>
            <w:r>
              <w:rPr>
                <w:b/>
              </w:rPr>
              <w:t>Atrybuty</w:t>
            </w:r>
          </w:p>
        </w:tc>
      </w:tr>
      <w:tr w:rsidR="004020E0" w14:paraId="4AEC2A00" w14:textId="77777777" w:rsidTr="00E8140A">
        <w:tc>
          <w:tcPr>
            <w:tcW w:w="2160" w:type="dxa"/>
          </w:tcPr>
          <w:p w14:paraId="40825348" w14:textId="77777777" w:rsidR="004020E0" w:rsidRPr="00366784" w:rsidRDefault="004020E0" w:rsidP="008358B1">
            <w:pPr>
              <w:pStyle w:val="TableMedium"/>
              <w:snapToGrid w:val="0"/>
              <w:rPr>
                <w:rFonts w:cs="Arial"/>
                <w:color w:val="000000"/>
                <w:szCs w:val="18"/>
              </w:rPr>
            </w:pPr>
            <w:r w:rsidRPr="00366784">
              <w:rPr>
                <w:rFonts w:cs="Arial"/>
                <w:color w:val="000000"/>
                <w:szCs w:val="18"/>
              </w:rPr>
              <w:t>Obudowa</w:t>
            </w:r>
          </w:p>
        </w:tc>
        <w:tc>
          <w:tcPr>
            <w:tcW w:w="5333" w:type="dxa"/>
          </w:tcPr>
          <w:p w14:paraId="62C1B93C" w14:textId="77777777" w:rsidR="004020E0" w:rsidRPr="00366784" w:rsidRDefault="004020E0" w:rsidP="008358B1">
            <w:pPr>
              <w:pStyle w:val="TableMedium"/>
              <w:snapToGrid w:val="0"/>
              <w:rPr>
                <w:rFonts w:cs="Arial"/>
                <w:color w:val="000000"/>
                <w:szCs w:val="18"/>
              </w:rPr>
            </w:pPr>
            <w:r w:rsidRPr="00366784">
              <w:rPr>
                <w:rFonts w:cs="Arial"/>
                <w:color w:val="000000"/>
                <w:szCs w:val="18"/>
              </w:rPr>
              <w:t>Wysokość maksymalnie 2U, przystosowana do montażu w szafie stelażowej 19 cali (wraz ze wszystkimi elementami niezbędnymi do zamontowania serwera w oferowanej szafie stelażowej)</w:t>
            </w:r>
          </w:p>
        </w:tc>
        <w:tc>
          <w:tcPr>
            <w:tcW w:w="1687" w:type="dxa"/>
          </w:tcPr>
          <w:p w14:paraId="3CEC28F6" w14:textId="77777777" w:rsidR="004020E0" w:rsidRPr="00366784" w:rsidRDefault="004020E0" w:rsidP="008358B1">
            <w:pPr>
              <w:pStyle w:val="TableMedium"/>
              <w:snapToGrid w:val="0"/>
              <w:rPr>
                <w:rFonts w:cs="Arial"/>
                <w:color w:val="000000"/>
                <w:szCs w:val="18"/>
              </w:rPr>
            </w:pPr>
          </w:p>
        </w:tc>
      </w:tr>
      <w:tr w:rsidR="00000BAA" w:rsidRPr="000E32F0" w14:paraId="1A776E8D" w14:textId="77777777" w:rsidTr="00E8140A">
        <w:tc>
          <w:tcPr>
            <w:tcW w:w="2160" w:type="dxa"/>
          </w:tcPr>
          <w:p w14:paraId="61142A86" w14:textId="77777777" w:rsidR="00000BAA" w:rsidRPr="00366784" w:rsidRDefault="00000BAA" w:rsidP="008358B1">
            <w:pPr>
              <w:pStyle w:val="TableMedium"/>
              <w:snapToGrid w:val="0"/>
              <w:rPr>
                <w:rFonts w:cs="Arial"/>
                <w:color w:val="000000"/>
                <w:szCs w:val="18"/>
              </w:rPr>
            </w:pPr>
            <w:r w:rsidRPr="00366784">
              <w:rPr>
                <w:rFonts w:cs="Arial"/>
                <w:color w:val="000000"/>
                <w:szCs w:val="18"/>
              </w:rPr>
              <w:t>Procesor</w:t>
            </w:r>
          </w:p>
          <w:p w14:paraId="5DB03F6E" w14:textId="77777777" w:rsidR="00000BAA" w:rsidRPr="00366784" w:rsidRDefault="00000BAA" w:rsidP="008358B1">
            <w:pPr>
              <w:pStyle w:val="TableMedium"/>
              <w:rPr>
                <w:rFonts w:cs="Arial"/>
                <w:color w:val="000000"/>
                <w:szCs w:val="18"/>
              </w:rPr>
            </w:pPr>
          </w:p>
        </w:tc>
        <w:tc>
          <w:tcPr>
            <w:tcW w:w="5333" w:type="dxa"/>
          </w:tcPr>
          <w:p w14:paraId="4D7E3640" w14:textId="77777777" w:rsidR="00000BAA" w:rsidRPr="00CD4C7D" w:rsidRDefault="00000BAA" w:rsidP="008358B1">
            <w:pPr>
              <w:pStyle w:val="TableMedium"/>
              <w:snapToGrid w:val="0"/>
              <w:rPr>
                <w:rFonts w:cs="Arial"/>
                <w:color w:val="000000"/>
                <w:szCs w:val="18"/>
              </w:rPr>
            </w:pPr>
            <w:r w:rsidRPr="00CD4C7D">
              <w:rPr>
                <w:rFonts w:cs="Arial"/>
                <w:color w:val="000000"/>
                <w:szCs w:val="18"/>
              </w:rPr>
              <w:t>Minimum dwa proce</w:t>
            </w:r>
            <w:r>
              <w:rPr>
                <w:rFonts w:cs="Arial"/>
                <w:color w:val="000000"/>
                <w:szCs w:val="18"/>
              </w:rPr>
              <w:t>sory dwunastordzeniowe</w:t>
            </w:r>
            <w:r w:rsidRPr="00CD4C7D">
              <w:rPr>
                <w:rFonts w:cs="Arial"/>
                <w:color w:val="000000"/>
                <w:szCs w:val="18"/>
              </w:rPr>
              <w:t>, osiągające w testach „SPECint_rate2006 Baseline” wynik nie gorszy niż określony przez atrybuty „WYNIK_SPECINT_RATE_BASELINE” (</w:t>
            </w:r>
            <w:r w:rsidRPr="00CD4C7D">
              <w:rPr>
                <w:rFonts w:eastAsia="MS Mincho" w:cs="Arial"/>
                <w:color w:val="000000"/>
                <w:szCs w:val="18"/>
              </w:rPr>
              <w:t>dla konfiguracji serwera z dwoma procesorami osiemnastordzeniowymi</w:t>
            </w:r>
            <w:r w:rsidRPr="00CD4C7D">
              <w:rPr>
                <w:rFonts w:cs="Arial"/>
                <w:color w:val="000000"/>
                <w:szCs w:val="18"/>
              </w:rPr>
              <w:t>). Wynik testu musi być potwierdzony przez organizację SPEC (www.spec.org).</w:t>
            </w:r>
          </w:p>
        </w:tc>
        <w:tc>
          <w:tcPr>
            <w:tcW w:w="1687" w:type="dxa"/>
          </w:tcPr>
          <w:p w14:paraId="7DF4268A" w14:textId="613AEB41" w:rsidR="00000BAA" w:rsidRPr="00CD045A" w:rsidRDefault="00000BAA" w:rsidP="00804B9F">
            <w:pPr>
              <w:pStyle w:val="TableMedium"/>
              <w:snapToGrid w:val="0"/>
              <w:rPr>
                <w:rFonts w:cs="Arial"/>
                <w:color w:val="000000"/>
                <w:szCs w:val="18"/>
                <w:lang w:val="en-US"/>
              </w:rPr>
            </w:pPr>
            <w:r w:rsidRPr="00CD045A">
              <w:rPr>
                <w:rFonts w:cs="Arial"/>
                <w:color w:val="000000"/>
                <w:szCs w:val="18"/>
                <w:lang w:val="en-US"/>
              </w:rPr>
              <w:t>WYNIK_SPECINT_RATE_BASELINE – [pkt]</w:t>
            </w:r>
            <w:r w:rsidR="0091356E">
              <w:rPr>
                <w:rFonts w:cs="Arial"/>
                <w:color w:val="000000"/>
                <w:szCs w:val="18"/>
                <w:lang w:val="en-US"/>
              </w:rPr>
              <w:t xml:space="preserve"> = </w:t>
            </w:r>
            <w:r w:rsidR="0091356E" w:rsidRPr="0091356E">
              <w:rPr>
                <w:rFonts w:cs="Arial"/>
                <w:b/>
                <w:color w:val="000000"/>
                <w:szCs w:val="18"/>
                <w:lang w:val="en-US"/>
              </w:rPr>
              <w:t>1060</w:t>
            </w:r>
          </w:p>
        </w:tc>
      </w:tr>
      <w:tr w:rsidR="004020E0" w14:paraId="4F6ACCFD" w14:textId="77777777" w:rsidTr="00E8140A">
        <w:tc>
          <w:tcPr>
            <w:tcW w:w="2160" w:type="dxa"/>
          </w:tcPr>
          <w:p w14:paraId="72D8D8C8" w14:textId="77777777" w:rsidR="004020E0" w:rsidRPr="00366784" w:rsidRDefault="004020E0" w:rsidP="008358B1">
            <w:pPr>
              <w:pStyle w:val="TableMedium"/>
              <w:snapToGrid w:val="0"/>
              <w:rPr>
                <w:rFonts w:cs="Arial"/>
                <w:color w:val="000000"/>
                <w:szCs w:val="18"/>
              </w:rPr>
            </w:pPr>
            <w:r w:rsidRPr="00366784">
              <w:rPr>
                <w:rFonts w:cs="Arial"/>
                <w:color w:val="000000"/>
                <w:szCs w:val="18"/>
              </w:rPr>
              <w:t>Pamięć operacyjna</w:t>
            </w:r>
          </w:p>
        </w:tc>
        <w:tc>
          <w:tcPr>
            <w:tcW w:w="5333" w:type="dxa"/>
          </w:tcPr>
          <w:p w14:paraId="04016E64" w14:textId="77777777" w:rsidR="004020E0" w:rsidRPr="00CD4C7D" w:rsidRDefault="004020E0" w:rsidP="008358B1">
            <w:pPr>
              <w:autoSpaceDE w:val="0"/>
              <w:autoSpaceDN w:val="0"/>
              <w:adjustRightInd w:val="0"/>
              <w:spacing w:before="40" w:after="40"/>
              <w:rPr>
                <w:rFonts w:cs="Arial"/>
                <w:color w:val="000000"/>
                <w:sz w:val="18"/>
                <w:szCs w:val="18"/>
              </w:rPr>
            </w:pPr>
            <w:r w:rsidRPr="00CD4C7D">
              <w:rPr>
                <w:rFonts w:cs="Arial"/>
                <w:color w:val="000000"/>
                <w:sz w:val="18"/>
                <w:szCs w:val="18"/>
              </w:rPr>
              <w:t>Minimum określone przez atrybut „MINIMUM_RAM_SIZE” z ochrona pamięci ECC. Pamięci w oferowanej konfiguracji muszą pracować z prędkością taktowania nie niższą niż określona przez atrybut „MINIMUM_FREQ_RATE”. Serwer musi umożliwiać rozbudowę pamięci. Serwer musi posiadać co najmniej ilość gniazd pamięci określonych atrybutem MINIMUM_RAM_SLOT.</w:t>
            </w:r>
          </w:p>
        </w:tc>
        <w:tc>
          <w:tcPr>
            <w:tcW w:w="1687" w:type="dxa"/>
          </w:tcPr>
          <w:p w14:paraId="45F49E03" w14:textId="41B755C5" w:rsidR="00000BAA" w:rsidRPr="00CD4C7D" w:rsidRDefault="00000BAA" w:rsidP="00000BAA">
            <w:pPr>
              <w:autoSpaceDE w:val="0"/>
              <w:autoSpaceDN w:val="0"/>
              <w:adjustRightInd w:val="0"/>
              <w:spacing w:before="40" w:after="40"/>
              <w:rPr>
                <w:rFonts w:cs="Arial"/>
                <w:color w:val="000000"/>
                <w:sz w:val="18"/>
                <w:szCs w:val="18"/>
                <w:lang w:val="en-US"/>
              </w:rPr>
            </w:pPr>
            <w:r>
              <w:rPr>
                <w:rFonts w:cs="Arial"/>
                <w:color w:val="000000"/>
                <w:sz w:val="18"/>
                <w:szCs w:val="18"/>
                <w:lang w:val="en-US"/>
              </w:rPr>
              <w:t>MINIMUM_RAM_SIZE – [GB]</w:t>
            </w:r>
            <w:r w:rsidR="0091356E">
              <w:rPr>
                <w:rFonts w:cs="Arial"/>
                <w:color w:val="000000"/>
                <w:sz w:val="18"/>
                <w:szCs w:val="18"/>
                <w:lang w:val="en-US"/>
              </w:rPr>
              <w:t xml:space="preserve"> = </w:t>
            </w:r>
            <w:r w:rsidR="0091356E" w:rsidRPr="0091356E">
              <w:rPr>
                <w:rFonts w:cs="Arial"/>
                <w:b/>
                <w:color w:val="000000"/>
                <w:sz w:val="18"/>
                <w:szCs w:val="18"/>
                <w:lang w:val="en-US"/>
              </w:rPr>
              <w:t>768</w:t>
            </w:r>
            <w:r>
              <w:rPr>
                <w:rFonts w:cs="Arial"/>
                <w:color w:val="000000"/>
                <w:sz w:val="18"/>
                <w:szCs w:val="18"/>
                <w:lang w:val="en-US"/>
              </w:rPr>
              <w:br/>
              <w:t>MINIMUM_FREQ_RATE –</w:t>
            </w:r>
            <w:r w:rsidRPr="00CD4C7D">
              <w:rPr>
                <w:rFonts w:cs="Arial"/>
                <w:color w:val="000000"/>
                <w:sz w:val="18"/>
                <w:szCs w:val="18"/>
                <w:lang w:val="en-US"/>
              </w:rPr>
              <w:t xml:space="preserve"> </w:t>
            </w:r>
            <w:r>
              <w:rPr>
                <w:rFonts w:cs="Arial"/>
                <w:color w:val="000000"/>
                <w:sz w:val="18"/>
                <w:szCs w:val="18"/>
                <w:lang w:val="en-US"/>
              </w:rPr>
              <w:t>[</w:t>
            </w:r>
            <w:r w:rsidRPr="00CD4C7D">
              <w:rPr>
                <w:rFonts w:cs="Arial"/>
                <w:color w:val="000000"/>
                <w:sz w:val="18"/>
                <w:szCs w:val="18"/>
                <w:lang w:val="en-US"/>
              </w:rPr>
              <w:t>MHZ</w:t>
            </w:r>
            <w:r>
              <w:rPr>
                <w:rFonts w:cs="Arial"/>
                <w:color w:val="000000"/>
                <w:sz w:val="18"/>
                <w:szCs w:val="18"/>
                <w:lang w:val="en-US"/>
              </w:rPr>
              <w:t>]</w:t>
            </w:r>
            <w:r w:rsidR="0091356E">
              <w:rPr>
                <w:rFonts w:cs="Arial"/>
                <w:color w:val="000000"/>
                <w:sz w:val="18"/>
                <w:szCs w:val="18"/>
                <w:lang w:val="en-US"/>
              </w:rPr>
              <w:t xml:space="preserve"> = </w:t>
            </w:r>
            <w:r w:rsidR="0091356E" w:rsidRPr="0091356E">
              <w:rPr>
                <w:rFonts w:cs="Arial"/>
                <w:b/>
                <w:color w:val="000000"/>
                <w:sz w:val="18"/>
                <w:szCs w:val="18"/>
                <w:lang w:val="en-US"/>
              </w:rPr>
              <w:t>1866</w:t>
            </w:r>
          </w:p>
          <w:p w14:paraId="545EAEF5" w14:textId="373AA895" w:rsidR="004020E0" w:rsidRPr="00CD4C7D" w:rsidRDefault="00000BAA" w:rsidP="00000BAA">
            <w:pPr>
              <w:autoSpaceDE w:val="0"/>
              <w:autoSpaceDN w:val="0"/>
              <w:adjustRightInd w:val="0"/>
              <w:spacing w:before="40" w:after="40"/>
              <w:rPr>
                <w:rFonts w:cs="Arial"/>
                <w:color w:val="000000"/>
                <w:sz w:val="18"/>
                <w:szCs w:val="18"/>
              </w:rPr>
            </w:pPr>
            <w:r>
              <w:rPr>
                <w:rFonts w:cs="Arial"/>
                <w:color w:val="000000"/>
                <w:sz w:val="18"/>
                <w:szCs w:val="18"/>
              </w:rPr>
              <w:t>MINIMUM_RAM_SLOT – [szt.]</w:t>
            </w:r>
            <w:r w:rsidR="0091356E">
              <w:rPr>
                <w:rFonts w:cs="Arial"/>
                <w:color w:val="000000"/>
                <w:sz w:val="18"/>
                <w:szCs w:val="18"/>
              </w:rPr>
              <w:t xml:space="preserve"> = </w:t>
            </w:r>
            <w:r w:rsidR="0091356E" w:rsidRPr="0091356E">
              <w:rPr>
                <w:rFonts w:cs="Arial"/>
                <w:b/>
                <w:color w:val="000000"/>
                <w:sz w:val="18"/>
                <w:szCs w:val="18"/>
              </w:rPr>
              <w:t>24</w:t>
            </w:r>
          </w:p>
        </w:tc>
      </w:tr>
      <w:tr w:rsidR="004020E0" w14:paraId="7CD3D90A" w14:textId="77777777" w:rsidTr="00E8140A">
        <w:tc>
          <w:tcPr>
            <w:tcW w:w="2160" w:type="dxa"/>
          </w:tcPr>
          <w:p w14:paraId="4F46D389" w14:textId="77777777" w:rsidR="004020E0" w:rsidRPr="00366784" w:rsidRDefault="004020E0" w:rsidP="008358B1">
            <w:pPr>
              <w:pStyle w:val="TableMedium"/>
              <w:snapToGrid w:val="0"/>
              <w:rPr>
                <w:rFonts w:cs="Arial"/>
                <w:color w:val="000000"/>
                <w:szCs w:val="18"/>
              </w:rPr>
            </w:pPr>
            <w:r w:rsidRPr="00366784">
              <w:rPr>
                <w:rFonts w:cs="Arial"/>
                <w:color w:val="000000"/>
                <w:szCs w:val="18"/>
              </w:rPr>
              <w:t>Gniazda rozszerzeń</w:t>
            </w:r>
          </w:p>
        </w:tc>
        <w:tc>
          <w:tcPr>
            <w:tcW w:w="5333" w:type="dxa"/>
          </w:tcPr>
          <w:p w14:paraId="6B2E0F80" w14:textId="77777777" w:rsidR="00D82417" w:rsidRPr="004C3FBC" w:rsidRDefault="00D43EF1" w:rsidP="00D82417">
            <w:pPr>
              <w:autoSpaceDE w:val="0"/>
              <w:autoSpaceDN w:val="0"/>
              <w:rPr>
                <w:rFonts w:ascii="Calibri" w:hAnsi="Calibri"/>
                <w:sz w:val="18"/>
                <w:szCs w:val="18"/>
                <w:lang w:eastAsia="pl-PL"/>
              </w:rPr>
            </w:pPr>
            <w:r w:rsidRPr="004C3FBC">
              <w:rPr>
                <w:rFonts w:cs="Arial"/>
                <w:sz w:val="18"/>
                <w:szCs w:val="18"/>
              </w:rPr>
              <w:t>Co najmniej 7 gniazd PCI Express generacji 3 w tym minimum jedno gniazdo PCI Express  generacji 3 o prędkości x16 pełnej długości i wysokości.</w:t>
            </w:r>
            <w:r w:rsidR="00D82417" w:rsidRPr="004C3FBC">
              <w:rPr>
                <w:rFonts w:cs="Arial"/>
                <w:sz w:val="18"/>
                <w:szCs w:val="18"/>
              </w:rPr>
              <w:t xml:space="preserve"> Dla jednego z powyższych gniazd dopuszczalne jest zastosowanie dedykowanego złącza umożliwiającego instalację karty pracującej w technologii PCI Express generacji 3.</w:t>
            </w:r>
          </w:p>
          <w:p w14:paraId="61158E72" w14:textId="77777777" w:rsidR="004020E0" w:rsidRPr="004C3FBC" w:rsidRDefault="004020E0" w:rsidP="00E25C8A">
            <w:pPr>
              <w:pStyle w:val="TableMedium"/>
              <w:snapToGrid w:val="0"/>
              <w:rPr>
                <w:rFonts w:cs="Arial"/>
                <w:szCs w:val="18"/>
              </w:rPr>
            </w:pPr>
          </w:p>
        </w:tc>
        <w:tc>
          <w:tcPr>
            <w:tcW w:w="1687" w:type="dxa"/>
          </w:tcPr>
          <w:p w14:paraId="13068974" w14:textId="77777777" w:rsidR="004020E0" w:rsidRPr="00CD4C7D" w:rsidRDefault="004020E0" w:rsidP="008358B1">
            <w:pPr>
              <w:pStyle w:val="TableMedium"/>
              <w:snapToGrid w:val="0"/>
              <w:rPr>
                <w:rFonts w:cs="Arial"/>
                <w:color w:val="000000"/>
                <w:szCs w:val="18"/>
              </w:rPr>
            </w:pPr>
          </w:p>
        </w:tc>
      </w:tr>
      <w:tr w:rsidR="004020E0" w14:paraId="1C141AD6" w14:textId="77777777" w:rsidTr="00E8140A">
        <w:tc>
          <w:tcPr>
            <w:tcW w:w="2160" w:type="dxa"/>
          </w:tcPr>
          <w:p w14:paraId="663A53C9" w14:textId="77777777" w:rsidR="004020E0" w:rsidRPr="00366784" w:rsidRDefault="004020E0" w:rsidP="008358B1">
            <w:pPr>
              <w:pStyle w:val="TableMedium"/>
              <w:snapToGrid w:val="0"/>
              <w:rPr>
                <w:rFonts w:cs="Arial"/>
                <w:color w:val="000000"/>
                <w:szCs w:val="18"/>
              </w:rPr>
            </w:pPr>
            <w:r w:rsidRPr="00366784">
              <w:rPr>
                <w:rFonts w:cs="Arial"/>
                <w:color w:val="000000"/>
                <w:szCs w:val="18"/>
              </w:rPr>
              <w:t>Dysk twardy</w:t>
            </w:r>
          </w:p>
        </w:tc>
        <w:tc>
          <w:tcPr>
            <w:tcW w:w="5333" w:type="dxa"/>
          </w:tcPr>
          <w:p w14:paraId="66AD294C" w14:textId="16390A7D" w:rsidR="004020E0" w:rsidRPr="004C3FBC" w:rsidRDefault="004020E0" w:rsidP="008358B1">
            <w:pPr>
              <w:pStyle w:val="TableMedium"/>
              <w:snapToGrid w:val="0"/>
              <w:rPr>
                <w:rFonts w:cs="Arial"/>
                <w:szCs w:val="18"/>
              </w:rPr>
            </w:pPr>
            <w:r w:rsidRPr="004C3FBC">
              <w:rPr>
                <w:rFonts w:cs="Arial"/>
                <w:szCs w:val="18"/>
              </w:rPr>
              <w:t xml:space="preserve">Możliwość instalacji minimum 8 dysków SAS 2.5" Hot Plug, w wewnętrznych kieszeniach serwera. Zainstalowane minimum 2 dyski </w:t>
            </w:r>
            <w:r w:rsidR="00AA177A" w:rsidRPr="004C3FBC">
              <w:rPr>
                <w:rFonts w:cs="Arial"/>
                <w:szCs w:val="18"/>
              </w:rPr>
              <w:t xml:space="preserve">minimum </w:t>
            </w:r>
            <w:r w:rsidRPr="004C3FBC">
              <w:rPr>
                <w:rFonts w:cs="Arial"/>
                <w:szCs w:val="18"/>
              </w:rPr>
              <w:t>300 GB 6 Gb SAS 10K RPM SFF HDD oraz 2 klucze USB lub zamiast kluczy USB 2 karty SD działające w trybie mirror w obudowie serwera.</w:t>
            </w:r>
          </w:p>
        </w:tc>
        <w:tc>
          <w:tcPr>
            <w:tcW w:w="1687" w:type="dxa"/>
          </w:tcPr>
          <w:p w14:paraId="1C163C4D" w14:textId="77777777" w:rsidR="004020E0" w:rsidRPr="00CD4C7D" w:rsidRDefault="004020E0" w:rsidP="008358B1">
            <w:pPr>
              <w:pStyle w:val="TableMedium"/>
              <w:snapToGrid w:val="0"/>
              <w:rPr>
                <w:rFonts w:cs="Arial"/>
                <w:color w:val="000000"/>
                <w:szCs w:val="18"/>
              </w:rPr>
            </w:pPr>
          </w:p>
        </w:tc>
      </w:tr>
      <w:tr w:rsidR="004020E0" w14:paraId="4E207831" w14:textId="77777777" w:rsidTr="00E8140A">
        <w:tc>
          <w:tcPr>
            <w:tcW w:w="2160" w:type="dxa"/>
          </w:tcPr>
          <w:p w14:paraId="4A563472" w14:textId="77777777" w:rsidR="004020E0" w:rsidRPr="00366784" w:rsidRDefault="004020E0" w:rsidP="008358B1">
            <w:pPr>
              <w:pStyle w:val="TableMedium"/>
              <w:snapToGrid w:val="0"/>
              <w:rPr>
                <w:rFonts w:cs="Arial"/>
                <w:color w:val="000000"/>
                <w:szCs w:val="18"/>
              </w:rPr>
            </w:pPr>
            <w:r w:rsidRPr="00366784">
              <w:rPr>
                <w:rFonts w:cs="Arial"/>
                <w:color w:val="000000"/>
                <w:szCs w:val="18"/>
              </w:rPr>
              <w:t>Kontroler</w:t>
            </w:r>
          </w:p>
        </w:tc>
        <w:tc>
          <w:tcPr>
            <w:tcW w:w="5333" w:type="dxa"/>
          </w:tcPr>
          <w:p w14:paraId="6826D5CC" w14:textId="77777777" w:rsidR="004020E0" w:rsidRPr="004C3FBC" w:rsidRDefault="004020E0" w:rsidP="008358B1">
            <w:pPr>
              <w:pStyle w:val="TableMedium"/>
              <w:snapToGrid w:val="0"/>
              <w:rPr>
                <w:rFonts w:cs="Arial"/>
                <w:szCs w:val="18"/>
              </w:rPr>
            </w:pPr>
            <w:r w:rsidRPr="004C3FBC">
              <w:rPr>
                <w:rFonts w:cs="Arial"/>
                <w:szCs w:val="18"/>
              </w:rPr>
              <w:t>Kontroler macierzowy SAS w wersji min. 3.0 wyposażony w pamięć cache minimum 2048 MB oraz mechanizm podtrzymywania zawartości pamięci cache w razie braku zasilania, obsługujący poziomy RAID 0/1/1+0 (10)/5/6/50/60.</w:t>
            </w:r>
          </w:p>
        </w:tc>
        <w:tc>
          <w:tcPr>
            <w:tcW w:w="1687" w:type="dxa"/>
          </w:tcPr>
          <w:p w14:paraId="34E4F1E4" w14:textId="77777777" w:rsidR="004020E0" w:rsidRPr="00366784" w:rsidRDefault="004020E0" w:rsidP="008358B1">
            <w:pPr>
              <w:pStyle w:val="TableMedium"/>
              <w:snapToGrid w:val="0"/>
              <w:rPr>
                <w:rFonts w:cs="Arial"/>
                <w:color w:val="000000"/>
                <w:szCs w:val="18"/>
              </w:rPr>
            </w:pPr>
          </w:p>
        </w:tc>
      </w:tr>
      <w:tr w:rsidR="004020E0" w14:paraId="48C8FED8" w14:textId="77777777" w:rsidTr="00E8140A">
        <w:tc>
          <w:tcPr>
            <w:tcW w:w="2160" w:type="dxa"/>
          </w:tcPr>
          <w:p w14:paraId="4EAFCAC3" w14:textId="77777777" w:rsidR="004020E0" w:rsidRPr="00366784" w:rsidRDefault="004020E0" w:rsidP="008358B1">
            <w:pPr>
              <w:pStyle w:val="TableMedium"/>
              <w:snapToGrid w:val="0"/>
              <w:rPr>
                <w:rFonts w:cs="Arial"/>
                <w:color w:val="000000"/>
                <w:szCs w:val="18"/>
              </w:rPr>
            </w:pPr>
            <w:r w:rsidRPr="00366784">
              <w:rPr>
                <w:rFonts w:cs="Arial"/>
                <w:color w:val="000000"/>
                <w:szCs w:val="18"/>
              </w:rPr>
              <w:t>Napęd optyczny</w:t>
            </w:r>
          </w:p>
        </w:tc>
        <w:tc>
          <w:tcPr>
            <w:tcW w:w="5333" w:type="dxa"/>
          </w:tcPr>
          <w:p w14:paraId="4902884F" w14:textId="75528D5C" w:rsidR="004020E0" w:rsidRPr="004C3FBC" w:rsidRDefault="001343E3" w:rsidP="008358B1">
            <w:pPr>
              <w:pStyle w:val="TableMedium"/>
              <w:snapToGrid w:val="0"/>
              <w:rPr>
                <w:rFonts w:cs="Arial"/>
                <w:szCs w:val="18"/>
              </w:rPr>
            </w:pPr>
            <w:r w:rsidRPr="004C3FBC">
              <w:rPr>
                <w:rFonts w:cs="Arial"/>
                <w:szCs w:val="18"/>
              </w:rPr>
              <w:t>Wewnętrzny lub zewnętrzny</w:t>
            </w:r>
            <w:r w:rsidRPr="004C3FBC">
              <w:rPr>
                <w:rFonts w:cs="Arial"/>
                <w:i/>
                <w:szCs w:val="18"/>
              </w:rPr>
              <w:t xml:space="preserve"> </w:t>
            </w:r>
            <w:r w:rsidR="004020E0" w:rsidRPr="004C3FBC">
              <w:rPr>
                <w:rFonts w:cs="Arial"/>
                <w:szCs w:val="18"/>
              </w:rPr>
              <w:t>DVD-ROM.</w:t>
            </w:r>
          </w:p>
        </w:tc>
        <w:tc>
          <w:tcPr>
            <w:tcW w:w="1687" w:type="dxa"/>
          </w:tcPr>
          <w:p w14:paraId="01342701" w14:textId="77777777" w:rsidR="004020E0" w:rsidRPr="00366784" w:rsidRDefault="004020E0" w:rsidP="008358B1">
            <w:pPr>
              <w:pStyle w:val="TableMedium"/>
              <w:snapToGrid w:val="0"/>
              <w:rPr>
                <w:rFonts w:cs="Arial"/>
                <w:color w:val="000000"/>
                <w:szCs w:val="18"/>
              </w:rPr>
            </w:pPr>
          </w:p>
        </w:tc>
      </w:tr>
      <w:tr w:rsidR="00000BAA" w:rsidRPr="000E32F0" w14:paraId="05A6BEC1" w14:textId="77777777" w:rsidTr="00E8140A">
        <w:tc>
          <w:tcPr>
            <w:tcW w:w="2160" w:type="dxa"/>
          </w:tcPr>
          <w:p w14:paraId="61E5881F" w14:textId="77777777" w:rsidR="00000BAA" w:rsidRPr="00366784" w:rsidRDefault="00000BAA" w:rsidP="008358B1">
            <w:pPr>
              <w:pStyle w:val="TableMedium"/>
              <w:snapToGrid w:val="0"/>
              <w:rPr>
                <w:rFonts w:cs="Arial"/>
                <w:color w:val="000000"/>
                <w:szCs w:val="18"/>
              </w:rPr>
            </w:pPr>
            <w:r w:rsidRPr="00366784">
              <w:rPr>
                <w:rFonts w:cs="Arial"/>
                <w:color w:val="000000"/>
                <w:szCs w:val="18"/>
              </w:rPr>
              <w:t>Karty sieciowe</w:t>
            </w:r>
          </w:p>
        </w:tc>
        <w:tc>
          <w:tcPr>
            <w:tcW w:w="5333" w:type="dxa"/>
          </w:tcPr>
          <w:p w14:paraId="3DA408E5" w14:textId="77777777" w:rsidR="00000BAA" w:rsidRDefault="00000BAA" w:rsidP="008358B1">
            <w:pPr>
              <w:pStyle w:val="TableMedium"/>
              <w:snapToGrid w:val="0"/>
              <w:rPr>
                <w:rFonts w:cs="Arial"/>
                <w:color w:val="000000"/>
                <w:szCs w:val="18"/>
              </w:rPr>
            </w:pPr>
            <w:r w:rsidRPr="00CD4C7D">
              <w:rPr>
                <w:rFonts w:cs="Arial"/>
                <w:color w:val="000000"/>
                <w:szCs w:val="18"/>
              </w:rPr>
              <w:t>Minimum określone przez atrybut „MINIMUM_ONBOARD_ETH_PORT” porty pracujące z prędkością określoną przez atrybut „MINIMUM_ONBOARD_ETH_SPEED” zintegrowane z płytą główną oraz określone przez atrybut „MINIMUM_EXT_ETH_PORT” porty pracujące z prędkością określoną przez atrybut „MINIMUM_EXT_ETH_SPEED” typu SFP+ obsługiwane przez co najmniej określone przez atrybut  „MINIMUM_EXT_ETH_CARD” niezależne wymienne kontrolery PCI</w:t>
            </w:r>
            <w:r>
              <w:rPr>
                <w:rFonts w:cs="Arial"/>
                <w:color w:val="000000"/>
                <w:szCs w:val="18"/>
              </w:rPr>
              <w:t>.</w:t>
            </w:r>
          </w:p>
          <w:p w14:paraId="58F607CA" w14:textId="77777777" w:rsidR="00DF03BB" w:rsidRPr="00CD4C7D" w:rsidRDefault="00121A14" w:rsidP="008358B1">
            <w:pPr>
              <w:pStyle w:val="TableMedium"/>
              <w:snapToGrid w:val="0"/>
              <w:rPr>
                <w:rFonts w:cs="Arial"/>
                <w:color w:val="000000"/>
                <w:szCs w:val="18"/>
              </w:rPr>
            </w:pPr>
            <w:r>
              <w:rPr>
                <w:rFonts w:cs="Arial"/>
                <w:color w:val="000000"/>
                <w:szCs w:val="18"/>
              </w:rPr>
              <w:lastRenderedPageBreak/>
              <w:t xml:space="preserve">Wsparcie dla technologii VMQ (obsługa głębokości kolejki min. 100) oraz </w:t>
            </w:r>
            <w:r w:rsidRPr="00DF03BB">
              <w:rPr>
                <w:rFonts w:cs="Arial"/>
                <w:color w:val="000000"/>
                <w:szCs w:val="18"/>
              </w:rPr>
              <w:t>NetQueue</w:t>
            </w:r>
            <w:r>
              <w:rPr>
                <w:rFonts w:cs="Arial"/>
                <w:color w:val="000000"/>
                <w:szCs w:val="18"/>
              </w:rPr>
              <w:t>.</w:t>
            </w:r>
          </w:p>
        </w:tc>
        <w:tc>
          <w:tcPr>
            <w:tcW w:w="1687" w:type="dxa"/>
          </w:tcPr>
          <w:p w14:paraId="7195BEF9" w14:textId="1CE1C567" w:rsidR="00000BAA" w:rsidRPr="00366784" w:rsidRDefault="00000BAA" w:rsidP="00804B9F">
            <w:pPr>
              <w:pStyle w:val="TableMedium"/>
              <w:snapToGrid w:val="0"/>
              <w:rPr>
                <w:rFonts w:cs="Arial"/>
                <w:color w:val="000000"/>
                <w:szCs w:val="18"/>
                <w:lang w:val="en-US"/>
              </w:rPr>
            </w:pPr>
            <w:r>
              <w:rPr>
                <w:rFonts w:cs="Arial"/>
                <w:color w:val="000000"/>
                <w:szCs w:val="18"/>
                <w:lang w:val="en-US"/>
              </w:rPr>
              <w:lastRenderedPageBreak/>
              <w:t>MINIMUM_ONBOARD_ETH_PORT – [szt.]</w:t>
            </w:r>
            <w:r w:rsidR="0091356E">
              <w:rPr>
                <w:rFonts w:cs="Arial"/>
                <w:color w:val="000000"/>
                <w:szCs w:val="18"/>
                <w:lang w:val="en-US"/>
              </w:rPr>
              <w:t xml:space="preserve"> = </w:t>
            </w:r>
            <w:r w:rsidR="0091356E" w:rsidRPr="0091356E">
              <w:rPr>
                <w:rFonts w:cs="Arial"/>
                <w:b/>
                <w:color w:val="000000"/>
                <w:szCs w:val="18"/>
                <w:lang w:val="en-US"/>
              </w:rPr>
              <w:t>2</w:t>
            </w:r>
            <w:r w:rsidRPr="00366784">
              <w:rPr>
                <w:rFonts w:cs="Arial"/>
                <w:color w:val="000000"/>
                <w:szCs w:val="18"/>
                <w:lang w:val="en-US"/>
              </w:rPr>
              <w:br/>
              <w:t>MIN</w:t>
            </w:r>
            <w:r>
              <w:rPr>
                <w:rFonts w:cs="Arial"/>
                <w:color w:val="000000"/>
                <w:szCs w:val="18"/>
                <w:lang w:val="en-US"/>
              </w:rPr>
              <w:t>IMUM_ONBOARD_ETH_SPEED – [Gb/s]</w:t>
            </w:r>
            <w:r w:rsidR="0091356E">
              <w:rPr>
                <w:rFonts w:cs="Arial"/>
                <w:color w:val="000000"/>
                <w:szCs w:val="18"/>
                <w:lang w:val="en-US"/>
              </w:rPr>
              <w:t xml:space="preserve"> = </w:t>
            </w:r>
            <w:r w:rsidR="0091356E" w:rsidRPr="0091356E">
              <w:rPr>
                <w:rFonts w:cs="Arial"/>
                <w:b/>
                <w:color w:val="000000"/>
                <w:szCs w:val="18"/>
                <w:lang w:val="en-US"/>
              </w:rPr>
              <w:t>1 Gb/s</w:t>
            </w:r>
            <w:r>
              <w:rPr>
                <w:rFonts w:cs="Arial"/>
                <w:color w:val="000000"/>
                <w:szCs w:val="18"/>
                <w:lang w:val="en-US"/>
              </w:rPr>
              <w:br/>
              <w:t>MINIMUM_EXT_ETH_CARD – [szt.]</w:t>
            </w:r>
            <w:r w:rsidR="0091356E">
              <w:rPr>
                <w:rFonts w:cs="Arial"/>
                <w:color w:val="000000"/>
                <w:szCs w:val="18"/>
                <w:lang w:val="en-US"/>
              </w:rPr>
              <w:t xml:space="preserve"> = </w:t>
            </w:r>
            <w:r w:rsidR="0091356E" w:rsidRPr="0091356E">
              <w:rPr>
                <w:rFonts w:cs="Arial"/>
                <w:b/>
                <w:color w:val="000000"/>
                <w:szCs w:val="18"/>
                <w:lang w:val="en-US"/>
              </w:rPr>
              <w:t>2</w:t>
            </w:r>
          </w:p>
          <w:p w14:paraId="18CC5A8F" w14:textId="7523DF0D" w:rsidR="00000BAA" w:rsidRPr="00366784" w:rsidRDefault="00000BAA" w:rsidP="00804B9F">
            <w:pPr>
              <w:pStyle w:val="TableMedium"/>
              <w:snapToGrid w:val="0"/>
              <w:rPr>
                <w:rFonts w:cs="Arial"/>
                <w:color w:val="000000"/>
                <w:szCs w:val="18"/>
                <w:lang w:val="en-US"/>
              </w:rPr>
            </w:pPr>
            <w:r w:rsidRPr="00366784">
              <w:rPr>
                <w:rFonts w:cs="Arial"/>
                <w:color w:val="000000"/>
                <w:szCs w:val="18"/>
                <w:lang w:val="en-US"/>
              </w:rPr>
              <w:lastRenderedPageBreak/>
              <w:t xml:space="preserve">MINIMUM_EXT_ETH_PORT </w:t>
            </w:r>
            <w:r>
              <w:rPr>
                <w:rFonts w:cs="Arial"/>
                <w:color w:val="000000"/>
                <w:szCs w:val="18"/>
                <w:lang w:val="en-US"/>
              </w:rPr>
              <w:t>– [szt.]</w:t>
            </w:r>
            <w:r w:rsidR="0091356E">
              <w:rPr>
                <w:rFonts w:cs="Arial"/>
                <w:color w:val="000000"/>
                <w:szCs w:val="18"/>
                <w:lang w:val="en-US"/>
              </w:rPr>
              <w:t xml:space="preserve"> = </w:t>
            </w:r>
            <w:r w:rsidR="0091356E" w:rsidRPr="0091356E">
              <w:rPr>
                <w:rFonts w:cs="Arial"/>
                <w:b/>
                <w:color w:val="000000"/>
                <w:szCs w:val="18"/>
                <w:lang w:val="en-US"/>
              </w:rPr>
              <w:t>4</w:t>
            </w:r>
          </w:p>
          <w:p w14:paraId="72BADC6A" w14:textId="7A05199E" w:rsidR="00000BAA" w:rsidRPr="00CD4C7D" w:rsidRDefault="00000BAA" w:rsidP="00804B9F">
            <w:pPr>
              <w:pStyle w:val="TableMedium"/>
              <w:snapToGrid w:val="0"/>
              <w:rPr>
                <w:rFonts w:cs="Arial"/>
                <w:color w:val="000000"/>
                <w:szCs w:val="18"/>
                <w:lang w:val="en-US"/>
              </w:rPr>
            </w:pPr>
            <w:r w:rsidRPr="00366784">
              <w:rPr>
                <w:rFonts w:cs="Arial"/>
                <w:color w:val="000000"/>
                <w:szCs w:val="18"/>
                <w:lang w:val="en-US"/>
              </w:rPr>
              <w:t xml:space="preserve">MINIMUM_EXT_ETH_SPEED </w:t>
            </w:r>
            <w:r>
              <w:rPr>
                <w:rFonts w:cs="Arial"/>
                <w:color w:val="000000"/>
                <w:szCs w:val="18"/>
                <w:lang w:val="en-US"/>
              </w:rPr>
              <w:t>– [</w:t>
            </w:r>
            <w:r w:rsidRPr="00366784">
              <w:rPr>
                <w:rFonts w:cs="Arial"/>
                <w:color w:val="000000"/>
                <w:szCs w:val="18"/>
                <w:lang w:val="en-US"/>
              </w:rPr>
              <w:t>Gb/s</w:t>
            </w:r>
            <w:r>
              <w:rPr>
                <w:rFonts w:cs="Arial"/>
                <w:color w:val="000000"/>
                <w:szCs w:val="18"/>
                <w:lang w:val="en-US"/>
              </w:rPr>
              <w:t>]</w:t>
            </w:r>
            <w:r w:rsidR="0091356E">
              <w:rPr>
                <w:rFonts w:cs="Arial"/>
                <w:color w:val="000000"/>
                <w:szCs w:val="18"/>
                <w:lang w:val="en-US"/>
              </w:rPr>
              <w:t xml:space="preserve"> = </w:t>
            </w:r>
            <w:r w:rsidR="0091356E" w:rsidRPr="0091356E">
              <w:rPr>
                <w:rFonts w:cs="Arial"/>
                <w:b/>
                <w:color w:val="000000"/>
                <w:szCs w:val="18"/>
                <w:lang w:val="en-US"/>
              </w:rPr>
              <w:t>10 Gb/s</w:t>
            </w:r>
          </w:p>
        </w:tc>
      </w:tr>
      <w:tr w:rsidR="00000BAA" w:rsidRPr="000E32F0" w14:paraId="446E26D3" w14:textId="77777777" w:rsidTr="00E8140A">
        <w:tc>
          <w:tcPr>
            <w:tcW w:w="2160" w:type="dxa"/>
          </w:tcPr>
          <w:p w14:paraId="68F0A97C" w14:textId="77777777" w:rsidR="00000BAA" w:rsidRPr="00366784" w:rsidRDefault="00000BAA" w:rsidP="008358B1">
            <w:pPr>
              <w:pStyle w:val="TableMedium"/>
              <w:snapToGrid w:val="0"/>
              <w:rPr>
                <w:rFonts w:cs="Arial"/>
                <w:color w:val="000000"/>
                <w:szCs w:val="18"/>
              </w:rPr>
            </w:pPr>
            <w:r w:rsidRPr="00366784">
              <w:rPr>
                <w:rFonts w:cs="Arial"/>
                <w:color w:val="000000"/>
                <w:szCs w:val="18"/>
              </w:rPr>
              <w:lastRenderedPageBreak/>
              <w:t>Karty FC</w:t>
            </w:r>
          </w:p>
        </w:tc>
        <w:tc>
          <w:tcPr>
            <w:tcW w:w="5333" w:type="dxa"/>
          </w:tcPr>
          <w:p w14:paraId="73A2DCCD" w14:textId="77777777" w:rsidR="00000BAA" w:rsidRPr="00CD4C7D" w:rsidRDefault="00000BAA" w:rsidP="008358B1">
            <w:pPr>
              <w:pStyle w:val="TableMedium"/>
              <w:snapToGrid w:val="0"/>
              <w:rPr>
                <w:rFonts w:cs="Arial"/>
                <w:color w:val="000000"/>
                <w:szCs w:val="18"/>
              </w:rPr>
            </w:pPr>
            <w:r w:rsidRPr="00CD4C7D">
              <w:rPr>
                <w:rFonts w:cs="Arial"/>
                <w:color w:val="000000"/>
                <w:szCs w:val="18"/>
              </w:rPr>
              <w:t xml:space="preserve">Zainstalowane </w:t>
            </w:r>
            <w:r w:rsidRPr="00CD4C7D">
              <w:rPr>
                <w:rFonts w:cs="Arial"/>
                <w:szCs w:val="18"/>
              </w:rPr>
              <w:t>minimum określone przez atrybut „</w:t>
            </w:r>
            <w:r w:rsidRPr="00CD4C7D">
              <w:rPr>
                <w:rFonts w:cs="Arial"/>
                <w:color w:val="000000"/>
                <w:szCs w:val="18"/>
              </w:rPr>
              <w:t xml:space="preserve">MINIMUM_EXT_FC_CARD” wymienne karty FC z określonymi przez atrybut „MINIMUM_EXT_FC_PORT” portami pracującymi z prędkością minimum określoną przez atrybut „MINIMUM_EXT_FC_SPEED “, możliwość dołożenia trzeciej dwuportowej karty FC </w:t>
            </w:r>
            <w:r w:rsidRPr="00CD4C7D">
              <w:rPr>
                <w:rFonts w:cs="Arial"/>
                <w:szCs w:val="18"/>
              </w:rPr>
              <w:t>minimum</w:t>
            </w:r>
            <w:r w:rsidRPr="00CD4C7D">
              <w:rPr>
                <w:rFonts w:cs="Arial"/>
                <w:color w:val="000000"/>
                <w:szCs w:val="18"/>
              </w:rPr>
              <w:t xml:space="preserve"> 16 Gb/s w serwerze.</w:t>
            </w:r>
          </w:p>
        </w:tc>
        <w:tc>
          <w:tcPr>
            <w:tcW w:w="1687" w:type="dxa"/>
          </w:tcPr>
          <w:p w14:paraId="49FD8DBF" w14:textId="41A906FD" w:rsidR="00000BAA" w:rsidRPr="00EB1812" w:rsidRDefault="00000BAA" w:rsidP="00000BAA">
            <w:pPr>
              <w:snapToGrid w:val="0"/>
              <w:rPr>
                <w:rStyle w:val="Nagwek1Znak"/>
                <w:rFonts w:ascii="Arial" w:hAnsi="Arial" w:cs="Arial"/>
                <w:b w:val="0"/>
                <w:bCs w:val="0"/>
                <w:color w:val="000000"/>
                <w:sz w:val="18"/>
                <w:szCs w:val="18"/>
                <w:lang w:val="en-US"/>
              </w:rPr>
            </w:pPr>
            <w:r>
              <w:rPr>
                <w:rStyle w:val="Nagwek1Znak"/>
                <w:rFonts w:ascii="Arial" w:hAnsi="Arial" w:cs="Arial"/>
                <w:b w:val="0"/>
                <w:bCs w:val="0"/>
                <w:color w:val="000000"/>
                <w:sz w:val="18"/>
                <w:szCs w:val="18"/>
                <w:lang w:val="en-US"/>
              </w:rPr>
              <w:t>MINIMUM_EXT_FC_CARD – [szt.]</w:t>
            </w:r>
            <w:r w:rsidR="0091356E">
              <w:rPr>
                <w:rStyle w:val="Nagwek1Znak"/>
                <w:rFonts w:ascii="Arial" w:hAnsi="Arial" w:cs="Arial"/>
                <w:b w:val="0"/>
                <w:bCs w:val="0"/>
                <w:color w:val="000000"/>
                <w:sz w:val="18"/>
                <w:szCs w:val="18"/>
                <w:lang w:val="en-US"/>
              </w:rPr>
              <w:t xml:space="preserve"> = </w:t>
            </w:r>
            <w:r w:rsidR="0091356E" w:rsidRPr="0091356E">
              <w:rPr>
                <w:rStyle w:val="Nagwek1Znak"/>
                <w:rFonts w:ascii="Arial" w:hAnsi="Arial" w:cs="Arial"/>
                <w:bCs w:val="0"/>
                <w:color w:val="000000"/>
                <w:sz w:val="18"/>
                <w:szCs w:val="18"/>
                <w:lang w:val="en-US"/>
              </w:rPr>
              <w:t>2</w:t>
            </w:r>
          </w:p>
          <w:p w14:paraId="1F33BA2C" w14:textId="69B8C7C2" w:rsidR="00000BAA" w:rsidRPr="00EB1812" w:rsidRDefault="00000BAA" w:rsidP="00000BAA">
            <w:pPr>
              <w:snapToGrid w:val="0"/>
              <w:rPr>
                <w:rStyle w:val="Nagwek1Znak"/>
                <w:rFonts w:ascii="Arial" w:hAnsi="Arial" w:cs="Arial"/>
                <w:b w:val="0"/>
                <w:bCs w:val="0"/>
                <w:color w:val="000000"/>
                <w:sz w:val="18"/>
                <w:szCs w:val="18"/>
                <w:lang w:val="en-US"/>
              </w:rPr>
            </w:pPr>
            <w:r>
              <w:rPr>
                <w:rStyle w:val="Nagwek1Znak"/>
                <w:rFonts w:ascii="Arial" w:hAnsi="Arial" w:cs="Arial"/>
                <w:b w:val="0"/>
                <w:bCs w:val="0"/>
                <w:color w:val="000000"/>
                <w:sz w:val="18"/>
                <w:szCs w:val="18"/>
                <w:lang w:val="en-US"/>
              </w:rPr>
              <w:t>MINIMUM_EXT_FC_PORT – [szt.]</w:t>
            </w:r>
            <w:r w:rsidR="0091356E">
              <w:rPr>
                <w:rStyle w:val="Nagwek1Znak"/>
                <w:rFonts w:ascii="Arial" w:hAnsi="Arial" w:cs="Arial"/>
                <w:b w:val="0"/>
                <w:bCs w:val="0"/>
                <w:color w:val="000000"/>
                <w:sz w:val="18"/>
                <w:szCs w:val="18"/>
                <w:lang w:val="en-US"/>
              </w:rPr>
              <w:t xml:space="preserve"> = </w:t>
            </w:r>
            <w:r w:rsidR="0091356E" w:rsidRPr="0091356E">
              <w:rPr>
                <w:rStyle w:val="Nagwek1Znak"/>
                <w:rFonts w:ascii="Arial" w:hAnsi="Arial" w:cs="Arial"/>
                <w:bCs w:val="0"/>
                <w:color w:val="000000"/>
                <w:sz w:val="18"/>
                <w:szCs w:val="18"/>
                <w:lang w:val="en-US"/>
              </w:rPr>
              <w:t xml:space="preserve">4 </w:t>
            </w:r>
          </w:p>
          <w:p w14:paraId="1E79DF09" w14:textId="6E580D02" w:rsidR="00000BAA" w:rsidRPr="00CD4C7D" w:rsidRDefault="00000BAA" w:rsidP="00000BAA">
            <w:pPr>
              <w:pStyle w:val="TableMedium"/>
              <w:snapToGrid w:val="0"/>
              <w:rPr>
                <w:rFonts w:cs="Arial"/>
                <w:color w:val="000000"/>
                <w:szCs w:val="18"/>
                <w:lang w:val="en-US"/>
              </w:rPr>
            </w:pPr>
            <w:r>
              <w:rPr>
                <w:rFonts w:cs="Arial"/>
                <w:color w:val="000000"/>
                <w:szCs w:val="18"/>
                <w:lang w:val="en-US"/>
              </w:rPr>
              <w:t xml:space="preserve">MINIMUM_EXT_FC_SPEED - </w:t>
            </w:r>
            <w:r w:rsidRPr="00EB1812">
              <w:rPr>
                <w:rFonts w:cs="Arial"/>
                <w:color w:val="000000"/>
                <w:szCs w:val="18"/>
                <w:lang w:val="en-US"/>
              </w:rPr>
              <w:t>Gb/s</w:t>
            </w:r>
            <w:r w:rsidR="0091356E">
              <w:rPr>
                <w:rFonts w:cs="Arial"/>
                <w:color w:val="000000"/>
                <w:szCs w:val="18"/>
                <w:lang w:val="en-US"/>
              </w:rPr>
              <w:t xml:space="preserve"> = </w:t>
            </w:r>
            <w:r w:rsidR="0091356E" w:rsidRPr="0091356E">
              <w:rPr>
                <w:rFonts w:cs="Arial"/>
                <w:b/>
                <w:color w:val="000000"/>
                <w:szCs w:val="18"/>
                <w:lang w:val="en-US"/>
              </w:rPr>
              <w:t>16 Gb/s</w:t>
            </w:r>
          </w:p>
        </w:tc>
      </w:tr>
      <w:tr w:rsidR="00000BAA" w14:paraId="7F682047" w14:textId="77777777" w:rsidTr="00E8140A">
        <w:tc>
          <w:tcPr>
            <w:tcW w:w="2160" w:type="dxa"/>
          </w:tcPr>
          <w:p w14:paraId="50D43C3A" w14:textId="77777777" w:rsidR="00000BAA" w:rsidRPr="00366784" w:rsidRDefault="00000BAA" w:rsidP="008358B1">
            <w:pPr>
              <w:pStyle w:val="TableMedium"/>
              <w:snapToGrid w:val="0"/>
              <w:rPr>
                <w:rFonts w:cs="Arial"/>
                <w:color w:val="000000"/>
                <w:szCs w:val="18"/>
              </w:rPr>
            </w:pPr>
            <w:r w:rsidRPr="00366784">
              <w:rPr>
                <w:rFonts w:cs="Arial"/>
                <w:color w:val="000000"/>
                <w:szCs w:val="18"/>
              </w:rPr>
              <w:t>Karta graficzna</w:t>
            </w:r>
          </w:p>
        </w:tc>
        <w:tc>
          <w:tcPr>
            <w:tcW w:w="5333" w:type="dxa"/>
          </w:tcPr>
          <w:p w14:paraId="79175329" w14:textId="77777777" w:rsidR="00000BAA" w:rsidRPr="00366784" w:rsidRDefault="00000BAA" w:rsidP="008358B1">
            <w:pPr>
              <w:pStyle w:val="TableMedium"/>
              <w:snapToGrid w:val="0"/>
              <w:rPr>
                <w:rFonts w:cs="Arial"/>
                <w:color w:val="000000"/>
                <w:szCs w:val="18"/>
              </w:rPr>
            </w:pPr>
            <w:r w:rsidRPr="00366784">
              <w:rPr>
                <w:rFonts w:cs="Arial"/>
                <w:color w:val="000000"/>
                <w:szCs w:val="18"/>
              </w:rPr>
              <w:t>Zintegrowana karta graficzna.</w:t>
            </w:r>
          </w:p>
        </w:tc>
        <w:tc>
          <w:tcPr>
            <w:tcW w:w="1687" w:type="dxa"/>
          </w:tcPr>
          <w:p w14:paraId="0EDE40C9" w14:textId="77777777" w:rsidR="00000BAA" w:rsidRPr="00366784" w:rsidRDefault="00000BAA" w:rsidP="008358B1">
            <w:pPr>
              <w:pStyle w:val="TableMedium"/>
              <w:snapToGrid w:val="0"/>
              <w:rPr>
                <w:rFonts w:cs="Arial"/>
                <w:color w:val="000000"/>
                <w:szCs w:val="18"/>
              </w:rPr>
            </w:pPr>
          </w:p>
        </w:tc>
      </w:tr>
      <w:tr w:rsidR="00000BAA" w14:paraId="1B44210F" w14:textId="77777777" w:rsidTr="00E8140A">
        <w:tc>
          <w:tcPr>
            <w:tcW w:w="2160" w:type="dxa"/>
          </w:tcPr>
          <w:p w14:paraId="58AB4C03" w14:textId="77777777" w:rsidR="00000BAA" w:rsidRPr="00366784" w:rsidRDefault="00000BAA" w:rsidP="008358B1">
            <w:pPr>
              <w:pStyle w:val="TableMedium"/>
              <w:snapToGrid w:val="0"/>
              <w:rPr>
                <w:rFonts w:cs="Arial"/>
                <w:color w:val="000000"/>
                <w:szCs w:val="18"/>
              </w:rPr>
            </w:pPr>
            <w:r w:rsidRPr="00366784">
              <w:rPr>
                <w:rFonts w:cs="Arial"/>
                <w:color w:val="000000"/>
                <w:szCs w:val="18"/>
              </w:rPr>
              <w:t>Porty</w:t>
            </w:r>
          </w:p>
        </w:tc>
        <w:tc>
          <w:tcPr>
            <w:tcW w:w="5333" w:type="dxa"/>
          </w:tcPr>
          <w:p w14:paraId="3E8FF19F" w14:textId="77777777" w:rsidR="00000BAA" w:rsidRPr="00366784" w:rsidRDefault="00000BAA" w:rsidP="008358B1">
            <w:pPr>
              <w:pStyle w:val="TableMedium"/>
              <w:rPr>
                <w:rFonts w:cs="Arial"/>
                <w:color w:val="000000"/>
                <w:szCs w:val="18"/>
              </w:rPr>
            </w:pPr>
            <w:r w:rsidRPr="00366784">
              <w:rPr>
                <w:rFonts w:cs="Arial"/>
                <w:szCs w:val="18"/>
              </w:rPr>
              <w:t>Minimum 1 dodatkowy port RJ-45 dedykowany dla interfejsu zdalnego zarządzania, minimum  4 x USB 2.0, minimum port  1 x VGA.</w:t>
            </w:r>
          </w:p>
        </w:tc>
        <w:tc>
          <w:tcPr>
            <w:tcW w:w="1687" w:type="dxa"/>
          </w:tcPr>
          <w:p w14:paraId="33353522" w14:textId="77777777" w:rsidR="00000BAA" w:rsidRPr="00366784" w:rsidRDefault="00000BAA" w:rsidP="008358B1">
            <w:pPr>
              <w:pStyle w:val="TableMedium"/>
              <w:rPr>
                <w:rFonts w:cs="Arial"/>
                <w:szCs w:val="18"/>
              </w:rPr>
            </w:pPr>
          </w:p>
        </w:tc>
      </w:tr>
      <w:tr w:rsidR="00000BAA" w14:paraId="262F3968" w14:textId="77777777" w:rsidTr="00E8140A">
        <w:tc>
          <w:tcPr>
            <w:tcW w:w="2160" w:type="dxa"/>
          </w:tcPr>
          <w:p w14:paraId="1FB50FC6" w14:textId="77777777" w:rsidR="00000BAA" w:rsidRPr="00366784" w:rsidRDefault="00000BAA" w:rsidP="008358B1">
            <w:pPr>
              <w:pStyle w:val="TableMedium"/>
              <w:snapToGrid w:val="0"/>
              <w:rPr>
                <w:rFonts w:cs="Arial"/>
                <w:color w:val="000000"/>
                <w:szCs w:val="18"/>
              </w:rPr>
            </w:pPr>
            <w:r w:rsidRPr="00366784">
              <w:rPr>
                <w:rFonts w:cs="Arial"/>
                <w:color w:val="000000"/>
                <w:szCs w:val="18"/>
              </w:rPr>
              <w:t>Zasilacz</w:t>
            </w:r>
          </w:p>
        </w:tc>
        <w:tc>
          <w:tcPr>
            <w:tcW w:w="5333" w:type="dxa"/>
          </w:tcPr>
          <w:p w14:paraId="002AD1CF" w14:textId="77777777" w:rsidR="00000BAA" w:rsidRPr="00366784" w:rsidRDefault="00000BAA" w:rsidP="008358B1">
            <w:pPr>
              <w:pStyle w:val="TableMedium"/>
              <w:snapToGrid w:val="0"/>
              <w:rPr>
                <w:rFonts w:cs="Arial"/>
                <w:color w:val="000000"/>
                <w:szCs w:val="18"/>
              </w:rPr>
            </w:pPr>
            <w:r w:rsidRPr="00366784">
              <w:rPr>
                <w:rFonts w:cs="Arial"/>
                <w:color w:val="000000"/>
                <w:szCs w:val="18"/>
              </w:rPr>
              <w:t>Minimum dwa zasilacze hot-plug, zapewniające redundancję zasilania na poziomie N+N.</w:t>
            </w:r>
            <w:r w:rsidRPr="00CD4C7D">
              <w:rPr>
                <w:rFonts w:cs="Arial"/>
                <w:szCs w:val="18"/>
              </w:rPr>
              <w:t xml:space="preserve"> </w:t>
            </w:r>
            <w:r w:rsidRPr="00366784">
              <w:rPr>
                <w:rFonts w:cs="Arial"/>
                <w:color w:val="000000"/>
                <w:szCs w:val="18"/>
              </w:rPr>
              <w:t>Połowa spośród zainstalowanych zasilaczy musi zapewniać możliwość zasilenia w pełni wyposażonego serwera, przy zachowaniu jego pełnych możliwości operacyjnych.</w:t>
            </w:r>
          </w:p>
        </w:tc>
        <w:tc>
          <w:tcPr>
            <w:tcW w:w="1687" w:type="dxa"/>
          </w:tcPr>
          <w:p w14:paraId="05BFB27E" w14:textId="77777777" w:rsidR="00000BAA" w:rsidRPr="00366784" w:rsidRDefault="00000BAA" w:rsidP="008358B1">
            <w:pPr>
              <w:pStyle w:val="TableMedium"/>
              <w:snapToGrid w:val="0"/>
              <w:rPr>
                <w:rFonts w:cs="Arial"/>
                <w:color w:val="000000"/>
                <w:szCs w:val="18"/>
              </w:rPr>
            </w:pPr>
          </w:p>
        </w:tc>
      </w:tr>
      <w:tr w:rsidR="00000BAA" w14:paraId="0C12F461" w14:textId="77777777" w:rsidTr="00E8140A">
        <w:tc>
          <w:tcPr>
            <w:tcW w:w="2160" w:type="dxa"/>
          </w:tcPr>
          <w:p w14:paraId="7CBA2461" w14:textId="77777777" w:rsidR="00000BAA" w:rsidRPr="00366784" w:rsidRDefault="00000BAA" w:rsidP="008358B1">
            <w:pPr>
              <w:pStyle w:val="TableMedium"/>
              <w:snapToGrid w:val="0"/>
              <w:rPr>
                <w:rFonts w:cs="Arial"/>
                <w:color w:val="000000"/>
                <w:szCs w:val="18"/>
              </w:rPr>
            </w:pPr>
            <w:r w:rsidRPr="00366784">
              <w:rPr>
                <w:rFonts w:cs="Arial"/>
                <w:color w:val="000000"/>
                <w:szCs w:val="18"/>
              </w:rPr>
              <w:t>Chłodzenie</w:t>
            </w:r>
          </w:p>
        </w:tc>
        <w:tc>
          <w:tcPr>
            <w:tcW w:w="5333" w:type="dxa"/>
          </w:tcPr>
          <w:p w14:paraId="0C128FD8" w14:textId="77777777" w:rsidR="00000BAA" w:rsidRPr="00366784" w:rsidRDefault="00000BAA" w:rsidP="008358B1">
            <w:pPr>
              <w:pStyle w:val="TableMedium"/>
              <w:snapToGrid w:val="0"/>
              <w:rPr>
                <w:rFonts w:cs="Arial"/>
                <w:color w:val="000000"/>
                <w:szCs w:val="18"/>
              </w:rPr>
            </w:pPr>
            <w:r w:rsidRPr="00366784">
              <w:rPr>
                <w:rFonts w:cs="Arial"/>
                <w:color w:val="000000"/>
                <w:szCs w:val="18"/>
              </w:rPr>
              <w:t>Zestaw wentylatorów zapewniających redundantne chłodzenie serwera, typu hot-plug.</w:t>
            </w:r>
          </w:p>
        </w:tc>
        <w:tc>
          <w:tcPr>
            <w:tcW w:w="1687" w:type="dxa"/>
          </w:tcPr>
          <w:p w14:paraId="3F25113C" w14:textId="77777777" w:rsidR="00000BAA" w:rsidRPr="00366784" w:rsidRDefault="00000BAA" w:rsidP="008358B1">
            <w:pPr>
              <w:pStyle w:val="TableMedium"/>
              <w:snapToGrid w:val="0"/>
              <w:rPr>
                <w:rFonts w:cs="Arial"/>
                <w:color w:val="000000"/>
                <w:szCs w:val="18"/>
              </w:rPr>
            </w:pPr>
          </w:p>
        </w:tc>
      </w:tr>
      <w:tr w:rsidR="00000BAA" w:rsidRPr="000E32F0" w14:paraId="32421DB3" w14:textId="77777777" w:rsidTr="00E8140A">
        <w:tc>
          <w:tcPr>
            <w:tcW w:w="2160" w:type="dxa"/>
          </w:tcPr>
          <w:p w14:paraId="4E35EEF3" w14:textId="77777777" w:rsidR="00000BAA" w:rsidRPr="00366784" w:rsidRDefault="00000BAA" w:rsidP="008358B1">
            <w:pPr>
              <w:pStyle w:val="TableMedium"/>
              <w:snapToGrid w:val="0"/>
              <w:rPr>
                <w:rFonts w:eastAsia="MS Mincho" w:cs="Arial"/>
                <w:color w:val="000000"/>
                <w:szCs w:val="18"/>
              </w:rPr>
            </w:pPr>
            <w:r w:rsidRPr="00366784">
              <w:rPr>
                <w:rFonts w:eastAsia="MS Mincho" w:cs="Arial"/>
                <w:color w:val="000000"/>
                <w:szCs w:val="18"/>
              </w:rPr>
              <w:t xml:space="preserve">Wspierane systemy operacyjne </w:t>
            </w:r>
          </w:p>
        </w:tc>
        <w:tc>
          <w:tcPr>
            <w:tcW w:w="5333" w:type="dxa"/>
          </w:tcPr>
          <w:p w14:paraId="061CC596" w14:textId="77777777" w:rsidR="00000BAA" w:rsidRPr="00366784" w:rsidRDefault="00000BAA" w:rsidP="008358B1">
            <w:pPr>
              <w:pStyle w:val="TableMedium"/>
              <w:snapToGrid w:val="0"/>
              <w:rPr>
                <w:rFonts w:eastAsia="MS Mincho" w:cs="Arial"/>
                <w:color w:val="000000"/>
                <w:szCs w:val="18"/>
                <w:lang w:val="en-US"/>
              </w:rPr>
            </w:pPr>
            <w:r w:rsidRPr="00366784">
              <w:rPr>
                <w:rFonts w:eastAsia="MS Mincho" w:cs="Arial"/>
                <w:color w:val="000000"/>
                <w:szCs w:val="18"/>
                <w:lang w:val="en-US"/>
              </w:rPr>
              <w:t xml:space="preserve">MS Windows 2012 R2, Red Hat Enterprise Linux 7.1, </w:t>
            </w:r>
            <w:r w:rsidRPr="00366784">
              <w:rPr>
                <w:rFonts w:cs="Arial"/>
                <w:szCs w:val="18"/>
                <w:lang w:val="en-US"/>
              </w:rPr>
              <w:t>SUSE Linux Enterprise Server 12,</w:t>
            </w:r>
            <w:r w:rsidRPr="00366784">
              <w:rPr>
                <w:rFonts w:eastAsia="MS Mincho" w:cs="Arial"/>
                <w:color w:val="000000"/>
                <w:szCs w:val="18"/>
                <w:lang w:val="en-US"/>
              </w:rPr>
              <w:t xml:space="preserve"> VMware ESX 6.0</w:t>
            </w:r>
          </w:p>
        </w:tc>
        <w:tc>
          <w:tcPr>
            <w:tcW w:w="1687" w:type="dxa"/>
          </w:tcPr>
          <w:p w14:paraId="18D4AEC9" w14:textId="77777777" w:rsidR="00000BAA" w:rsidRPr="00366784" w:rsidRDefault="00000BAA" w:rsidP="008358B1">
            <w:pPr>
              <w:pStyle w:val="TableMedium"/>
              <w:snapToGrid w:val="0"/>
              <w:rPr>
                <w:rFonts w:eastAsia="MS Mincho" w:cs="Arial"/>
                <w:color w:val="000000"/>
                <w:szCs w:val="18"/>
                <w:lang w:val="en-US"/>
              </w:rPr>
            </w:pPr>
          </w:p>
        </w:tc>
      </w:tr>
    </w:tbl>
    <w:p w14:paraId="2D7A3D36" w14:textId="77777777" w:rsidR="004020E0" w:rsidRPr="00CD4C7D" w:rsidRDefault="004020E0" w:rsidP="008358B1">
      <w:pPr>
        <w:rPr>
          <w:bCs/>
          <w:lang w:val="en-US"/>
        </w:rPr>
      </w:pPr>
    </w:p>
    <w:p w14:paraId="458B0AA5" w14:textId="77777777" w:rsidR="004020E0" w:rsidRDefault="004020E0" w:rsidP="008358B1">
      <w:pPr>
        <w:rPr>
          <w:lang w:val="en-US"/>
        </w:rPr>
      </w:pPr>
      <w:bookmarkStart w:id="49" w:name="_Toc360703361"/>
      <w:bookmarkStart w:id="50" w:name="_Toc360704312"/>
      <w:bookmarkStart w:id="51" w:name="_Toc360704541"/>
      <w:bookmarkStart w:id="52" w:name="_Toc360703385"/>
      <w:bookmarkStart w:id="53" w:name="_Toc360704336"/>
      <w:bookmarkStart w:id="54" w:name="_Toc360704565"/>
      <w:bookmarkStart w:id="55" w:name="_Toc360703399"/>
      <w:bookmarkStart w:id="56" w:name="_Toc360704350"/>
      <w:bookmarkStart w:id="57" w:name="_Toc360704579"/>
      <w:bookmarkStart w:id="58" w:name="_Toc360703423"/>
      <w:bookmarkStart w:id="59" w:name="_Toc360704374"/>
      <w:bookmarkStart w:id="60" w:name="_Toc360704603"/>
      <w:bookmarkStart w:id="61" w:name="_Toc360703437"/>
      <w:bookmarkStart w:id="62" w:name="_Toc360704388"/>
      <w:bookmarkStart w:id="63" w:name="_Toc360704617"/>
      <w:bookmarkStart w:id="64" w:name="_Toc360703461"/>
      <w:bookmarkStart w:id="65" w:name="_Toc360704412"/>
      <w:bookmarkStart w:id="66" w:name="_Toc360704641"/>
      <w:bookmarkEnd w:id="43"/>
      <w:bookmarkEnd w:id="4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2244778" w14:textId="77777777" w:rsidR="004020E0" w:rsidRDefault="004020E0" w:rsidP="008358B1">
      <w:pPr>
        <w:rPr>
          <w:lang w:val="en-US"/>
        </w:rPr>
      </w:pPr>
    </w:p>
    <w:p w14:paraId="44D66CCF" w14:textId="77777777" w:rsidR="004020E0" w:rsidRDefault="004020E0" w:rsidP="008358B1">
      <w:pPr>
        <w:pStyle w:val="Nagwek3"/>
        <w:tabs>
          <w:tab w:val="num" w:pos="720"/>
        </w:tabs>
        <w:ind w:left="720"/>
      </w:pPr>
      <w:r>
        <w:t>Serwery kasetowe x86-64</w:t>
      </w:r>
    </w:p>
    <w:p w14:paraId="71190D1A" w14:textId="77777777" w:rsidR="004020E0" w:rsidRDefault="004020E0" w:rsidP="008358B1">
      <w:pPr>
        <w:pStyle w:val="Nagwek4"/>
        <w:tabs>
          <w:tab w:val="num" w:pos="864"/>
        </w:tabs>
      </w:pPr>
      <w:r w:rsidRPr="007E1892">
        <w:t xml:space="preserve">Serwer kasetowy x86-64, </w:t>
      </w:r>
      <w:r>
        <w:t>36</w:t>
      </w:r>
      <w:r w:rsidRPr="007E1892">
        <w:t xml:space="preserve"> cCPU.</w:t>
      </w:r>
    </w:p>
    <w:p w14:paraId="69188F5C" w14:textId="77777777" w:rsidR="004020E0" w:rsidRPr="000E03FC" w:rsidRDefault="004020E0" w:rsidP="008358B1"/>
    <w:tbl>
      <w:tblPr>
        <w:tblW w:w="0" w:type="auto"/>
        <w:tblInd w:w="-5" w:type="dxa"/>
        <w:tblLayout w:type="fixed"/>
        <w:tblLook w:val="0000" w:firstRow="0" w:lastRow="0" w:firstColumn="0" w:lastColumn="0" w:noHBand="0" w:noVBand="0"/>
      </w:tblPr>
      <w:tblGrid>
        <w:gridCol w:w="2943"/>
        <w:gridCol w:w="6242"/>
      </w:tblGrid>
      <w:tr w:rsidR="004020E0" w:rsidRPr="007E1892" w14:paraId="77E28584" w14:textId="77777777" w:rsidTr="00B46382">
        <w:tc>
          <w:tcPr>
            <w:tcW w:w="2943" w:type="dxa"/>
            <w:tcBorders>
              <w:top w:val="single" w:sz="4" w:space="0" w:color="000000"/>
              <w:left w:val="single" w:sz="4" w:space="0" w:color="000000"/>
              <w:bottom w:val="single" w:sz="4" w:space="0" w:color="000000"/>
            </w:tcBorders>
          </w:tcPr>
          <w:p w14:paraId="6E40B26E" w14:textId="77777777" w:rsidR="004020E0" w:rsidRPr="007E1892" w:rsidRDefault="007A6968" w:rsidP="008358B1">
            <w:pPr>
              <w:snapToGrid w:val="0"/>
              <w:rPr>
                <w:lang w:val="en-US"/>
              </w:rPr>
            </w:pPr>
            <w:hyperlink w:anchor="A_Identyfikator" w:history="1">
              <w:r w:rsidR="004020E0" w:rsidRPr="007E1892">
                <w:rPr>
                  <w:rStyle w:val="Hipercze"/>
                  <w:lang w:val="en-US"/>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430A2963" w14:textId="77777777" w:rsidR="004020E0" w:rsidRPr="007E1892" w:rsidRDefault="004020E0" w:rsidP="008358B1">
            <w:pPr>
              <w:pStyle w:val="TableMedium"/>
              <w:snapToGrid w:val="0"/>
              <w:rPr>
                <w:lang w:val="en-US"/>
              </w:rPr>
            </w:pPr>
            <w:r w:rsidRPr="007E1892">
              <w:rPr>
                <w:lang w:val="en-US"/>
              </w:rPr>
              <w:t>C.PSR.B.X86.</w:t>
            </w:r>
            <w:r>
              <w:rPr>
                <w:lang w:val="en-US"/>
              </w:rPr>
              <w:t>1</w:t>
            </w:r>
          </w:p>
        </w:tc>
      </w:tr>
      <w:tr w:rsidR="004020E0" w14:paraId="5EDAEA00" w14:textId="77777777" w:rsidTr="00B46382">
        <w:tc>
          <w:tcPr>
            <w:tcW w:w="2943" w:type="dxa"/>
            <w:tcBorders>
              <w:top w:val="single" w:sz="4" w:space="0" w:color="000000"/>
              <w:left w:val="single" w:sz="4" w:space="0" w:color="000000"/>
              <w:bottom w:val="single" w:sz="4" w:space="0" w:color="000000"/>
            </w:tcBorders>
          </w:tcPr>
          <w:p w14:paraId="48290EE4" w14:textId="77777777" w:rsidR="004020E0" w:rsidRPr="007E1892" w:rsidRDefault="004020E0" w:rsidP="008358B1">
            <w:pPr>
              <w:pStyle w:val="TableMedium"/>
              <w:snapToGrid w:val="0"/>
              <w:rPr>
                <w:b/>
                <w:lang w:val="en-US"/>
              </w:rPr>
            </w:pPr>
            <w:r w:rsidRPr="007E1892">
              <w:rPr>
                <w:b/>
                <w:lang w:val="en-US"/>
              </w:rPr>
              <w:t>Nazwa</w:t>
            </w:r>
          </w:p>
        </w:tc>
        <w:tc>
          <w:tcPr>
            <w:tcW w:w="6242" w:type="dxa"/>
            <w:tcBorders>
              <w:top w:val="single" w:sz="4" w:space="0" w:color="000000"/>
              <w:left w:val="single" w:sz="4" w:space="0" w:color="000000"/>
              <w:bottom w:val="single" w:sz="4" w:space="0" w:color="000000"/>
              <w:right w:val="single" w:sz="4" w:space="0" w:color="000000"/>
            </w:tcBorders>
          </w:tcPr>
          <w:p w14:paraId="6A2D1711" w14:textId="77777777" w:rsidR="004020E0" w:rsidRDefault="004020E0" w:rsidP="008358B1">
            <w:pPr>
              <w:pStyle w:val="TableMedium"/>
              <w:snapToGrid w:val="0"/>
            </w:pPr>
            <w:r w:rsidRPr="007E1892">
              <w:rPr>
                <w:lang w:val="en-US"/>
              </w:rPr>
              <w:t>Serwer kasetowy x86-</w:t>
            </w:r>
            <w:r>
              <w:t>64, 36 cCPU</w:t>
            </w:r>
          </w:p>
        </w:tc>
      </w:tr>
      <w:tr w:rsidR="004020E0" w14:paraId="69997F97" w14:textId="77777777" w:rsidTr="00B46382">
        <w:tc>
          <w:tcPr>
            <w:tcW w:w="2943" w:type="dxa"/>
            <w:tcBorders>
              <w:top w:val="single" w:sz="4" w:space="0" w:color="000000"/>
              <w:left w:val="single" w:sz="4" w:space="0" w:color="000000"/>
              <w:bottom w:val="single" w:sz="4" w:space="0" w:color="000000"/>
            </w:tcBorders>
          </w:tcPr>
          <w:p w14:paraId="0F4FE163" w14:textId="77777777" w:rsidR="004020E0" w:rsidRDefault="004020E0" w:rsidP="008358B1">
            <w:pPr>
              <w:pStyle w:val="TableMedium"/>
              <w:snapToGrid w:val="0"/>
              <w:rPr>
                <w:b/>
              </w:rPr>
            </w:pPr>
            <w:r>
              <w:rPr>
                <w:b/>
              </w:rPr>
              <w:t>Klasy systemów</w:t>
            </w:r>
          </w:p>
        </w:tc>
        <w:tc>
          <w:tcPr>
            <w:tcW w:w="6242" w:type="dxa"/>
            <w:tcBorders>
              <w:top w:val="single" w:sz="4" w:space="0" w:color="000000"/>
              <w:left w:val="single" w:sz="4" w:space="0" w:color="000000"/>
              <w:bottom w:val="single" w:sz="4" w:space="0" w:color="000000"/>
              <w:right w:val="single" w:sz="4" w:space="0" w:color="000000"/>
            </w:tcBorders>
          </w:tcPr>
          <w:p w14:paraId="06864F36" w14:textId="77777777" w:rsidR="004020E0" w:rsidRDefault="004020E0" w:rsidP="008358B1">
            <w:pPr>
              <w:pStyle w:val="TableMedium"/>
              <w:snapToGrid w:val="0"/>
            </w:pPr>
            <w:r>
              <w:t>I, II, III, IV</w:t>
            </w:r>
          </w:p>
        </w:tc>
      </w:tr>
      <w:tr w:rsidR="004020E0" w14:paraId="206DB620" w14:textId="77777777" w:rsidTr="00B46382">
        <w:tc>
          <w:tcPr>
            <w:tcW w:w="2943" w:type="dxa"/>
            <w:tcBorders>
              <w:top w:val="single" w:sz="4" w:space="0" w:color="000000"/>
              <w:left w:val="single" w:sz="4" w:space="0" w:color="000000"/>
              <w:bottom w:val="single" w:sz="4" w:space="0" w:color="000000"/>
            </w:tcBorders>
          </w:tcPr>
          <w:p w14:paraId="40C0ADCE" w14:textId="77777777" w:rsidR="004020E0" w:rsidRDefault="004020E0" w:rsidP="008358B1">
            <w:pPr>
              <w:pStyle w:val="TableMedium"/>
              <w:snapToGrid w:val="0"/>
              <w:rPr>
                <w:b/>
              </w:rPr>
            </w:pPr>
            <w:r>
              <w:rPr>
                <w:b/>
              </w:rPr>
              <w:t>Klasy bezpieczeństwa</w:t>
            </w:r>
          </w:p>
        </w:tc>
        <w:tc>
          <w:tcPr>
            <w:tcW w:w="6242" w:type="dxa"/>
            <w:tcBorders>
              <w:top w:val="single" w:sz="4" w:space="0" w:color="000000"/>
              <w:left w:val="single" w:sz="4" w:space="0" w:color="000000"/>
              <w:bottom w:val="single" w:sz="4" w:space="0" w:color="000000"/>
              <w:right w:val="single" w:sz="4" w:space="0" w:color="000000"/>
            </w:tcBorders>
          </w:tcPr>
          <w:p w14:paraId="3AD88B88" w14:textId="77777777" w:rsidR="004020E0" w:rsidRDefault="004020E0" w:rsidP="008358B1">
            <w:pPr>
              <w:pStyle w:val="TableMedium"/>
              <w:snapToGrid w:val="0"/>
            </w:pPr>
            <w:r>
              <w:t>B1, B2, B3, BX</w:t>
            </w:r>
          </w:p>
        </w:tc>
      </w:tr>
    </w:tbl>
    <w:p w14:paraId="2BF0BBAC" w14:textId="77777777" w:rsidR="004020E0" w:rsidRDefault="004020E0" w:rsidP="008358B1"/>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5685"/>
        <w:gridCol w:w="1327"/>
      </w:tblGrid>
      <w:tr w:rsidR="004020E0" w14:paraId="7F914579" w14:textId="77777777" w:rsidTr="00B46382">
        <w:trPr>
          <w:trHeight w:val="23"/>
        </w:trPr>
        <w:tc>
          <w:tcPr>
            <w:tcW w:w="2168" w:type="dxa"/>
          </w:tcPr>
          <w:p w14:paraId="4D5C8B5A" w14:textId="77777777" w:rsidR="004020E0" w:rsidRDefault="004020E0" w:rsidP="008358B1">
            <w:pPr>
              <w:pStyle w:val="TableMedium"/>
              <w:snapToGrid w:val="0"/>
              <w:jc w:val="center"/>
              <w:rPr>
                <w:b/>
              </w:rPr>
            </w:pPr>
            <w:r>
              <w:rPr>
                <w:b/>
              </w:rPr>
              <w:t>Element/cecha</w:t>
            </w:r>
          </w:p>
        </w:tc>
        <w:tc>
          <w:tcPr>
            <w:tcW w:w="5685" w:type="dxa"/>
          </w:tcPr>
          <w:p w14:paraId="725ADBAD" w14:textId="77777777" w:rsidR="004020E0" w:rsidRDefault="004020E0" w:rsidP="008358B1">
            <w:pPr>
              <w:pStyle w:val="TableMedium"/>
              <w:snapToGrid w:val="0"/>
              <w:jc w:val="center"/>
              <w:rPr>
                <w:b/>
              </w:rPr>
            </w:pPr>
            <w:r>
              <w:rPr>
                <w:b/>
              </w:rPr>
              <w:t>Charakterystyka</w:t>
            </w:r>
          </w:p>
        </w:tc>
        <w:tc>
          <w:tcPr>
            <w:tcW w:w="1327" w:type="dxa"/>
          </w:tcPr>
          <w:p w14:paraId="22AA6FD7" w14:textId="77777777" w:rsidR="004020E0" w:rsidRDefault="00804B9F" w:rsidP="008358B1">
            <w:pPr>
              <w:pStyle w:val="TableMedium"/>
              <w:snapToGrid w:val="0"/>
              <w:jc w:val="center"/>
              <w:rPr>
                <w:b/>
              </w:rPr>
            </w:pPr>
            <w:r>
              <w:rPr>
                <w:b/>
              </w:rPr>
              <w:t>Atrybuty</w:t>
            </w:r>
          </w:p>
        </w:tc>
      </w:tr>
      <w:tr w:rsidR="00B46382" w:rsidRPr="000E32F0" w14:paraId="0990AA27" w14:textId="77777777" w:rsidTr="00B46382">
        <w:trPr>
          <w:trHeight w:val="23"/>
        </w:trPr>
        <w:tc>
          <w:tcPr>
            <w:tcW w:w="2168" w:type="dxa"/>
          </w:tcPr>
          <w:p w14:paraId="03231FE8" w14:textId="77777777" w:rsidR="00B46382" w:rsidRPr="00366784" w:rsidRDefault="00B46382" w:rsidP="008358B1">
            <w:pPr>
              <w:pStyle w:val="TableMedium"/>
              <w:snapToGrid w:val="0"/>
              <w:rPr>
                <w:rFonts w:eastAsia="MS Mincho" w:cs="Arial"/>
                <w:color w:val="000000"/>
                <w:szCs w:val="18"/>
              </w:rPr>
            </w:pPr>
            <w:r w:rsidRPr="00366784">
              <w:rPr>
                <w:rFonts w:eastAsia="MS Mincho" w:cs="Arial"/>
                <w:color w:val="000000"/>
                <w:szCs w:val="18"/>
              </w:rPr>
              <w:t xml:space="preserve">Procesory (liczba i typ) </w:t>
            </w:r>
          </w:p>
        </w:tc>
        <w:tc>
          <w:tcPr>
            <w:tcW w:w="5685" w:type="dxa"/>
          </w:tcPr>
          <w:p w14:paraId="758BBEF3" w14:textId="77777777" w:rsidR="00B46382" w:rsidRPr="00366784" w:rsidRDefault="00B46382" w:rsidP="008358B1">
            <w:pPr>
              <w:pStyle w:val="TableMedium"/>
              <w:tabs>
                <w:tab w:val="right" w:pos="7232"/>
              </w:tabs>
              <w:rPr>
                <w:rFonts w:eastAsia="MS Mincho" w:cs="Arial"/>
                <w:color w:val="000000"/>
                <w:szCs w:val="18"/>
              </w:rPr>
            </w:pPr>
            <w:r w:rsidRPr="00366784">
              <w:rPr>
                <w:rFonts w:cs="Arial"/>
                <w:color w:val="000000"/>
                <w:szCs w:val="18"/>
              </w:rPr>
              <w:t>Minimum dwa procesory osiemnastordzeniowe, osiągające w testach „SPECint_rate2006 Baseline” wynik nie gorszy niż określony przez atrybuty „WYNIK_SPECINT_RATE_BASELINE” (</w:t>
            </w:r>
            <w:r w:rsidRPr="00366784">
              <w:rPr>
                <w:rFonts w:eastAsia="MS Mincho" w:cs="Arial"/>
                <w:color w:val="000000"/>
                <w:szCs w:val="18"/>
              </w:rPr>
              <w:t>dla konfiguracji serwera z dwoma procesorami osiemnastordzeniowymi</w:t>
            </w:r>
            <w:r w:rsidRPr="00366784">
              <w:rPr>
                <w:rFonts w:cs="Arial"/>
                <w:color w:val="000000"/>
                <w:szCs w:val="18"/>
              </w:rPr>
              <w:t>). Wynik testu musi być potwierdzony przez organizację SPEC (www.spec.org).</w:t>
            </w:r>
          </w:p>
        </w:tc>
        <w:tc>
          <w:tcPr>
            <w:tcW w:w="1327" w:type="dxa"/>
          </w:tcPr>
          <w:p w14:paraId="0D296EE9" w14:textId="0FF3D1D0" w:rsidR="00B46382" w:rsidRPr="00CD045A" w:rsidRDefault="00B46382" w:rsidP="0091356E">
            <w:pPr>
              <w:pStyle w:val="TableMedium"/>
              <w:snapToGrid w:val="0"/>
              <w:rPr>
                <w:rFonts w:cs="Arial"/>
                <w:color w:val="000000"/>
                <w:szCs w:val="18"/>
                <w:lang w:val="en-US"/>
              </w:rPr>
            </w:pPr>
            <w:r w:rsidRPr="00CD045A">
              <w:rPr>
                <w:rFonts w:cs="Arial"/>
                <w:color w:val="000000"/>
                <w:szCs w:val="18"/>
                <w:lang w:val="en-US"/>
              </w:rPr>
              <w:t>WYNIK_SPECINT_RATE_BASELINE – [pkt]</w:t>
            </w:r>
            <w:r w:rsidR="0091356E">
              <w:rPr>
                <w:rFonts w:cs="Arial"/>
                <w:color w:val="000000"/>
                <w:szCs w:val="18"/>
                <w:lang w:val="en-US"/>
              </w:rPr>
              <w:t xml:space="preserve"> = </w:t>
            </w:r>
            <w:r w:rsidR="0091356E" w:rsidRPr="0091356E">
              <w:rPr>
                <w:rFonts w:cs="Arial"/>
                <w:b/>
                <w:color w:val="000000"/>
                <w:szCs w:val="18"/>
                <w:lang w:val="en-US"/>
              </w:rPr>
              <w:t>1330</w:t>
            </w:r>
          </w:p>
        </w:tc>
      </w:tr>
      <w:tr w:rsidR="004020E0" w14:paraId="167EB033" w14:textId="77777777" w:rsidTr="00B46382">
        <w:trPr>
          <w:trHeight w:val="23"/>
        </w:trPr>
        <w:tc>
          <w:tcPr>
            <w:tcW w:w="2168" w:type="dxa"/>
          </w:tcPr>
          <w:p w14:paraId="0DDC54EA" w14:textId="77777777" w:rsidR="004020E0" w:rsidRPr="00366784" w:rsidRDefault="004020E0" w:rsidP="008358B1">
            <w:pPr>
              <w:pStyle w:val="TableMedium"/>
              <w:snapToGrid w:val="0"/>
              <w:rPr>
                <w:rFonts w:eastAsia="MS Mincho" w:cs="Arial"/>
                <w:color w:val="000000"/>
                <w:szCs w:val="18"/>
              </w:rPr>
            </w:pPr>
            <w:r w:rsidRPr="00366784">
              <w:rPr>
                <w:rFonts w:eastAsia="MS Mincho" w:cs="Arial"/>
                <w:color w:val="000000"/>
                <w:szCs w:val="18"/>
              </w:rPr>
              <w:t xml:space="preserve">Pamięć RAM </w:t>
            </w:r>
          </w:p>
        </w:tc>
        <w:tc>
          <w:tcPr>
            <w:tcW w:w="5685" w:type="dxa"/>
          </w:tcPr>
          <w:p w14:paraId="58B25811" w14:textId="77777777" w:rsidR="004020E0" w:rsidRPr="00CD4C7D" w:rsidRDefault="004020E0" w:rsidP="008358B1">
            <w:pPr>
              <w:pStyle w:val="TableMedium"/>
              <w:snapToGrid w:val="0"/>
              <w:rPr>
                <w:rFonts w:cs="Arial"/>
                <w:color w:val="000000"/>
                <w:szCs w:val="18"/>
              </w:rPr>
            </w:pPr>
            <w:r w:rsidRPr="00CD4C7D">
              <w:rPr>
                <w:rFonts w:cs="Arial"/>
                <w:color w:val="000000"/>
                <w:szCs w:val="18"/>
              </w:rPr>
              <w:t xml:space="preserve">Minimum określone przez atrybut „MINIMUM_RAM_SIZE” z ochrona pamięci ECC. Pamięci w oferowanej konfiguracji muszą pracować z prędkością taktowania nie niższą niż określona przez </w:t>
            </w:r>
            <w:r w:rsidRPr="00CD4C7D">
              <w:rPr>
                <w:rFonts w:cs="Arial"/>
                <w:color w:val="000000"/>
                <w:szCs w:val="18"/>
              </w:rPr>
              <w:lastRenderedPageBreak/>
              <w:t>atrybut „MINIMUM_FREQ_RATE”. Serwer musi umożliwiać rozbudowę pamięci. Serwer musi posiadać co najmniej ilość gniazd pamięci określonych atrybutem MINIMUM_RAM_SLOT.</w:t>
            </w:r>
          </w:p>
        </w:tc>
        <w:tc>
          <w:tcPr>
            <w:tcW w:w="1327" w:type="dxa"/>
          </w:tcPr>
          <w:p w14:paraId="4CE973D2" w14:textId="750ADF56" w:rsidR="00B46382" w:rsidRPr="00CD4C7D" w:rsidRDefault="00B46382" w:rsidP="00B46382">
            <w:pPr>
              <w:autoSpaceDE w:val="0"/>
              <w:autoSpaceDN w:val="0"/>
              <w:adjustRightInd w:val="0"/>
              <w:spacing w:before="40" w:after="40"/>
              <w:rPr>
                <w:rFonts w:cs="Arial"/>
                <w:color w:val="000000"/>
                <w:sz w:val="18"/>
                <w:szCs w:val="18"/>
                <w:lang w:val="en-US"/>
              </w:rPr>
            </w:pPr>
            <w:r>
              <w:rPr>
                <w:rFonts w:cs="Arial"/>
                <w:color w:val="000000"/>
                <w:sz w:val="18"/>
                <w:szCs w:val="18"/>
                <w:lang w:val="en-US"/>
              </w:rPr>
              <w:lastRenderedPageBreak/>
              <w:t>MINIMUM_RAM_SIZE – [GB]</w:t>
            </w:r>
            <w:r w:rsidR="0091356E">
              <w:rPr>
                <w:rFonts w:cs="Arial"/>
                <w:color w:val="000000"/>
                <w:sz w:val="18"/>
                <w:szCs w:val="18"/>
                <w:lang w:val="en-US"/>
              </w:rPr>
              <w:t xml:space="preserve"> = </w:t>
            </w:r>
            <w:r w:rsidR="0091356E" w:rsidRPr="0091356E">
              <w:rPr>
                <w:rFonts w:cs="Arial"/>
                <w:b/>
                <w:color w:val="000000"/>
                <w:sz w:val="18"/>
                <w:szCs w:val="18"/>
                <w:lang w:val="en-US"/>
              </w:rPr>
              <w:t>768</w:t>
            </w:r>
            <w:r>
              <w:rPr>
                <w:rFonts w:cs="Arial"/>
                <w:color w:val="000000"/>
                <w:sz w:val="18"/>
                <w:szCs w:val="18"/>
                <w:lang w:val="en-US"/>
              </w:rPr>
              <w:br/>
            </w:r>
            <w:r>
              <w:rPr>
                <w:rFonts w:cs="Arial"/>
                <w:color w:val="000000"/>
                <w:sz w:val="18"/>
                <w:szCs w:val="18"/>
                <w:lang w:val="en-US"/>
              </w:rPr>
              <w:lastRenderedPageBreak/>
              <w:t>MINIMUM_FREQ_RATE –</w:t>
            </w:r>
            <w:r w:rsidRPr="00CD4C7D">
              <w:rPr>
                <w:rFonts w:cs="Arial"/>
                <w:color w:val="000000"/>
                <w:sz w:val="18"/>
                <w:szCs w:val="18"/>
                <w:lang w:val="en-US"/>
              </w:rPr>
              <w:t xml:space="preserve"> </w:t>
            </w:r>
            <w:r>
              <w:rPr>
                <w:rFonts w:cs="Arial"/>
                <w:color w:val="000000"/>
                <w:sz w:val="18"/>
                <w:szCs w:val="18"/>
                <w:lang w:val="en-US"/>
              </w:rPr>
              <w:t>[</w:t>
            </w:r>
            <w:r w:rsidRPr="00CD4C7D">
              <w:rPr>
                <w:rFonts w:cs="Arial"/>
                <w:color w:val="000000"/>
                <w:sz w:val="18"/>
                <w:szCs w:val="18"/>
                <w:lang w:val="en-US"/>
              </w:rPr>
              <w:t>MHZ</w:t>
            </w:r>
            <w:r>
              <w:rPr>
                <w:rFonts w:cs="Arial"/>
                <w:color w:val="000000"/>
                <w:sz w:val="18"/>
                <w:szCs w:val="18"/>
                <w:lang w:val="en-US"/>
              </w:rPr>
              <w:t>]</w:t>
            </w:r>
            <w:r w:rsidR="0091356E">
              <w:rPr>
                <w:rFonts w:cs="Arial"/>
                <w:color w:val="000000"/>
                <w:sz w:val="18"/>
                <w:szCs w:val="18"/>
                <w:lang w:val="en-US"/>
              </w:rPr>
              <w:t xml:space="preserve"> = </w:t>
            </w:r>
            <w:r w:rsidR="0091356E" w:rsidRPr="0091356E">
              <w:rPr>
                <w:rFonts w:cs="Arial"/>
                <w:b/>
                <w:color w:val="000000"/>
                <w:sz w:val="18"/>
                <w:szCs w:val="18"/>
                <w:lang w:val="en-US"/>
              </w:rPr>
              <w:t>1866</w:t>
            </w:r>
          </w:p>
          <w:p w14:paraId="330D0B7E" w14:textId="169AD60D" w:rsidR="004020E0" w:rsidRPr="00CD4C7D" w:rsidRDefault="00B46382" w:rsidP="00B46382">
            <w:pPr>
              <w:pStyle w:val="TableMedium"/>
              <w:snapToGrid w:val="0"/>
              <w:rPr>
                <w:rFonts w:cs="Arial"/>
                <w:color w:val="000000"/>
                <w:szCs w:val="18"/>
              </w:rPr>
            </w:pPr>
            <w:r>
              <w:rPr>
                <w:rFonts w:cs="Arial"/>
                <w:color w:val="000000"/>
                <w:szCs w:val="18"/>
              </w:rPr>
              <w:t>MINIMUM_RAM_SLOT – [szt.]</w:t>
            </w:r>
            <w:r w:rsidR="0091356E">
              <w:rPr>
                <w:rFonts w:cs="Arial"/>
                <w:color w:val="000000"/>
                <w:szCs w:val="18"/>
              </w:rPr>
              <w:t xml:space="preserve"> = </w:t>
            </w:r>
            <w:r w:rsidR="0091356E" w:rsidRPr="0091356E">
              <w:rPr>
                <w:rFonts w:cs="Arial"/>
                <w:b/>
                <w:color w:val="000000"/>
                <w:szCs w:val="18"/>
              </w:rPr>
              <w:t>24</w:t>
            </w:r>
          </w:p>
        </w:tc>
      </w:tr>
      <w:tr w:rsidR="004020E0" w14:paraId="3BAAE3A9" w14:textId="77777777" w:rsidTr="00B46382">
        <w:trPr>
          <w:trHeight w:val="23"/>
        </w:trPr>
        <w:tc>
          <w:tcPr>
            <w:tcW w:w="2168" w:type="dxa"/>
          </w:tcPr>
          <w:p w14:paraId="153A5CB0" w14:textId="77777777" w:rsidR="004020E0" w:rsidRPr="00366784" w:rsidRDefault="004020E0" w:rsidP="008358B1">
            <w:pPr>
              <w:pStyle w:val="TableMedium"/>
              <w:snapToGrid w:val="0"/>
              <w:rPr>
                <w:rFonts w:eastAsia="MS Mincho" w:cs="Arial"/>
                <w:color w:val="000000"/>
                <w:szCs w:val="18"/>
              </w:rPr>
            </w:pPr>
            <w:r w:rsidRPr="00366784">
              <w:rPr>
                <w:rFonts w:eastAsia="MS Mincho" w:cs="Arial"/>
                <w:color w:val="000000"/>
                <w:szCs w:val="18"/>
              </w:rPr>
              <w:lastRenderedPageBreak/>
              <w:t>Dyski twarde</w:t>
            </w:r>
          </w:p>
        </w:tc>
        <w:tc>
          <w:tcPr>
            <w:tcW w:w="5685" w:type="dxa"/>
          </w:tcPr>
          <w:p w14:paraId="7B027C57" w14:textId="77777777" w:rsidR="004020E0" w:rsidRPr="00366784" w:rsidRDefault="004020E0" w:rsidP="008358B1">
            <w:pPr>
              <w:pStyle w:val="TableMedium"/>
              <w:snapToGrid w:val="0"/>
              <w:rPr>
                <w:rFonts w:eastAsia="MS Mincho" w:cs="Arial"/>
                <w:color w:val="000000"/>
                <w:szCs w:val="18"/>
              </w:rPr>
            </w:pPr>
            <w:r w:rsidRPr="00366784">
              <w:rPr>
                <w:rFonts w:cs="Arial"/>
                <w:color w:val="000000"/>
                <w:szCs w:val="18"/>
              </w:rPr>
              <w:t xml:space="preserve">Możliwość instalacji </w:t>
            </w:r>
            <w:r w:rsidRPr="00366784">
              <w:rPr>
                <w:rFonts w:cs="Arial"/>
                <w:szCs w:val="18"/>
              </w:rPr>
              <w:t>minimum</w:t>
            </w:r>
            <w:r w:rsidRPr="00366784">
              <w:rPr>
                <w:rFonts w:cs="Arial"/>
                <w:color w:val="000000"/>
                <w:szCs w:val="18"/>
              </w:rPr>
              <w:t xml:space="preserve"> 2 dysków SAS 2.5" Hot Plug, w wewnętrznych kieszeniach serwera. Minimum 2 dyski 300 GB 6 Gb SAS 10K RPM SFF HDD</w:t>
            </w:r>
            <w:r w:rsidRPr="00366784">
              <w:rPr>
                <w:rFonts w:eastAsia="MS Mincho" w:cs="Arial"/>
                <w:color w:val="000000"/>
                <w:szCs w:val="18"/>
              </w:rPr>
              <w:t xml:space="preserve"> oraz dwa klucze USB lub dwie karty SD działające w trybie mirror w obudowie serwera.</w:t>
            </w:r>
          </w:p>
        </w:tc>
        <w:tc>
          <w:tcPr>
            <w:tcW w:w="1327" w:type="dxa"/>
          </w:tcPr>
          <w:p w14:paraId="2968FC7C" w14:textId="77777777" w:rsidR="004020E0" w:rsidRPr="00366784" w:rsidRDefault="004020E0" w:rsidP="008358B1">
            <w:pPr>
              <w:pStyle w:val="TableMedium"/>
              <w:snapToGrid w:val="0"/>
              <w:rPr>
                <w:rFonts w:cs="Arial"/>
                <w:color w:val="000000"/>
                <w:szCs w:val="18"/>
              </w:rPr>
            </w:pPr>
          </w:p>
        </w:tc>
      </w:tr>
      <w:tr w:rsidR="004020E0" w14:paraId="78B93350" w14:textId="77777777" w:rsidTr="00B46382">
        <w:trPr>
          <w:trHeight w:val="23"/>
        </w:trPr>
        <w:tc>
          <w:tcPr>
            <w:tcW w:w="2168" w:type="dxa"/>
          </w:tcPr>
          <w:p w14:paraId="25EC903B" w14:textId="77777777" w:rsidR="004020E0" w:rsidRPr="00366784" w:rsidRDefault="004020E0" w:rsidP="008358B1">
            <w:pPr>
              <w:pStyle w:val="TableMedium"/>
              <w:snapToGrid w:val="0"/>
              <w:rPr>
                <w:rFonts w:eastAsia="MS Mincho" w:cs="Arial"/>
                <w:color w:val="000000"/>
                <w:szCs w:val="18"/>
              </w:rPr>
            </w:pPr>
            <w:r w:rsidRPr="00366784">
              <w:rPr>
                <w:rFonts w:eastAsia="MS Mincho" w:cs="Arial"/>
                <w:color w:val="000000"/>
                <w:szCs w:val="18"/>
              </w:rPr>
              <w:t>Interfejsy sieciowe (LAN)</w:t>
            </w:r>
          </w:p>
        </w:tc>
        <w:tc>
          <w:tcPr>
            <w:tcW w:w="5685" w:type="dxa"/>
          </w:tcPr>
          <w:p w14:paraId="7F65E5FF" w14:textId="77777777" w:rsidR="004020E0" w:rsidRPr="00366784" w:rsidRDefault="004020E0" w:rsidP="008358B1">
            <w:pPr>
              <w:pStyle w:val="TableMedium"/>
              <w:snapToGrid w:val="0"/>
              <w:rPr>
                <w:rFonts w:cs="Arial"/>
                <w:szCs w:val="18"/>
              </w:rPr>
            </w:pPr>
            <w:r w:rsidRPr="00366784">
              <w:rPr>
                <w:rFonts w:cs="Arial"/>
                <w:szCs w:val="18"/>
              </w:rPr>
              <w:t>Minimum 2 interfejsy sieciowe o łącznej przepustowości minimum 40 Gigabit Ethernet (GbE), na 2 fizycznie oddzielnych kartach sieciowych, z możliwością zdefiniowania minimum 40 kart sieciowych poprzez mechanizm wirtualizacji (posiadające własne adresy MAC oraz widoczne z poziomu systemu operacyjnego, jako fizyczne karty sieciowe). Powyższa funkcjonalność musi być niezależna od zainstalowanego na serwerze systemu operacyjnego/platformy wirtualizacyjnej.</w:t>
            </w:r>
          </w:p>
          <w:p w14:paraId="03355B2E" w14:textId="77777777" w:rsidR="004020E0" w:rsidRDefault="004020E0" w:rsidP="008358B1">
            <w:pPr>
              <w:pStyle w:val="TableMedium"/>
              <w:snapToGrid w:val="0"/>
              <w:rPr>
                <w:rFonts w:cs="Arial"/>
                <w:szCs w:val="18"/>
              </w:rPr>
            </w:pPr>
            <w:r w:rsidRPr="00366784">
              <w:rPr>
                <w:rFonts w:cs="Arial"/>
                <w:szCs w:val="18"/>
              </w:rPr>
              <w:t>Dopuszczalne jest zastosowanie standardu Fibre Channel over Ethernet (FCoE).</w:t>
            </w:r>
          </w:p>
          <w:p w14:paraId="30F7AAC9" w14:textId="77777777" w:rsidR="00DF03BB" w:rsidRPr="00366784" w:rsidRDefault="00121A14" w:rsidP="008358B1">
            <w:pPr>
              <w:pStyle w:val="TableMedium"/>
              <w:snapToGrid w:val="0"/>
              <w:rPr>
                <w:rFonts w:eastAsia="MS Mincho" w:cs="Arial"/>
                <w:color w:val="000000"/>
                <w:szCs w:val="18"/>
              </w:rPr>
            </w:pPr>
            <w:r>
              <w:rPr>
                <w:rFonts w:cs="Arial"/>
                <w:color w:val="000000"/>
                <w:szCs w:val="18"/>
              </w:rPr>
              <w:t xml:space="preserve">Wsparcie dla technologii VMQ (obsługa głębokości kolejki min. 100) oraz </w:t>
            </w:r>
            <w:r w:rsidRPr="00DF03BB">
              <w:rPr>
                <w:rFonts w:cs="Arial"/>
                <w:color w:val="000000"/>
                <w:szCs w:val="18"/>
              </w:rPr>
              <w:t>NetQueue</w:t>
            </w:r>
            <w:r>
              <w:rPr>
                <w:rFonts w:cs="Arial"/>
                <w:color w:val="000000"/>
                <w:szCs w:val="18"/>
              </w:rPr>
              <w:t>.</w:t>
            </w:r>
          </w:p>
        </w:tc>
        <w:tc>
          <w:tcPr>
            <w:tcW w:w="1327" w:type="dxa"/>
          </w:tcPr>
          <w:p w14:paraId="285FA7E8" w14:textId="77777777" w:rsidR="004020E0" w:rsidRPr="00366784" w:rsidRDefault="004020E0" w:rsidP="008358B1">
            <w:pPr>
              <w:pStyle w:val="TableMedium"/>
              <w:snapToGrid w:val="0"/>
              <w:rPr>
                <w:rFonts w:cs="Arial"/>
                <w:szCs w:val="18"/>
              </w:rPr>
            </w:pPr>
          </w:p>
        </w:tc>
      </w:tr>
      <w:tr w:rsidR="004020E0" w14:paraId="3CD8F364" w14:textId="77777777" w:rsidTr="00B46382">
        <w:trPr>
          <w:trHeight w:val="23"/>
        </w:trPr>
        <w:tc>
          <w:tcPr>
            <w:tcW w:w="2168" w:type="dxa"/>
          </w:tcPr>
          <w:p w14:paraId="73F28191" w14:textId="77777777" w:rsidR="004020E0" w:rsidRPr="00366784" w:rsidRDefault="004020E0" w:rsidP="008358B1">
            <w:pPr>
              <w:pStyle w:val="TableMedium"/>
              <w:snapToGrid w:val="0"/>
              <w:rPr>
                <w:rFonts w:eastAsia="MS Mincho" w:cs="Arial"/>
                <w:color w:val="000000"/>
                <w:szCs w:val="18"/>
              </w:rPr>
            </w:pPr>
            <w:r w:rsidRPr="00366784">
              <w:rPr>
                <w:rFonts w:eastAsia="MS Mincho" w:cs="Arial"/>
                <w:color w:val="000000"/>
                <w:szCs w:val="18"/>
              </w:rPr>
              <w:t>Interfejsy FC (SAN)</w:t>
            </w:r>
          </w:p>
        </w:tc>
        <w:tc>
          <w:tcPr>
            <w:tcW w:w="5685" w:type="dxa"/>
          </w:tcPr>
          <w:p w14:paraId="39617B1B" w14:textId="77777777" w:rsidR="004020E0" w:rsidRPr="00366784" w:rsidRDefault="004020E0" w:rsidP="008358B1">
            <w:pPr>
              <w:pStyle w:val="TableMedium"/>
              <w:snapToGrid w:val="0"/>
              <w:rPr>
                <w:rFonts w:eastAsia="MS Mincho" w:cs="Arial"/>
                <w:color w:val="000000"/>
                <w:szCs w:val="18"/>
              </w:rPr>
            </w:pPr>
            <w:r w:rsidRPr="00366784">
              <w:rPr>
                <w:rFonts w:cs="Arial"/>
                <w:szCs w:val="18"/>
              </w:rPr>
              <w:t>Minimum 4 interfejsy Fibre Channel 16 Gb/s. Wymaga się, aby interfejsy te były widziane przez system operacyjny działający bezpośrednio na serwerze, jako interfejsy fizyczne - posiadające swój adres WWN. Dopuszczalna jest wirtualizacja interfejsów Fibre Channel (FC) poprzez interfejsy 40 Gigabit Ethernet (GbE) i zastosowanie standardu Fibre Channel over Ethernet (FCoE).</w:t>
            </w:r>
          </w:p>
        </w:tc>
        <w:tc>
          <w:tcPr>
            <w:tcW w:w="1327" w:type="dxa"/>
          </w:tcPr>
          <w:p w14:paraId="6BBC9625" w14:textId="77777777" w:rsidR="004020E0" w:rsidRPr="00366784" w:rsidRDefault="004020E0" w:rsidP="008358B1">
            <w:pPr>
              <w:pStyle w:val="TableMedium"/>
              <w:snapToGrid w:val="0"/>
              <w:rPr>
                <w:rFonts w:cs="Arial"/>
                <w:szCs w:val="18"/>
              </w:rPr>
            </w:pPr>
          </w:p>
        </w:tc>
      </w:tr>
      <w:tr w:rsidR="004020E0" w:rsidRPr="000E32F0" w14:paraId="75855537" w14:textId="77777777" w:rsidTr="00B46382">
        <w:trPr>
          <w:trHeight w:val="23"/>
        </w:trPr>
        <w:tc>
          <w:tcPr>
            <w:tcW w:w="2168" w:type="dxa"/>
          </w:tcPr>
          <w:p w14:paraId="69FE172C" w14:textId="77777777" w:rsidR="004020E0" w:rsidRPr="00366784" w:rsidRDefault="004020E0" w:rsidP="008358B1">
            <w:pPr>
              <w:pStyle w:val="TableMedium"/>
              <w:snapToGrid w:val="0"/>
              <w:rPr>
                <w:rFonts w:eastAsia="MS Mincho" w:cs="Arial"/>
                <w:color w:val="000000"/>
                <w:szCs w:val="18"/>
              </w:rPr>
            </w:pPr>
            <w:r w:rsidRPr="00366784">
              <w:rPr>
                <w:rFonts w:eastAsia="MS Mincho" w:cs="Arial"/>
                <w:color w:val="000000"/>
                <w:szCs w:val="18"/>
              </w:rPr>
              <w:t xml:space="preserve">Wspierane systemy operacyjne </w:t>
            </w:r>
          </w:p>
        </w:tc>
        <w:tc>
          <w:tcPr>
            <w:tcW w:w="5685" w:type="dxa"/>
          </w:tcPr>
          <w:p w14:paraId="53CBD6A3" w14:textId="77777777" w:rsidR="004020E0" w:rsidRPr="00366784" w:rsidRDefault="004020E0" w:rsidP="008358B1">
            <w:pPr>
              <w:pStyle w:val="TableMedium"/>
              <w:snapToGrid w:val="0"/>
              <w:rPr>
                <w:rFonts w:eastAsia="MS Mincho" w:cs="Arial"/>
                <w:color w:val="000000"/>
                <w:szCs w:val="18"/>
                <w:lang w:val="en-US"/>
              </w:rPr>
            </w:pPr>
            <w:r w:rsidRPr="00366784">
              <w:rPr>
                <w:rFonts w:eastAsia="MS Mincho" w:cs="Arial"/>
                <w:color w:val="000000"/>
                <w:szCs w:val="18"/>
                <w:lang w:val="en-US"/>
              </w:rPr>
              <w:t xml:space="preserve">MS Windows 2012 R2, Red Hat Enterprise Linux 7.1, </w:t>
            </w:r>
            <w:r w:rsidRPr="00366784">
              <w:rPr>
                <w:rFonts w:cs="Arial"/>
                <w:szCs w:val="18"/>
                <w:lang w:val="en-US"/>
              </w:rPr>
              <w:t>SUSE Linux Enterprise Server 12,</w:t>
            </w:r>
            <w:r w:rsidRPr="00366784">
              <w:rPr>
                <w:rFonts w:eastAsia="MS Mincho" w:cs="Arial"/>
                <w:color w:val="000000"/>
                <w:szCs w:val="18"/>
                <w:lang w:val="en-US"/>
              </w:rPr>
              <w:t xml:space="preserve"> VMware ESX 6.</w:t>
            </w:r>
          </w:p>
        </w:tc>
        <w:tc>
          <w:tcPr>
            <w:tcW w:w="1327" w:type="dxa"/>
          </w:tcPr>
          <w:p w14:paraId="4DF61B62" w14:textId="77777777" w:rsidR="004020E0" w:rsidRPr="00366784" w:rsidRDefault="004020E0" w:rsidP="008358B1">
            <w:pPr>
              <w:pStyle w:val="TableMedium"/>
              <w:snapToGrid w:val="0"/>
              <w:rPr>
                <w:rFonts w:eastAsia="MS Mincho" w:cs="Arial"/>
                <w:color w:val="000000"/>
                <w:szCs w:val="18"/>
                <w:lang w:val="en-US"/>
              </w:rPr>
            </w:pPr>
          </w:p>
        </w:tc>
      </w:tr>
    </w:tbl>
    <w:p w14:paraId="17231E49" w14:textId="77777777" w:rsidR="004020E0" w:rsidRDefault="004020E0" w:rsidP="008358B1">
      <w:pPr>
        <w:rPr>
          <w:lang w:val="en-US"/>
        </w:rPr>
      </w:pPr>
    </w:p>
    <w:p w14:paraId="394DA160" w14:textId="77777777" w:rsidR="004020E0" w:rsidRDefault="004020E0" w:rsidP="008358B1">
      <w:pPr>
        <w:pStyle w:val="Nagwek2"/>
        <w:tabs>
          <w:tab w:val="num" w:pos="576"/>
        </w:tabs>
      </w:pPr>
      <w:bookmarkStart w:id="67" w:name="_Toc290808272"/>
      <w:bookmarkStart w:id="68" w:name="_Toc305544400"/>
      <w:bookmarkStart w:id="69" w:name="_Toc423115979"/>
      <w:bookmarkStart w:id="70" w:name="_Toc282976110"/>
      <w:r>
        <w:t>Komponenty dodatkowe infrastruktury serwerowej</w:t>
      </w:r>
      <w:bookmarkEnd w:id="67"/>
      <w:bookmarkEnd w:id="68"/>
      <w:bookmarkEnd w:id="69"/>
    </w:p>
    <w:bookmarkEnd w:id="70"/>
    <w:p w14:paraId="7234A4F5" w14:textId="77777777" w:rsidR="004020E0" w:rsidRDefault="004020E0" w:rsidP="008358B1">
      <w:pPr>
        <w:pStyle w:val="Nagwek3"/>
        <w:tabs>
          <w:tab w:val="num" w:pos="720"/>
        </w:tabs>
        <w:ind w:left="720"/>
      </w:pPr>
      <w:r>
        <w:t>Infrastruktura dla serwerów kasetowych</w:t>
      </w:r>
    </w:p>
    <w:p w14:paraId="68A936F9" w14:textId="77777777" w:rsidR="004020E0" w:rsidRPr="000E03FC" w:rsidRDefault="004020E0" w:rsidP="008358B1"/>
    <w:tbl>
      <w:tblPr>
        <w:tblW w:w="0" w:type="auto"/>
        <w:tblInd w:w="-5" w:type="dxa"/>
        <w:tblLayout w:type="fixed"/>
        <w:tblLook w:val="0000" w:firstRow="0" w:lastRow="0" w:firstColumn="0" w:lastColumn="0" w:noHBand="0" w:noVBand="0"/>
      </w:tblPr>
      <w:tblGrid>
        <w:gridCol w:w="2943"/>
        <w:gridCol w:w="6242"/>
      </w:tblGrid>
      <w:tr w:rsidR="004020E0" w14:paraId="10B5EEC8" w14:textId="77777777" w:rsidTr="00B46382">
        <w:tc>
          <w:tcPr>
            <w:tcW w:w="2943" w:type="dxa"/>
            <w:tcBorders>
              <w:top w:val="single" w:sz="4" w:space="0" w:color="000000"/>
              <w:left w:val="single" w:sz="4" w:space="0" w:color="000000"/>
              <w:bottom w:val="single" w:sz="4" w:space="0" w:color="000000"/>
            </w:tcBorders>
          </w:tcPr>
          <w:p w14:paraId="3EAEE4EB" w14:textId="77777777" w:rsidR="004020E0" w:rsidRPr="009C3445" w:rsidRDefault="007A6968" w:rsidP="008358B1">
            <w:pPr>
              <w:snapToGrid w:val="0"/>
            </w:pPr>
            <w:hyperlink w:anchor="A_Identyfikator" w:history="1">
              <w:r w:rsidR="004020E0" w:rsidRPr="009C3445">
                <w:rPr>
                  <w:rStyle w:val="Hipercze"/>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5690EBE1" w14:textId="77777777" w:rsidR="004020E0" w:rsidRDefault="004020E0" w:rsidP="008358B1">
            <w:pPr>
              <w:pStyle w:val="TableMedium"/>
              <w:snapToGrid w:val="0"/>
            </w:pPr>
            <w:r>
              <w:t>C.PSR.B.IA</w:t>
            </w:r>
          </w:p>
        </w:tc>
      </w:tr>
      <w:tr w:rsidR="004020E0" w14:paraId="388309A0" w14:textId="77777777" w:rsidTr="00B46382">
        <w:tc>
          <w:tcPr>
            <w:tcW w:w="2943" w:type="dxa"/>
            <w:tcBorders>
              <w:top w:val="single" w:sz="4" w:space="0" w:color="000000"/>
              <w:left w:val="single" w:sz="4" w:space="0" w:color="000000"/>
              <w:bottom w:val="single" w:sz="4" w:space="0" w:color="000000"/>
            </w:tcBorders>
          </w:tcPr>
          <w:p w14:paraId="2E96328B" w14:textId="77777777" w:rsidR="004020E0" w:rsidRDefault="004020E0" w:rsidP="008358B1">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531DC7B3" w14:textId="77777777" w:rsidR="004020E0" w:rsidRDefault="004020E0" w:rsidP="008358B1">
            <w:pPr>
              <w:pStyle w:val="TableMedium"/>
              <w:snapToGrid w:val="0"/>
            </w:pPr>
            <w:r>
              <w:t>Infrastruktura dla serwerów kasetowych.</w:t>
            </w:r>
          </w:p>
        </w:tc>
      </w:tr>
      <w:tr w:rsidR="004020E0" w14:paraId="0401C2FF" w14:textId="77777777" w:rsidTr="00B46382">
        <w:tc>
          <w:tcPr>
            <w:tcW w:w="2943" w:type="dxa"/>
            <w:tcBorders>
              <w:top w:val="single" w:sz="4" w:space="0" w:color="000000"/>
              <w:left w:val="single" w:sz="4" w:space="0" w:color="000000"/>
              <w:bottom w:val="single" w:sz="4" w:space="0" w:color="000000"/>
            </w:tcBorders>
          </w:tcPr>
          <w:p w14:paraId="161512AC" w14:textId="77777777" w:rsidR="004020E0" w:rsidRDefault="004020E0" w:rsidP="008358B1">
            <w:pPr>
              <w:pStyle w:val="TableMedium"/>
              <w:snapToGrid w:val="0"/>
              <w:rPr>
                <w:b/>
              </w:rPr>
            </w:pPr>
            <w:r>
              <w:rPr>
                <w:b/>
              </w:rPr>
              <w:t>Klasy systemów</w:t>
            </w:r>
          </w:p>
        </w:tc>
        <w:tc>
          <w:tcPr>
            <w:tcW w:w="6242" w:type="dxa"/>
            <w:tcBorders>
              <w:top w:val="single" w:sz="4" w:space="0" w:color="000000"/>
              <w:left w:val="single" w:sz="4" w:space="0" w:color="000000"/>
              <w:bottom w:val="single" w:sz="4" w:space="0" w:color="000000"/>
              <w:right w:val="single" w:sz="4" w:space="0" w:color="000000"/>
            </w:tcBorders>
          </w:tcPr>
          <w:p w14:paraId="417A1844" w14:textId="77777777" w:rsidR="004020E0" w:rsidRDefault="004020E0" w:rsidP="008358B1">
            <w:pPr>
              <w:pStyle w:val="TableMedium"/>
              <w:snapToGrid w:val="0"/>
            </w:pPr>
            <w:r>
              <w:t>I, II, III, IV</w:t>
            </w:r>
          </w:p>
        </w:tc>
      </w:tr>
      <w:tr w:rsidR="004020E0" w14:paraId="3A8D8188" w14:textId="77777777" w:rsidTr="00B46382">
        <w:tc>
          <w:tcPr>
            <w:tcW w:w="2943" w:type="dxa"/>
            <w:tcBorders>
              <w:top w:val="single" w:sz="4" w:space="0" w:color="000000"/>
              <w:left w:val="single" w:sz="4" w:space="0" w:color="000000"/>
              <w:bottom w:val="single" w:sz="4" w:space="0" w:color="000000"/>
            </w:tcBorders>
          </w:tcPr>
          <w:p w14:paraId="52A25F64" w14:textId="77777777" w:rsidR="004020E0" w:rsidRDefault="004020E0" w:rsidP="008358B1">
            <w:pPr>
              <w:pStyle w:val="TableMedium"/>
              <w:snapToGrid w:val="0"/>
              <w:rPr>
                <w:b/>
              </w:rPr>
            </w:pPr>
            <w:r>
              <w:rPr>
                <w:b/>
              </w:rPr>
              <w:t>Klasy bezpieczeństwa</w:t>
            </w:r>
          </w:p>
        </w:tc>
        <w:tc>
          <w:tcPr>
            <w:tcW w:w="6242" w:type="dxa"/>
            <w:tcBorders>
              <w:top w:val="single" w:sz="4" w:space="0" w:color="000000"/>
              <w:left w:val="single" w:sz="4" w:space="0" w:color="000000"/>
              <w:bottom w:val="single" w:sz="4" w:space="0" w:color="000000"/>
              <w:right w:val="single" w:sz="4" w:space="0" w:color="000000"/>
            </w:tcBorders>
          </w:tcPr>
          <w:p w14:paraId="3A32665B" w14:textId="77777777" w:rsidR="004020E0" w:rsidRDefault="004020E0" w:rsidP="008358B1">
            <w:pPr>
              <w:pStyle w:val="TableMedium"/>
              <w:snapToGrid w:val="0"/>
            </w:pPr>
            <w:r>
              <w:t>B1, B2, B3, BX</w:t>
            </w:r>
          </w:p>
        </w:tc>
      </w:tr>
    </w:tbl>
    <w:p w14:paraId="61AF1B64" w14:textId="77777777" w:rsidR="004020E0" w:rsidRDefault="004020E0" w:rsidP="008358B1"/>
    <w:tbl>
      <w:tblPr>
        <w:tblW w:w="0" w:type="auto"/>
        <w:tblInd w:w="-5" w:type="dxa"/>
        <w:tblLayout w:type="fixed"/>
        <w:tblLook w:val="0000" w:firstRow="0" w:lastRow="0" w:firstColumn="0" w:lastColumn="0" w:noHBand="0" w:noVBand="0"/>
      </w:tblPr>
      <w:tblGrid>
        <w:gridCol w:w="2385"/>
        <w:gridCol w:w="6800"/>
      </w:tblGrid>
      <w:tr w:rsidR="004020E0" w14:paraId="03FC155A" w14:textId="77777777" w:rsidTr="00B46382">
        <w:trPr>
          <w:tblHeader/>
        </w:trPr>
        <w:tc>
          <w:tcPr>
            <w:tcW w:w="2385" w:type="dxa"/>
            <w:tcBorders>
              <w:top w:val="single" w:sz="4" w:space="0" w:color="000000"/>
              <w:left w:val="single" w:sz="4" w:space="0" w:color="000000"/>
              <w:bottom w:val="single" w:sz="4" w:space="0" w:color="000000"/>
            </w:tcBorders>
            <w:shd w:val="clear" w:color="auto" w:fill="BFBFBF"/>
          </w:tcPr>
          <w:p w14:paraId="15BAB521" w14:textId="77777777" w:rsidR="004020E0" w:rsidRDefault="004020E0" w:rsidP="008358B1">
            <w:pPr>
              <w:pStyle w:val="TableMedium"/>
              <w:snapToGrid w:val="0"/>
              <w:jc w:val="center"/>
              <w:rPr>
                <w:b/>
              </w:rPr>
            </w:pPr>
            <w:r>
              <w:rPr>
                <w:b/>
              </w:rPr>
              <w:t>Element/cecha</w:t>
            </w:r>
          </w:p>
        </w:tc>
        <w:tc>
          <w:tcPr>
            <w:tcW w:w="6800" w:type="dxa"/>
            <w:tcBorders>
              <w:top w:val="single" w:sz="4" w:space="0" w:color="000000"/>
              <w:left w:val="single" w:sz="4" w:space="0" w:color="000000"/>
              <w:bottom w:val="single" w:sz="4" w:space="0" w:color="000000"/>
              <w:right w:val="single" w:sz="4" w:space="0" w:color="000000"/>
            </w:tcBorders>
            <w:shd w:val="clear" w:color="auto" w:fill="BFBFBF"/>
          </w:tcPr>
          <w:p w14:paraId="36C378BF" w14:textId="77777777" w:rsidR="004020E0" w:rsidRDefault="004020E0" w:rsidP="008358B1">
            <w:pPr>
              <w:pStyle w:val="TableMedium"/>
              <w:snapToGrid w:val="0"/>
              <w:jc w:val="center"/>
              <w:rPr>
                <w:b/>
              </w:rPr>
            </w:pPr>
            <w:r>
              <w:rPr>
                <w:b/>
              </w:rPr>
              <w:t>Charakterystyka</w:t>
            </w:r>
          </w:p>
        </w:tc>
      </w:tr>
      <w:tr w:rsidR="004020E0" w14:paraId="77C21CE2" w14:textId="77777777" w:rsidTr="00B46382">
        <w:tc>
          <w:tcPr>
            <w:tcW w:w="2385" w:type="dxa"/>
            <w:tcBorders>
              <w:top w:val="single" w:sz="4" w:space="0" w:color="000000"/>
              <w:left w:val="single" w:sz="4" w:space="0" w:color="000000"/>
              <w:bottom w:val="single" w:sz="4" w:space="0" w:color="000000"/>
            </w:tcBorders>
            <w:shd w:val="clear" w:color="auto" w:fill="F2F2F2"/>
          </w:tcPr>
          <w:p w14:paraId="78CBC8A0" w14:textId="77777777" w:rsidR="004020E0" w:rsidRDefault="004020E0" w:rsidP="008358B1">
            <w:pPr>
              <w:pStyle w:val="TableMedium"/>
              <w:snapToGrid w:val="0"/>
            </w:pPr>
            <w:r>
              <w:t>Rodzaj obsługiwanych serwerów kasetowych</w:t>
            </w:r>
          </w:p>
        </w:tc>
        <w:tc>
          <w:tcPr>
            <w:tcW w:w="6800" w:type="dxa"/>
            <w:tcBorders>
              <w:top w:val="single" w:sz="4" w:space="0" w:color="000000"/>
              <w:left w:val="single" w:sz="4" w:space="0" w:color="000000"/>
              <w:bottom w:val="single" w:sz="4" w:space="0" w:color="000000"/>
              <w:right w:val="single" w:sz="4" w:space="0" w:color="000000"/>
            </w:tcBorders>
          </w:tcPr>
          <w:p w14:paraId="3CDCA566" w14:textId="77777777" w:rsidR="004020E0" w:rsidRDefault="004020E0" w:rsidP="008358B1">
            <w:pPr>
              <w:pStyle w:val="TableMedium"/>
              <w:snapToGrid w:val="0"/>
            </w:pPr>
            <w:r>
              <w:t xml:space="preserve">Infrastruktura musi obsługiwać serwery z procesorami x86-64 </w:t>
            </w:r>
          </w:p>
        </w:tc>
      </w:tr>
      <w:tr w:rsidR="004020E0" w14:paraId="5ADC5796" w14:textId="77777777" w:rsidTr="00B46382">
        <w:tc>
          <w:tcPr>
            <w:tcW w:w="2385" w:type="dxa"/>
            <w:tcBorders>
              <w:top w:val="single" w:sz="4" w:space="0" w:color="000000"/>
              <w:left w:val="single" w:sz="4" w:space="0" w:color="000000"/>
              <w:bottom w:val="single" w:sz="4" w:space="0" w:color="000000"/>
            </w:tcBorders>
            <w:shd w:val="clear" w:color="auto" w:fill="F2F2F2"/>
          </w:tcPr>
          <w:p w14:paraId="6CDAFA57" w14:textId="77777777" w:rsidR="004020E0" w:rsidRDefault="004020E0" w:rsidP="008358B1">
            <w:pPr>
              <w:pStyle w:val="TableMedium"/>
              <w:snapToGrid w:val="0"/>
              <w:rPr>
                <w:rFonts w:eastAsia="MS Mincho"/>
              </w:rPr>
            </w:pPr>
            <w:r>
              <w:rPr>
                <w:rFonts w:eastAsia="MS Mincho"/>
              </w:rPr>
              <w:t>Obudowa serwerów kasetowych</w:t>
            </w:r>
          </w:p>
        </w:tc>
        <w:tc>
          <w:tcPr>
            <w:tcW w:w="6800" w:type="dxa"/>
            <w:tcBorders>
              <w:top w:val="single" w:sz="4" w:space="0" w:color="000000"/>
              <w:left w:val="single" w:sz="4" w:space="0" w:color="000000"/>
              <w:bottom w:val="single" w:sz="4" w:space="0" w:color="000000"/>
              <w:right w:val="single" w:sz="4" w:space="0" w:color="000000"/>
            </w:tcBorders>
          </w:tcPr>
          <w:p w14:paraId="27C2DFB5" w14:textId="77777777" w:rsidR="004020E0" w:rsidRDefault="004020E0" w:rsidP="008358B1">
            <w:pPr>
              <w:pStyle w:val="TableMedium"/>
              <w:snapToGrid w:val="0"/>
              <w:rPr>
                <w:rFonts w:eastAsia="MS Mincho"/>
              </w:rPr>
            </w:pPr>
            <w:r>
              <w:rPr>
                <w:rFonts w:eastAsia="MS Mincho"/>
              </w:rPr>
              <w:t>Dostosowana do zamontowania w szafie stelażowej 19”.</w:t>
            </w:r>
          </w:p>
          <w:p w14:paraId="7A0CDF38" w14:textId="77777777" w:rsidR="004020E0" w:rsidRDefault="004020E0" w:rsidP="008358B1">
            <w:pPr>
              <w:pStyle w:val="TableMedium"/>
            </w:pPr>
            <w:r>
              <w:rPr>
                <w:rFonts w:eastAsia="MS Mincho"/>
              </w:rPr>
              <w:t xml:space="preserve">Umożliwiająca zainstalowanie w niej minimum 8 serwerów kasetowych dwuprocesorowych bez konieczności rozbudowy o kolejne elementy sprzętowe. </w:t>
            </w:r>
          </w:p>
        </w:tc>
      </w:tr>
      <w:tr w:rsidR="004020E0" w14:paraId="06177F95" w14:textId="77777777" w:rsidTr="00B46382">
        <w:tc>
          <w:tcPr>
            <w:tcW w:w="2385" w:type="dxa"/>
            <w:tcBorders>
              <w:top w:val="single" w:sz="4" w:space="0" w:color="000000"/>
              <w:left w:val="single" w:sz="4" w:space="0" w:color="000000"/>
              <w:bottom w:val="single" w:sz="4" w:space="0" w:color="000000"/>
            </w:tcBorders>
            <w:shd w:val="clear" w:color="auto" w:fill="F2F2F2"/>
          </w:tcPr>
          <w:p w14:paraId="5218F33A" w14:textId="77777777" w:rsidR="004020E0" w:rsidRDefault="004020E0" w:rsidP="008358B1">
            <w:pPr>
              <w:pStyle w:val="TableMedium"/>
              <w:snapToGrid w:val="0"/>
              <w:rPr>
                <w:rFonts w:eastAsia="MS Mincho"/>
              </w:rPr>
            </w:pPr>
            <w:r>
              <w:rPr>
                <w:rFonts w:eastAsia="MS Mincho"/>
              </w:rPr>
              <w:t>Sposób wyprowadzenia połączeń LAN</w:t>
            </w:r>
          </w:p>
        </w:tc>
        <w:tc>
          <w:tcPr>
            <w:tcW w:w="6800" w:type="dxa"/>
            <w:tcBorders>
              <w:top w:val="single" w:sz="4" w:space="0" w:color="000000"/>
              <w:left w:val="single" w:sz="4" w:space="0" w:color="000000"/>
              <w:bottom w:val="single" w:sz="4" w:space="0" w:color="000000"/>
              <w:right w:val="single" w:sz="4" w:space="0" w:color="000000"/>
            </w:tcBorders>
          </w:tcPr>
          <w:p w14:paraId="2237DAD4" w14:textId="77777777" w:rsidR="004020E0" w:rsidRDefault="004020E0" w:rsidP="008358B1">
            <w:pPr>
              <w:pStyle w:val="TableMedium"/>
              <w:snapToGrid w:val="0"/>
              <w:rPr>
                <w:rFonts w:eastAsia="MS Mincho"/>
              </w:rPr>
            </w:pPr>
            <w:r>
              <w:rPr>
                <w:rFonts w:eastAsia="MS Mincho"/>
              </w:rPr>
              <w:t xml:space="preserve">Obsługiwane minimum 4 urządzenia typu 10 Gb/s Ethernet w ramach jednej obudowy serwerów kasetowych, agregujące i wyprowadzające sygnały z portów sieciowych na serwerach z zachowaniem redundancji połączeń. </w:t>
            </w:r>
          </w:p>
          <w:p w14:paraId="53D2B9ED" w14:textId="77777777" w:rsidR="004020E0" w:rsidRDefault="004020E0" w:rsidP="008358B1">
            <w:pPr>
              <w:pStyle w:val="TableMedium"/>
              <w:rPr>
                <w:rFonts w:eastAsia="MS Mincho"/>
              </w:rPr>
            </w:pPr>
            <w:r>
              <w:rPr>
                <w:rFonts w:eastAsia="MS Mincho"/>
              </w:rPr>
              <w:lastRenderedPageBreak/>
              <w:t xml:space="preserve">Możliwość dodania dodatkowych modułów w ramach obudowy, wyprowadzających interfejsy Ethernet z kart rozbudowy dla serwerów kasetowych. </w:t>
            </w:r>
          </w:p>
          <w:p w14:paraId="56339ACE" w14:textId="77777777" w:rsidR="004020E0" w:rsidRDefault="004020E0" w:rsidP="008358B1">
            <w:pPr>
              <w:pStyle w:val="TableMedium"/>
              <w:rPr>
                <w:rFonts w:eastAsia="MS Mincho"/>
              </w:rPr>
            </w:pPr>
            <w:r>
              <w:rPr>
                <w:rFonts w:eastAsia="MS Mincho"/>
              </w:rPr>
              <w:t>Moduły muszą wyprowadzać wszystkie porty Ethernet znajdujące się w serwerach kasetowych.</w:t>
            </w:r>
          </w:p>
          <w:p w14:paraId="14C6A548" w14:textId="77777777" w:rsidR="004020E0" w:rsidRPr="00683FA2" w:rsidRDefault="004020E0" w:rsidP="008358B1">
            <w:pPr>
              <w:pStyle w:val="TableMedium"/>
              <w:rPr>
                <w:rFonts w:eastAsia="MS Mincho"/>
              </w:rPr>
            </w:pPr>
            <w:r w:rsidRPr="00683FA2">
              <w:rPr>
                <w:rFonts w:eastAsia="MS Mincho"/>
              </w:rPr>
              <w:t>Dopuszcza się zastosowanie rozwiązania opartego o centralny kontroler/przełącznik (w konfiguracji redundantnej) z wyniesionymi modułami I/O w obudowach blade.</w:t>
            </w:r>
          </w:p>
          <w:p w14:paraId="23BF89D5" w14:textId="77777777" w:rsidR="004020E0" w:rsidRDefault="004020E0" w:rsidP="008358B1">
            <w:pPr>
              <w:pStyle w:val="TableMedium"/>
              <w:rPr>
                <w:rFonts w:eastAsia="MS Mincho"/>
              </w:rPr>
            </w:pPr>
            <w:r w:rsidRPr="00683FA2">
              <w:rPr>
                <w:rFonts w:eastAsia="MS Mincho"/>
              </w:rPr>
              <w:t xml:space="preserve"> W przypadku architektury opartej o centralny kontroler każda obudowa blade musi posiadać minimum 2 wyniesione moduły typu </w:t>
            </w:r>
            <w:r>
              <w:rPr>
                <w:rFonts w:eastAsia="MS Mincho"/>
              </w:rPr>
              <w:t>4x1</w:t>
            </w:r>
            <w:r w:rsidRPr="00683FA2">
              <w:rPr>
                <w:rFonts w:eastAsia="MS Mincho"/>
              </w:rPr>
              <w:t xml:space="preserve">0 Gigabit Ethernet (GbE). Urządzenia te muszą </w:t>
            </w:r>
            <w:r w:rsidRPr="00CD4C7D">
              <w:rPr>
                <w:rFonts w:eastAsia="MS Mincho"/>
              </w:rPr>
              <w:t>umożliwiać agregację połączeń LAN i SAN Fibre Channel over Ethernet (FCoE) oraz ich wyprowadzenie do centralnego kontrolera/przełącznika z zachowaniem redundancji połączeń. Wymagane jest zapewnienie interfejsów oferujących pasmo łącznie 40 GigabitEthernet, rozłożone</w:t>
            </w:r>
            <w:r>
              <w:rPr>
                <w:rFonts w:eastAsia="MS Mincho"/>
              </w:rPr>
              <w:t xml:space="preserve"> na 2 wyniesione moduły. Centralne kontrolery należy dołączyć do sieci LAN za pomocą pasma 40GE każdy.</w:t>
            </w:r>
          </w:p>
        </w:tc>
      </w:tr>
      <w:tr w:rsidR="004020E0" w14:paraId="0F42C4F0" w14:textId="77777777" w:rsidTr="00B46382">
        <w:tc>
          <w:tcPr>
            <w:tcW w:w="2385" w:type="dxa"/>
            <w:tcBorders>
              <w:top w:val="single" w:sz="4" w:space="0" w:color="000000"/>
              <w:left w:val="single" w:sz="4" w:space="0" w:color="000000"/>
              <w:bottom w:val="single" w:sz="4" w:space="0" w:color="000000"/>
            </w:tcBorders>
            <w:shd w:val="clear" w:color="auto" w:fill="F2F2F2"/>
          </w:tcPr>
          <w:p w14:paraId="4E862A61" w14:textId="77777777" w:rsidR="004020E0" w:rsidRDefault="004020E0" w:rsidP="008358B1">
            <w:pPr>
              <w:pStyle w:val="TableMedium"/>
              <w:snapToGrid w:val="0"/>
              <w:rPr>
                <w:rFonts w:eastAsia="MS Mincho"/>
              </w:rPr>
            </w:pPr>
            <w:r>
              <w:rPr>
                <w:rFonts w:eastAsia="MS Mincho"/>
              </w:rPr>
              <w:lastRenderedPageBreak/>
              <w:t>Sposób wyprowadzenia połączeń SAN</w:t>
            </w:r>
          </w:p>
        </w:tc>
        <w:tc>
          <w:tcPr>
            <w:tcW w:w="6800" w:type="dxa"/>
            <w:tcBorders>
              <w:top w:val="single" w:sz="4" w:space="0" w:color="000000"/>
              <w:left w:val="single" w:sz="4" w:space="0" w:color="000000"/>
              <w:bottom w:val="single" w:sz="4" w:space="0" w:color="000000"/>
              <w:right w:val="single" w:sz="4" w:space="0" w:color="000000"/>
            </w:tcBorders>
          </w:tcPr>
          <w:p w14:paraId="0C14AE5F" w14:textId="77777777" w:rsidR="004020E0" w:rsidRDefault="004020E0" w:rsidP="008358B1">
            <w:pPr>
              <w:pStyle w:val="TableMedium"/>
              <w:snapToGrid w:val="0"/>
              <w:rPr>
                <w:rFonts w:eastAsia="MS Mincho"/>
              </w:rPr>
            </w:pPr>
            <w:r>
              <w:rPr>
                <w:rFonts w:eastAsia="MS Mincho"/>
              </w:rPr>
              <w:t xml:space="preserve">Obsługiwane minimum cztery moduły typu 16 Gb/s FC agregujące i wyprowadzające sygnały ze wszystkich portów FC w serwerach. </w:t>
            </w:r>
          </w:p>
          <w:p w14:paraId="107231E7" w14:textId="77777777" w:rsidR="004020E0" w:rsidRDefault="004020E0" w:rsidP="008358B1">
            <w:pPr>
              <w:pStyle w:val="TableMedium"/>
              <w:rPr>
                <w:rFonts w:eastAsia="MS Mincho"/>
              </w:rPr>
            </w:pPr>
            <w:r>
              <w:rPr>
                <w:rFonts w:eastAsia="MS Mincho"/>
              </w:rPr>
              <w:t xml:space="preserve">Dopuszczalne jest stosowanie modułów wspólnych z modułami sieci LAN (FCoE). </w:t>
            </w:r>
          </w:p>
          <w:p w14:paraId="07F13806" w14:textId="77777777" w:rsidR="004020E0" w:rsidRDefault="004020E0" w:rsidP="008358B1">
            <w:pPr>
              <w:pStyle w:val="TableMedium"/>
              <w:rPr>
                <w:rFonts w:eastAsia="MS Mincho"/>
              </w:rPr>
            </w:pPr>
            <w:r>
              <w:rPr>
                <w:rFonts w:eastAsia="MS Mincho"/>
              </w:rPr>
              <w:t xml:space="preserve">Urządzenia te muszą umożliwiać wyprowadzenie sygnałów SAN z infrastruktury z zachowaniem redundancji połączeń. </w:t>
            </w:r>
          </w:p>
          <w:p w14:paraId="4BFEEE22" w14:textId="77777777" w:rsidR="004020E0" w:rsidRPr="00CD4C7D" w:rsidRDefault="004020E0" w:rsidP="008358B1">
            <w:pPr>
              <w:pStyle w:val="TableMedium"/>
              <w:rPr>
                <w:rFonts w:eastAsia="MS Mincho"/>
              </w:rPr>
            </w:pPr>
            <w:r>
              <w:rPr>
                <w:rFonts w:eastAsia="MS Mincho"/>
              </w:rPr>
              <w:t xml:space="preserve">Wszystkie porty muszą być aktywne i wyposażone w moduły SFP </w:t>
            </w:r>
            <w:r>
              <w:t>minimum</w:t>
            </w:r>
            <w:r>
              <w:rPr>
                <w:rFonts w:eastAsia="MS Mincho"/>
              </w:rPr>
              <w:t xml:space="preserve"> 16 Gb/s SFP+ </w:t>
            </w:r>
            <w:r w:rsidRPr="00CD4C7D">
              <w:rPr>
                <w:rFonts w:eastAsia="MS Mincho"/>
              </w:rPr>
              <w:t>SW.</w:t>
            </w:r>
          </w:p>
          <w:p w14:paraId="0E0271C9" w14:textId="77777777" w:rsidR="004020E0" w:rsidRPr="00CD4C7D" w:rsidRDefault="004020E0" w:rsidP="008358B1">
            <w:pPr>
              <w:pStyle w:val="TableMedium"/>
              <w:rPr>
                <w:rFonts w:eastAsia="MS Mincho"/>
              </w:rPr>
            </w:pPr>
            <w:r w:rsidRPr="00CD4C7D">
              <w:t xml:space="preserve">Moduły muszą wyprowadzać wszystkie porty FC znajdujące się w serwerach </w:t>
            </w:r>
            <w:r w:rsidRPr="00CD4C7D">
              <w:rPr>
                <w:rFonts w:eastAsia="MS Mincho"/>
              </w:rPr>
              <w:t>kasetowych.</w:t>
            </w:r>
          </w:p>
          <w:p w14:paraId="0ED3E0EC" w14:textId="77777777" w:rsidR="004020E0" w:rsidRDefault="004020E0" w:rsidP="008358B1">
            <w:pPr>
              <w:pStyle w:val="TableMedium"/>
              <w:rPr>
                <w:rFonts w:eastAsia="MS Mincho"/>
              </w:rPr>
            </w:pPr>
            <w:r w:rsidRPr="00CD4C7D">
              <w:rPr>
                <w:rFonts w:eastAsia="MS Mincho"/>
              </w:rPr>
              <w:t>Dopuszcza się zastosowanie technologii Fiber Chanel over Ethernet (FCoE). Wówczas wymagane jest zapewnienie dedykowanych interfejsów oferujących pasmo łącznie 40 Gigabit Ethernet (FCoE). Wymaga się, aby były one rozłożone, na co najmniej dwóch fizycznych modułach. Interfejsy muszą zapewniać komunikację zewnętrzną wszystkim wewnętrznym interfejsom Fiber Chanel serwerów.</w:t>
            </w:r>
            <w:r w:rsidRPr="00683FA2">
              <w:rPr>
                <w:rFonts w:eastAsia="MS Mincho"/>
              </w:rPr>
              <w:t xml:space="preserve"> </w:t>
            </w:r>
          </w:p>
          <w:p w14:paraId="71687A59" w14:textId="77777777" w:rsidR="004020E0" w:rsidRPr="00683FA2" w:rsidRDefault="004020E0" w:rsidP="008358B1">
            <w:pPr>
              <w:pStyle w:val="TableMedium"/>
              <w:rPr>
                <w:rFonts w:eastAsia="MS Mincho"/>
              </w:rPr>
            </w:pPr>
            <w:r w:rsidRPr="00683FA2">
              <w:rPr>
                <w:rFonts w:eastAsia="MS Mincho"/>
              </w:rPr>
              <w:t>Dopuszcza się zastosowanie rozwiązania opartego o centralny kontroler/przełącznik (w konfiguracji redundantnej) z wyniesionymi modułami I/O w obudowach blade.</w:t>
            </w:r>
          </w:p>
          <w:p w14:paraId="502AA683" w14:textId="77777777" w:rsidR="004020E0" w:rsidRDefault="004020E0" w:rsidP="008358B1">
            <w:pPr>
              <w:pStyle w:val="TableMedium"/>
              <w:rPr>
                <w:rFonts w:eastAsia="MS Mincho"/>
              </w:rPr>
            </w:pPr>
            <w:r w:rsidRPr="00683FA2">
              <w:rPr>
                <w:rFonts w:eastAsia="MS Mincho"/>
              </w:rPr>
              <w:t xml:space="preserve">W przypadku architektury opartej o centralny kontroler/przełącznik każda obudowa blade musi posiadać minimum 2 wyniesione moduły typu </w:t>
            </w:r>
            <w:r>
              <w:rPr>
                <w:rFonts w:eastAsia="MS Mincho"/>
              </w:rPr>
              <w:t>4</w:t>
            </w:r>
            <w:r w:rsidRPr="00683FA2">
              <w:rPr>
                <w:rFonts w:eastAsia="MS Mincho"/>
              </w:rPr>
              <w:t>0 Gigabit Ethernet. Urządzenia te muszą umożliwiać agregację połączeń LAN i SAN (FCoE) oraz ich wyprowadzenie do centralnego kontrolera/przełącznika z zachowaniem redundancji połączeń.</w:t>
            </w:r>
            <w:r>
              <w:rPr>
                <w:rFonts w:eastAsia="MS Mincho"/>
              </w:rPr>
              <w:t xml:space="preserve"> Centralne kontrolery należy dołączyć do sieci SAN za pomocą pasma 4x8G FC każdy.</w:t>
            </w:r>
          </w:p>
        </w:tc>
      </w:tr>
      <w:tr w:rsidR="004020E0" w14:paraId="624B0AB8" w14:textId="77777777" w:rsidTr="00B46382">
        <w:tc>
          <w:tcPr>
            <w:tcW w:w="2385" w:type="dxa"/>
            <w:tcBorders>
              <w:top w:val="single" w:sz="4" w:space="0" w:color="000000"/>
              <w:left w:val="single" w:sz="4" w:space="0" w:color="000000"/>
              <w:bottom w:val="single" w:sz="4" w:space="0" w:color="000000"/>
            </w:tcBorders>
            <w:shd w:val="clear" w:color="auto" w:fill="F2F2F2"/>
          </w:tcPr>
          <w:p w14:paraId="0F89DA65" w14:textId="77777777" w:rsidR="004020E0" w:rsidRDefault="004020E0" w:rsidP="008358B1">
            <w:pPr>
              <w:pStyle w:val="TableMedium"/>
              <w:snapToGrid w:val="0"/>
              <w:rPr>
                <w:rFonts w:eastAsia="MS Mincho"/>
              </w:rPr>
            </w:pPr>
            <w:r>
              <w:rPr>
                <w:rFonts w:eastAsia="MS Mincho"/>
              </w:rPr>
              <w:t>Zarządzanie połączeniami LAN i SAN z serwerów kasetowych</w:t>
            </w:r>
          </w:p>
        </w:tc>
        <w:tc>
          <w:tcPr>
            <w:tcW w:w="6800" w:type="dxa"/>
            <w:tcBorders>
              <w:top w:val="single" w:sz="4" w:space="0" w:color="000000"/>
              <w:left w:val="single" w:sz="4" w:space="0" w:color="000000"/>
              <w:bottom w:val="single" w:sz="4" w:space="0" w:color="000000"/>
              <w:right w:val="single" w:sz="4" w:space="0" w:color="000000"/>
            </w:tcBorders>
          </w:tcPr>
          <w:p w14:paraId="368C18CD" w14:textId="77777777" w:rsidR="004020E0" w:rsidRDefault="004020E0" w:rsidP="008358B1">
            <w:pPr>
              <w:pStyle w:val="TableMedium"/>
              <w:snapToGrid w:val="0"/>
              <w:rPr>
                <w:rFonts w:eastAsia="MS Mincho"/>
              </w:rPr>
            </w:pPr>
            <w:r>
              <w:rPr>
                <w:rFonts w:eastAsia="MS Mincho"/>
              </w:rPr>
              <w:t>W ramach obudowy lub modułów LAN/SAN wymagana jest możliwość przydzielania predefiniowanych adresów MAC i WWN odpowiednio na karty Ethernet i FC.</w:t>
            </w:r>
          </w:p>
          <w:p w14:paraId="37A04E95" w14:textId="77777777" w:rsidR="004020E0" w:rsidRDefault="004020E0" w:rsidP="008358B1">
            <w:pPr>
              <w:pStyle w:val="TableMedium"/>
              <w:rPr>
                <w:rFonts w:eastAsia="MS Mincho"/>
              </w:rPr>
            </w:pPr>
            <w:r>
              <w:rPr>
                <w:rFonts w:eastAsia="MS Mincho"/>
              </w:rPr>
              <w:t>Dodatkowo w ramach modułów Ethernet 40 Gb/s i kart 10 Gb/s, na serwerach musi istnieć możliwość podzielenia kart na minimum 40 interfejs-ów sieciowych, widzianych jako interfejsy fizyczne przez system operacyjny (posiadające predefiniowany adres MAC).</w:t>
            </w:r>
          </w:p>
          <w:p w14:paraId="1BF3895E" w14:textId="77777777" w:rsidR="004020E0" w:rsidRDefault="004020E0" w:rsidP="008358B1">
            <w:pPr>
              <w:pStyle w:val="TableMedium"/>
              <w:rPr>
                <w:rFonts w:eastAsia="MS Mincho"/>
              </w:rPr>
            </w:pPr>
            <w:r>
              <w:rPr>
                <w:rFonts w:eastAsia="MS Mincho"/>
              </w:rPr>
              <w:t xml:space="preserve">Rozwiązanie musi być niezależne od systemu operacyjnego, dostarczane w infrastruktury </w:t>
            </w:r>
          </w:p>
          <w:p w14:paraId="68E98974" w14:textId="77777777" w:rsidR="004020E0" w:rsidRDefault="004020E0" w:rsidP="008358B1">
            <w:pPr>
              <w:pStyle w:val="TableMedium"/>
              <w:rPr>
                <w:rFonts w:eastAsia="MS Mincho"/>
              </w:rPr>
            </w:pPr>
          </w:p>
        </w:tc>
      </w:tr>
      <w:tr w:rsidR="004020E0" w14:paraId="1A0A12F1" w14:textId="77777777" w:rsidTr="00B46382">
        <w:tc>
          <w:tcPr>
            <w:tcW w:w="2385" w:type="dxa"/>
            <w:tcBorders>
              <w:top w:val="single" w:sz="4" w:space="0" w:color="000000"/>
              <w:left w:val="single" w:sz="4" w:space="0" w:color="000000"/>
              <w:bottom w:val="single" w:sz="4" w:space="0" w:color="000000"/>
            </w:tcBorders>
            <w:shd w:val="clear" w:color="auto" w:fill="F2F2F2"/>
          </w:tcPr>
          <w:p w14:paraId="73E71E0A" w14:textId="77777777" w:rsidR="004020E0" w:rsidRDefault="004020E0" w:rsidP="008358B1">
            <w:pPr>
              <w:pStyle w:val="TableMedium"/>
              <w:snapToGrid w:val="0"/>
              <w:rPr>
                <w:rFonts w:eastAsia="MS Mincho"/>
              </w:rPr>
            </w:pPr>
            <w:r>
              <w:rPr>
                <w:rFonts w:eastAsia="MS Mincho"/>
              </w:rPr>
              <w:t>Chłodzenie</w:t>
            </w:r>
          </w:p>
        </w:tc>
        <w:tc>
          <w:tcPr>
            <w:tcW w:w="6800" w:type="dxa"/>
            <w:tcBorders>
              <w:top w:val="single" w:sz="4" w:space="0" w:color="000000"/>
              <w:left w:val="single" w:sz="4" w:space="0" w:color="000000"/>
              <w:bottom w:val="single" w:sz="4" w:space="0" w:color="000000"/>
              <w:right w:val="single" w:sz="4" w:space="0" w:color="000000"/>
            </w:tcBorders>
          </w:tcPr>
          <w:p w14:paraId="047866BD" w14:textId="77777777" w:rsidR="004020E0" w:rsidRDefault="004020E0" w:rsidP="008358B1">
            <w:pPr>
              <w:pStyle w:val="TableMedium"/>
              <w:snapToGrid w:val="0"/>
              <w:rPr>
                <w:rFonts w:eastAsia="MS Mincho"/>
              </w:rPr>
            </w:pPr>
            <w:r>
              <w:rPr>
                <w:rFonts w:eastAsia="MS Mincho"/>
              </w:rPr>
              <w:t>Zestaw redundantnych wiatraków zapewniających chłodzenie dla serwerów i urządzeń I/O zainstalowanych w infrastrukturze serwerów kasetowych.</w:t>
            </w:r>
          </w:p>
        </w:tc>
      </w:tr>
      <w:tr w:rsidR="004020E0" w14:paraId="6BE01EE7" w14:textId="77777777" w:rsidTr="00B46382">
        <w:tc>
          <w:tcPr>
            <w:tcW w:w="2385" w:type="dxa"/>
            <w:tcBorders>
              <w:top w:val="single" w:sz="4" w:space="0" w:color="000000"/>
              <w:left w:val="single" w:sz="4" w:space="0" w:color="000000"/>
              <w:bottom w:val="single" w:sz="4" w:space="0" w:color="000000"/>
            </w:tcBorders>
            <w:shd w:val="clear" w:color="auto" w:fill="F2F2F2"/>
          </w:tcPr>
          <w:p w14:paraId="0F855676" w14:textId="77777777" w:rsidR="004020E0" w:rsidRDefault="004020E0" w:rsidP="008358B1">
            <w:pPr>
              <w:pStyle w:val="TableMedium"/>
              <w:snapToGrid w:val="0"/>
              <w:rPr>
                <w:rFonts w:eastAsia="MS Mincho"/>
              </w:rPr>
            </w:pPr>
            <w:r>
              <w:rPr>
                <w:rFonts w:eastAsia="MS Mincho"/>
              </w:rPr>
              <w:t>Zasilanie</w:t>
            </w:r>
          </w:p>
        </w:tc>
        <w:tc>
          <w:tcPr>
            <w:tcW w:w="6800" w:type="dxa"/>
            <w:tcBorders>
              <w:top w:val="single" w:sz="4" w:space="0" w:color="000000"/>
              <w:left w:val="single" w:sz="4" w:space="0" w:color="000000"/>
              <w:bottom w:val="single" w:sz="4" w:space="0" w:color="000000"/>
              <w:right w:val="single" w:sz="4" w:space="0" w:color="000000"/>
            </w:tcBorders>
          </w:tcPr>
          <w:p w14:paraId="0952951B" w14:textId="77777777" w:rsidR="004020E0" w:rsidRDefault="004020E0" w:rsidP="008358B1">
            <w:pPr>
              <w:pStyle w:val="TableMedium"/>
              <w:snapToGrid w:val="0"/>
              <w:rPr>
                <w:rFonts w:eastAsia="MS Mincho"/>
              </w:rPr>
            </w:pPr>
            <w:r>
              <w:rPr>
                <w:rFonts w:eastAsia="MS Mincho"/>
              </w:rPr>
              <w:t>Zasilanie napięciem zmiennym: 230 V, 50 Hz.</w:t>
            </w:r>
          </w:p>
          <w:p w14:paraId="402EF50A" w14:textId="77777777" w:rsidR="004020E0" w:rsidRDefault="004020E0" w:rsidP="008358B1">
            <w:pPr>
              <w:pStyle w:val="TableMedium"/>
              <w:rPr>
                <w:rFonts w:eastAsia="MS Mincho"/>
              </w:rPr>
            </w:pPr>
            <w:r>
              <w:rPr>
                <w:rFonts w:eastAsia="MS Mincho"/>
              </w:rPr>
              <w:lastRenderedPageBreak/>
              <w:t>Dwa niezależne, redundantne źródła zasilania na obudowę – zdolne do obsługi awarii modułów zasilaczy oraz awarii jednego źródła zasilania przy ciągłym dostarczeniu mocy niezbędnej do zasilenia obudowy w pełni obsadzonej serwerami.</w:t>
            </w:r>
          </w:p>
          <w:p w14:paraId="647B5E5E" w14:textId="77777777" w:rsidR="004020E0" w:rsidRDefault="004020E0" w:rsidP="008358B1">
            <w:pPr>
              <w:pStyle w:val="TableMedium"/>
              <w:rPr>
                <w:rFonts w:eastAsia="MS Mincho"/>
              </w:rPr>
            </w:pPr>
            <w:r>
              <w:rPr>
                <w:rFonts w:eastAsia="MS Mincho"/>
              </w:rPr>
              <w:t>W każdym przypadku procesory serwerów winny pracować z nominalną, maksymalną częstotliwością. Możliwość wymiany zasilaczy bez potrzeby odłączania kabla doprowadzającego zasilanie do obudowy.</w:t>
            </w:r>
          </w:p>
        </w:tc>
      </w:tr>
      <w:tr w:rsidR="004020E0" w14:paraId="06BE798C" w14:textId="77777777" w:rsidTr="00B46382">
        <w:tc>
          <w:tcPr>
            <w:tcW w:w="2385" w:type="dxa"/>
            <w:tcBorders>
              <w:top w:val="single" w:sz="4" w:space="0" w:color="000000"/>
              <w:left w:val="single" w:sz="4" w:space="0" w:color="000000"/>
              <w:bottom w:val="single" w:sz="4" w:space="0" w:color="000000"/>
            </w:tcBorders>
            <w:shd w:val="clear" w:color="auto" w:fill="F2F2F2"/>
          </w:tcPr>
          <w:p w14:paraId="100E6D32" w14:textId="77777777" w:rsidR="004020E0" w:rsidRDefault="004020E0" w:rsidP="008358B1">
            <w:pPr>
              <w:pStyle w:val="TableMedium"/>
              <w:snapToGrid w:val="0"/>
              <w:rPr>
                <w:rFonts w:eastAsia="MS Mincho"/>
              </w:rPr>
            </w:pPr>
            <w:r>
              <w:rPr>
                <w:rFonts w:eastAsia="MS Mincho"/>
              </w:rPr>
              <w:lastRenderedPageBreak/>
              <w:t>Sygnalizacja/monitoring</w:t>
            </w:r>
          </w:p>
        </w:tc>
        <w:tc>
          <w:tcPr>
            <w:tcW w:w="6800" w:type="dxa"/>
            <w:tcBorders>
              <w:top w:val="single" w:sz="4" w:space="0" w:color="000000"/>
              <w:left w:val="single" w:sz="4" w:space="0" w:color="000000"/>
              <w:bottom w:val="single" w:sz="4" w:space="0" w:color="000000"/>
              <w:right w:val="single" w:sz="4" w:space="0" w:color="000000"/>
            </w:tcBorders>
          </w:tcPr>
          <w:p w14:paraId="147FD296" w14:textId="77777777" w:rsidR="004020E0" w:rsidRDefault="004020E0" w:rsidP="008358B1">
            <w:pPr>
              <w:pStyle w:val="TableMedium"/>
              <w:snapToGrid w:val="0"/>
              <w:rPr>
                <w:rFonts w:eastAsia="MS Mincho"/>
              </w:rPr>
            </w:pPr>
            <w:r>
              <w:rPr>
                <w:rFonts w:eastAsia="MS Mincho"/>
              </w:rPr>
              <w:t>Redundantne moduły zarządzania w każdej obudowie.</w:t>
            </w:r>
          </w:p>
        </w:tc>
      </w:tr>
    </w:tbl>
    <w:p w14:paraId="5449940D" w14:textId="77777777" w:rsidR="004020E0" w:rsidRDefault="004020E0" w:rsidP="008358B1">
      <w:pPr>
        <w:pStyle w:val="Nagwek3"/>
        <w:tabs>
          <w:tab w:val="num" w:pos="720"/>
        </w:tabs>
        <w:ind w:left="720"/>
      </w:pPr>
      <w:r>
        <w:t>Zarządzanie infrastrukturą serwerów kasetowych</w:t>
      </w:r>
    </w:p>
    <w:tbl>
      <w:tblPr>
        <w:tblW w:w="0" w:type="auto"/>
        <w:tblInd w:w="-5" w:type="dxa"/>
        <w:tblLayout w:type="fixed"/>
        <w:tblLook w:val="0000" w:firstRow="0" w:lastRow="0" w:firstColumn="0" w:lastColumn="0" w:noHBand="0" w:noVBand="0"/>
      </w:tblPr>
      <w:tblGrid>
        <w:gridCol w:w="2943"/>
        <w:gridCol w:w="6242"/>
      </w:tblGrid>
      <w:tr w:rsidR="004020E0" w14:paraId="0A4AB2EB" w14:textId="77777777" w:rsidTr="00B46382">
        <w:tc>
          <w:tcPr>
            <w:tcW w:w="2943" w:type="dxa"/>
            <w:tcBorders>
              <w:top w:val="single" w:sz="4" w:space="0" w:color="000000"/>
              <w:left w:val="single" w:sz="4" w:space="0" w:color="000000"/>
              <w:bottom w:val="single" w:sz="4" w:space="0" w:color="000000"/>
            </w:tcBorders>
          </w:tcPr>
          <w:p w14:paraId="25C1864C" w14:textId="77777777" w:rsidR="004020E0" w:rsidRPr="009C3445" w:rsidRDefault="007A6968" w:rsidP="008358B1">
            <w:pPr>
              <w:snapToGrid w:val="0"/>
            </w:pPr>
            <w:hyperlink w:anchor="A_Identyfikator" w:history="1">
              <w:r w:rsidR="004020E0" w:rsidRPr="009C3445">
                <w:rPr>
                  <w:rStyle w:val="Hipercze"/>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0C49E7B5" w14:textId="77777777" w:rsidR="004020E0" w:rsidRDefault="004020E0" w:rsidP="008358B1">
            <w:pPr>
              <w:pStyle w:val="TableMedium"/>
              <w:snapToGrid w:val="0"/>
            </w:pPr>
            <w:r>
              <w:t>C.PSR.B.MGT</w:t>
            </w:r>
          </w:p>
        </w:tc>
      </w:tr>
      <w:tr w:rsidR="004020E0" w14:paraId="0ADEBC4A" w14:textId="77777777" w:rsidTr="00B46382">
        <w:tc>
          <w:tcPr>
            <w:tcW w:w="2943" w:type="dxa"/>
            <w:tcBorders>
              <w:top w:val="single" w:sz="4" w:space="0" w:color="000000"/>
              <w:left w:val="single" w:sz="4" w:space="0" w:color="000000"/>
              <w:bottom w:val="single" w:sz="4" w:space="0" w:color="000000"/>
            </w:tcBorders>
          </w:tcPr>
          <w:p w14:paraId="6EBEA2A2" w14:textId="77777777" w:rsidR="004020E0" w:rsidRDefault="004020E0" w:rsidP="008358B1">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227202B6" w14:textId="77777777" w:rsidR="004020E0" w:rsidRDefault="004020E0" w:rsidP="008358B1">
            <w:pPr>
              <w:pStyle w:val="TableMedium"/>
              <w:snapToGrid w:val="0"/>
            </w:pPr>
            <w:r>
              <w:t>Zarządzanie infrastrukturą serwerów kasetowych</w:t>
            </w:r>
          </w:p>
        </w:tc>
      </w:tr>
      <w:tr w:rsidR="004020E0" w14:paraId="2DB1D517" w14:textId="77777777" w:rsidTr="00B46382">
        <w:tc>
          <w:tcPr>
            <w:tcW w:w="2943" w:type="dxa"/>
            <w:tcBorders>
              <w:top w:val="single" w:sz="4" w:space="0" w:color="000000"/>
              <w:left w:val="single" w:sz="4" w:space="0" w:color="000000"/>
              <w:bottom w:val="single" w:sz="4" w:space="0" w:color="000000"/>
            </w:tcBorders>
          </w:tcPr>
          <w:p w14:paraId="1DEA10E4" w14:textId="77777777" w:rsidR="004020E0" w:rsidRDefault="004020E0" w:rsidP="008358B1">
            <w:pPr>
              <w:pStyle w:val="TableMedium"/>
              <w:snapToGrid w:val="0"/>
              <w:rPr>
                <w:b/>
              </w:rPr>
            </w:pPr>
            <w:r>
              <w:rPr>
                <w:b/>
              </w:rPr>
              <w:t>Klasy systemów</w:t>
            </w:r>
          </w:p>
        </w:tc>
        <w:tc>
          <w:tcPr>
            <w:tcW w:w="6242" w:type="dxa"/>
            <w:tcBorders>
              <w:top w:val="single" w:sz="4" w:space="0" w:color="000000"/>
              <w:left w:val="single" w:sz="4" w:space="0" w:color="000000"/>
              <w:bottom w:val="single" w:sz="4" w:space="0" w:color="000000"/>
              <w:right w:val="single" w:sz="4" w:space="0" w:color="000000"/>
            </w:tcBorders>
          </w:tcPr>
          <w:p w14:paraId="3796C289" w14:textId="77777777" w:rsidR="004020E0" w:rsidRDefault="004020E0" w:rsidP="008358B1">
            <w:pPr>
              <w:pStyle w:val="TableMedium"/>
              <w:snapToGrid w:val="0"/>
            </w:pPr>
            <w:r>
              <w:t>I, II, III, IV</w:t>
            </w:r>
          </w:p>
        </w:tc>
      </w:tr>
      <w:tr w:rsidR="004020E0" w14:paraId="60DD2401" w14:textId="77777777" w:rsidTr="00B46382">
        <w:tc>
          <w:tcPr>
            <w:tcW w:w="2943" w:type="dxa"/>
            <w:tcBorders>
              <w:top w:val="single" w:sz="4" w:space="0" w:color="000000"/>
              <w:left w:val="single" w:sz="4" w:space="0" w:color="000000"/>
              <w:bottom w:val="single" w:sz="4" w:space="0" w:color="000000"/>
            </w:tcBorders>
          </w:tcPr>
          <w:p w14:paraId="1A48AC99" w14:textId="77777777" w:rsidR="004020E0" w:rsidRDefault="004020E0" w:rsidP="008358B1">
            <w:pPr>
              <w:pStyle w:val="TableMedium"/>
              <w:snapToGrid w:val="0"/>
              <w:rPr>
                <w:b/>
              </w:rPr>
            </w:pPr>
            <w:r>
              <w:rPr>
                <w:b/>
              </w:rPr>
              <w:t>Klasy bezpieczeństwa</w:t>
            </w:r>
          </w:p>
        </w:tc>
        <w:tc>
          <w:tcPr>
            <w:tcW w:w="6242" w:type="dxa"/>
            <w:tcBorders>
              <w:top w:val="single" w:sz="4" w:space="0" w:color="000000"/>
              <w:left w:val="single" w:sz="4" w:space="0" w:color="000000"/>
              <w:bottom w:val="single" w:sz="4" w:space="0" w:color="000000"/>
              <w:right w:val="single" w:sz="4" w:space="0" w:color="000000"/>
            </w:tcBorders>
          </w:tcPr>
          <w:p w14:paraId="711229DE" w14:textId="77777777" w:rsidR="004020E0" w:rsidRDefault="004020E0" w:rsidP="008358B1">
            <w:pPr>
              <w:pStyle w:val="TableMedium"/>
              <w:snapToGrid w:val="0"/>
            </w:pPr>
            <w:r>
              <w:t>B1, B2, B3, BX</w:t>
            </w:r>
          </w:p>
        </w:tc>
      </w:tr>
    </w:tbl>
    <w:p w14:paraId="1EBB2C08" w14:textId="77777777" w:rsidR="004020E0" w:rsidRDefault="004020E0" w:rsidP="008358B1">
      <w:pPr>
        <w:rPr>
          <w:lang w:val="en-US"/>
        </w:rPr>
      </w:pPr>
    </w:p>
    <w:tbl>
      <w:tblPr>
        <w:tblW w:w="0" w:type="auto"/>
        <w:tblInd w:w="-5" w:type="dxa"/>
        <w:tblLayout w:type="fixed"/>
        <w:tblLook w:val="0000" w:firstRow="0" w:lastRow="0" w:firstColumn="0" w:lastColumn="0" w:noHBand="0" w:noVBand="0"/>
      </w:tblPr>
      <w:tblGrid>
        <w:gridCol w:w="2168"/>
        <w:gridCol w:w="7017"/>
      </w:tblGrid>
      <w:tr w:rsidR="004020E0" w14:paraId="4744E118" w14:textId="77777777" w:rsidTr="00B46382">
        <w:trPr>
          <w:trHeight w:val="295"/>
          <w:tblHeader/>
        </w:trPr>
        <w:tc>
          <w:tcPr>
            <w:tcW w:w="2168" w:type="dxa"/>
            <w:tcBorders>
              <w:top w:val="single" w:sz="4" w:space="0" w:color="000000"/>
              <w:left w:val="single" w:sz="4" w:space="0" w:color="000000"/>
              <w:bottom w:val="single" w:sz="4" w:space="0" w:color="000000"/>
            </w:tcBorders>
            <w:shd w:val="clear" w:color="auto" w:fill="BFBFBF"/>
            <w:vAlign w:val="center"/>
          </w:tcPr>
          <w:p w14:paraId="0D94F771" w14:textId="77777777" w:rsidR="004020E0" w:rsidRDefault="004020E0" w:rsidP="008358B1">
            <w:pPr>
              <w:pStyle w:val="Tabela-nagwek"/>
              <w:keepNext/>
              <w:snapToGrid w:val="0"/>
              <w:rPr>
                <w:rFonts w:cs="Arial"/>
              </w:rPr>
            </w:pPr>
            <w:r>
              <w:rPr>
                <w:rFonts w:cs="Arial"/>
              </w:rPr>
              <w:t>Element/cecha</w:t>
            </w:r>
          </w:p>
        </w:tc>
        <w:tc>
          <w:tcPr>
            <w:tcW w:w="701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6E556EF" w14:textId="77777777" w:rsidR="004020E0" w:rsidRDefault="004020E0" w:rsidP="008358B1">
            <w:pPr>
              <w:pStyle w:val="Tabela-nagwek"/>
              <w:keepNext/>
              <w:snapToGrid w:val="0"/>
              <w:rPr>
                <w:rFonts w:cs="Arial"/>
              </w:rPr>
            </w:pPr>
            <w:r>
              <w:rPr>
                <w:rFonts w:cs="Arial"/>
              </w:rPr>
              <w:t>Charakterystyka</w:t>
            </w:r>
          </w:p>
        </w:tc>
      </w:tr>
      <w:tr w:rsidR="004020E0" w14:paraId="7F4CF270" w14:textId="77777777" w:rsidTr="00B46382">
        <w:tc>
          <w:tcPr>
            <w:tcW w:w="2168" w:type="dxa"/>
            <w:tcBorders>
              <w:top w:val="single" w:sz="4" w:space="0" w:color="000000"/>
              <w:left w:val="single" w:sz="4" w:space="0" w:color="000000"/>
              <w:bottom w:val="single" w:sz="4" w:space="0" w:color="000000"/>
            </w:tcBorders>
            <w:shd w:val="clear" w:color="auto" w:fill="F2F2F2"/>
          </w:tcPr>
          <w:p w14:paraId="387C407E" w14:textId="77777777" w:rsidR="004020E0" w:rsidRDefault="004020E0" w:rsidP="008358B1">
            <w:pPr>
              <w:pStyle w:val="TableMedium"/>
              <w:snapToGrid w:val="0"/>
              <w:rPr>
                <w:rFonts w:eastAsia="MS Mincho"/>
              </w:rPr>
            </w:pPr>
            <w:r>
              <w:rPr>
                <w:rFonts w:eastAsia="MS Mincho"/>
              </w:rPr>
              <w:t>Podstawowe operacje</w:t>
            </w:r>
          </w:p>
        </w:tc>
        <w:tc>
          <w:tcPr>
            <w:tcW w:w="7017" w:type="dxa"/>
            <w:tcBorders>
              <w:top w:val="single" w:sz="4" w:space="0" w:color="000000"/>
              <w:left w:val="single" w:sz="4" w:space="0" w:color="000000"/>
              <w:bottom w:val="single" w:sz="4" w:space="0" w:color="000000"/>
              <w:right w:val="single" w:sz="4" w:space="0" w:color="000000"/>
            </w:tcBorders>
          </w:tcPr>
          <w:p w14:paraId="11C2F566" w14:textId="77777777" w:rsidR="004020E0" w:rsidRDefault="004020E0" w:rsidP="008358B1">
            <w:pPr>
              <w:pStyle w:val="TableMedium"/>
              <w:snapToGrid w:val="0"/>
              <w:rPr>
                <w:rFonts w:eastAsia="MS Mincho"/>
              </w:rPr>
            </w:pPr>
            <w:r>
              <w:rPr>
                <w:rFonts w:eastAsia="MS Mincho"/>
              </w:rPr>
              <w:t>Zdalne włączanie/wyłączanie/restart niezależnie dla każdego serwera.</w:t>
            </w:r>
          </w:p>
        </w:tc>
      </w:tr>
      <w:tr w:rsidR="004020E0" w14:paraId="67BFD0FC" w14:textId="77777777" w:rsidTr="00B46382">
        <w:tc>
          <w:tcPr>
            <w:tcW w:w="2168" w:type="dxa"/>
            <w:tcBorders>
              <w:top w:val="single" w:sz="4" w:space="0" w:color="000000"/>
              <w:left w:val="single" w:sz="4" w:space="0" w:color="000000"/>
              <w:bottom w:val="single" w:sz="4" w:space="0" w:color="000000"/>
            </w:tcBorders>
            <w:shd w:val="clear" w:color="auto" w:fill="F2F2F2"/>
          </w:tcPr>
          <w:p w14:paraId="45FDAF38" w14:textId="77777777" w:rsidR="004020E0" w:rsidRDefault="004020E0" w:rsidP="008358B1">
            <w:pPr>
              <w:pStyle w:val="TableMedium"/>
              <w:snapToGrid w:val="0"/>
              <w:rPr>
                <w:rFonts w:eastAsia="MS Mincho"/>
              </w:rPr>
            </w:pPr>
            <w:r>
              <w:rPr>
                <w:rFonts w:eastAsia="MS Mincho"/>
              </w:rPr>
              <w:t>Napędy wirtualne</w:t>
            </w:r>
          </w:p>
        </w:tc>
        <w:tc>
          <w:tcPr>
            <w:tcW w:w="7017" w:type="dxa"/>
            <w:tcBorders>
              <w:top w:val="single" w:sz="4" w:space="0" w:color="000000"/>
              <w:left w:val="single" w:sz="4" w:space="0" w:color="000000"/>
              <w:bottom w:val="single" w:sz="4" w:space="0" w:color="000000"/>
              <w:right w:val="single" w:sz="4" w:space="0" w:color="000000"/>
            </w:tcBorders>
          </w:tcPr>
          <w:p w14:paraId="3037CCFD" w14:textId="77777777" w:rsidR="004020E0" w:rsidRDefault="004020E0" w:rsidP="008358B1">
            <w:pPr>
              <w:pStyle w:val="TableMedium"/>
              <w:snapToGrid w:val="0"/>
              <w:rPr>
                <w:rFonts w:eastAsia="MS Mincho"/>
              </w:rPr>
            </w:pPr>
            <w:r>
              <w:rPr>
                <w:rFonts w:eastAsia="MS Mincho"/>
              </w:rPr>
              <w:t>Zdalne udostępnianie napędów, w tym CD-ROM na potrzeby każdego serwera z możliwością bootowania z w/w napędów.</w:t>
            </w:r>
          </w:p>
        </w:tc>
      </w:tr>
      <w:tr w:rsidR="004020E0" w14:paraId="453A7EC1" w14:textId="77777777" w:rsidTr="00B46382">
        <w:tc>
          <w:tcPr>
            <w:tcW w:w="2168" w:type="dxa"/>
            <w:tcBorders>
              <w:top w:val="single" w:sz="4" w:space="0" w:color="000000"/>
              <w:left w:val="single" w:sz="4" w:space="0" w:color="000000"/>
              <w:bottom w:val="single" w:sz="4" w:space="0" w:color="000000"/>
            </w:tcBorders>
            <w:shd w:val="clear" w:color="auto" w:fill="F2F2F2"/>
          </w:tcPr>
          <w:p w14:paraId="44C153E6" w14:textId="77777777" w:rsidR="004020E0" w:rsidRDefault="004020E0" w:rsidP="008358B1">
            <w:pPr>
              <w:pStyle w:val="TableMedium"/>
              <w:snapToGrid w:val="0"/>
              <w:rPr>
                <w:rFonts w:eastAsia="MS Mincho"/>
              </w:rPr>
            </w:pPr>
            <w:r>
              <w:rPr>
                <w:rFonts w:eastAsia="MS Mincho"/>
              </w:rPr>
              <w:t>Sposób zarządzania</w:t>
            </w:r>
          </w:p>
        </w:tc>
        <w:tc>
          <w:tcPr>
            <w:tcW w:w="7017" w:type="dxa"/>
            <w:tcBorders>
              <w:top w:val="single" w:sz="4" w:space="0" w:color="000000"/>
              <w:left w:val="single" w:sz="4" w:space="0" w:color="000000"/>
              <w:bottom w:val="single" w:sz="4" w:space="0" w:color="000000"/>
              <w:right w:val="single" w:sz="4" w:space="0" w:color="000000"/>
            </w:tcBorders>
          </w:tcPr>
          <w:p w14:paraId="47BC7E2A" w14:textId="77777777" w:rsidR="004020E0" w:rsidRDefault="004020E0" w:rsidP="008358B1">
            <w:pPr>
              <w:pStyle w:val="TableMedium"/>
              <w:snapToGrid w:val="0"/>
              <w:rPr>
                <w:rFonts w:eastAsia="MS Mincho"/>
              </w:rPr>
            </w:pPr>
            <w:r>
              <w:rPr>
                <w:rFonts w:eastAsia="MS Mincho"/>
              </w:rPr>
              <w:t>Zdalny z poziomu przeglądarki internetowej, bez konieczności instalacji specyficznych komponentów programowych producenta sprzętu.</w:t>
            </w:r>
          </w:p>
          <w:p w14:paraId="2540E268" w14:textId="77777777" w:rsidR="004020E0" w:rsidRDefault="004020E0" w:rsidP="008358B1">
            <w:pPr>
              <w:pStyle w:val="TableMedium"/>
              <w:snapToGrid w:val="0"/>
              <w:rPr>
                <w:rFonts w:eastAsia="MS Mincho"/>
              </w:rPr>
            </w:pPr>
            <w:r>
              <w:rPr>
                <w:rFonts w:eastAsia="MS Mincho"/>
              </w:rPr>
              <w:t>System odporny na awarie pojedynczych komponentów, dostarczony na dedykowanych komponentach</w:t>
            </w:r>
          </w:p>
        </w:tc>
      </w:tr>
      <w:tr w:rsidR="004020E0" w14:paraId="6FA9B64D" w14:textId="77777777" w:rsidTr="00B46382">
        <w:tc>
          <w:tcPr>
            <w:tcW w:w="2168" w:type="dxa"/>
            <w:tcBorders>
              <w:top w:val="single" w:sz="4" w:space="0" w:color="000000"/>
              <w:left w:val="single" w:sz="4" w:space="0" w:color="000000"/>
              <w:bottom w:val="single" w:sz="4" w:space="0" w:color="000000"/>
            </w:tcBorders>
            <w:shd w:val="clear" w:color="auto" w:fill="F2F2F2"/>
          </w:tcPr>
          <w:p w14:paraId="701D9D2F" w14:textId="77777777" w:rsidR="004020E0" w:rsidRDefault="004020E0" w:rsidP="008358B1">
            <w:pPr>
              <w:pStyle w:val="TableMedium"/>
              <w:snapToGrid w:val="0"/>
              <w:rPr>
                <w:rFonts w:eastAsia="MS Mincho"/>
              </w:rPr>
            </w:pPr>
            <w:r>
              <w:rPr>
                <w:rFonts w:eastAsia="MS Mincho"/>
              </w:rPr>
              <w:t>Liczba jednoczesnych sesji zarządzania</w:t>
            </w:r>
          </w:p>
        </w:tc>
        <w:tc>
          <w:tcPr>
            <w:tcW w:w="7017" w:type="dxa"/>
            <w:tcBorders>
              <w:top w:val="single" w:sz="4" w:space="0" w:color="000000"/>
              <w:left w:val="single" w:sz="4" w:space="0" w:color="000000"/>
              <w:bottom w:val="single" w:sz="4" w:space="0" w:color="000000"/>
              <w:right w:val="single" w:sz="4" w:space="0" w:color="000000"/>
            </w:tcBorders>
          </w:tcPr>
          <w:p w14:paraId="3B240391" w14:textId="77777777" w:rsidR="004020E0" w:rsidRDefault="004020E0" w:rsidP="008358B1">
            <w:pPr>
              <w:pStyle w:val="TableMedium"/>
              <w:snapToGrid w:val="0"/>
              <w:rPr>
                <w:rFonts w:eastAsia="MS Mincho"/>
              </w:rPr>
            </w:pPr>
            <w:r>
              <w:rPr>
                <w:rFonts w:eastAsia="MS Mincho"/>
              </w:rPr>
              <w:t>W danym momencie musi być niezależny, równoległy dostęp do konsol tekstowych i graficznych wszystkich serwerów w ramach infrastruktury.</w:t>
            </w:r>
          </w:p>
        </w:tc>
      </w:tr>
      <w:tr w:rsidR="004020E0" w14:paraId="7B3B921D" w14:textId="77777777" w:rsidTr="00B46382">
        <w:tc>
          <w:tcPr>
            <w:tcW w:w="2168" w:type="dxa"/>
            <w:tcBorders>
              <w:top w:val="single" w:sz="4" w:space="0" w:color="000000"/>
              <w:left w:val="single" w:sz="4" w:space="0" w:color="000000"/>
              <w:bottom w:val="single" w:sz="4" w:space="0" w:color="000000"/>
            </w:tcBorders>
            <w:shd w:val="clear" w:color="auto" w:fill="F2F2F2"/>
          </w:tcPr>
          <w:p w14:paraId="5CC3A600" w14:textId="77777777" w:rsidR="004020E0" w:rsidRDefault="004020E0" w:rsidP="008358B1">
            <w:pPr>
              <w:pStyle w:val="TableMedium"/>
              <w:snapToGrid w:val="0"/>
              <w:rPr>
                <w:rFonts w:eastAsia="MS Mincho"/>
              </w:rPr>
            </w:pPr>
            <w:r>
              <w:rPr>
                <w:rFonts w:eastAsia="MS Mincho"/>
              </w:rPr>
              <w:t>Zdalna identyfikacja</w:t>
            </w:r>
          </w:p>
        </w:tc>
        <w:tc>
          <w:tcPr>
            <w:tcW w:w="7017" w:type="dxa"/>
            <w:tcBorders>
              <w:top w:val="single" w:sz="4" w:space="0" w:color="000000"/>
              <w:left w:val="single" w:sz="4" w:space="0" w:color="000000"/>
              <w:bottom w:val="single" w:sz="4" w:space="0" w:color="000000"/>
              <w:right w:val="single" w:sz="4" w:space="0" w:color="000000"/>
            </w:tcBorders>
          </w:tcPr>
          <w:p w14:paraId="58C43BEB" w14:textId="77777777" w:rsidR="004020E0" w:rsidRDefault="004020E0" w:rsidP="008358B1">
            <w:pPr>
              <w:pStyle w:val="TableMedium"/>
              <w:snapToGrid w:val="0"/>
              <w:rPr>
                <w:rFonts w:eastAsia="MS Mincho"/>
              </w:rPr>
            </w:pPr>
            <w:r>
              <w:rPr>
                <w:rFonts w:eastAsia="MS Mincho"/>
              </w:rPr>
              <w:t>Możliwość zdalnego włączenia i wyłączenia identyfikatora (sygnalizatora) optycznego w serwerze kasetowym, umożliwiająca zidentyfikowanie serwera fizycznego w obudowie.</w:t>
            </w:r>
          </w:p>
        </w:tc>
      </w:tr>
      <w:tr w:rsidR="004020E0" w14:paraId="0344ACFE" w14:textId="77777777" w:rsidTr="00B46382">
        <w:tc>
          <w:tcPr>
            <w:tcW w:w="2168" w:type="dxa"/>
            <w:tcBorders>
              <w:top w:val="single" w:sz="4" w:space="0" w:color="000000"/>
              <w:left w:val="single" w:sz="4" w:space="0" w:color="000000"/>
              <w:bottom w:val="single" w:sz="4" w:space="0" w:color="000000"/>
            </w:tcBorders>
            <w:shd w:val="clear" w:color="auto" w:fill="F2F2F2"/>
          </w:tcPr>
          <w:p w14:paraId="37616A62" w14:textId="77777777" w:rsidR="004020E0" w:rsidRDefault="004020E0" w:rsidP="008358B1">
            <w:pPr>
              <w:pStyle w:val="TableMedium"/>
              <w:snapToGrid w:val="0"/>
              <w:rPr>
                <w:rFonts w:eastAsia="MS Mincho"/>
              </w:rPr>
            </w:pPr>
            <w:r>
              <w:rPr>
                <w:rFonts w:eastAsia="MS Mincho"/>
              </w:rPr>
              <w:t>Konfiguracja sprzętowa serwera</w:t>
            </w:r>
          </w:p>
        </w:tc>
        <w:tc>
          <w:tcPr>
            <w:tcW w:w="7017" w:type="dxa"/>
            <w:tcBorders>
              <w:top w:val="single" w:sz="4" w:space="0" w:color="000000"/>
              <w:left w:val="single" w:sz="4" w:space="0" w:color="000000"/>
              <w:bottom w:val="single" w:sz="4" w:space="0" w:color="000000"/>
              <w:right w:val="single" w:sz="4" w:space="0" w:color="000000"/>
            </w:tcBorders>
          </w:tcPr>
          <w:p w14:paraId="2F3AF138" w14:textId="77777777" w:rsidR="004020E0" w:rsidRDefault="004020E0" w:rsidP="008358B1">
            <w:pPr>
              <w:pStyle w:val="TableMedium"/>
              <w:snapToGrid w:val="0"/>
              <w:rPr>
                <w:rFonts w:eastAsia="MS Mincho"/>
              </w:rPr>
            </w:pPr>
            <w:r>
              <w:rPr>
                <w:rFonts w:eastAsia="MS Mincho"/>
              </w:rPr>
              <w:t>Możliwość zautomatyzowania procesu konfiguracji sprzętowej pojedynczego serwera lub grupy serwerów za pomocą skryptów.</w:t>
            </w:r>
          </w:p>
        </w:tc>
      </w:tr>
      <w:tr w:rsidR="004020E0" w14:paraId="19B0159B" w14:textId="77777777" w:rsidTr="00B46382">
        <w:tc>
          <w:tcPr>
            <w:tcW w:w="2168" w:type="dxa"/>
            <w:tcBorders>
              <w:top w:val="single" w:sz="4" w:space="0" w:color="000000"/>
              <w:left w:val="single" w:sz="4" w:space="0" w:color="000000"/>
              <w:bottom w:val="single" w:sz="4" w:space="0" w:color="000000"/>
            </w:tcBorders>
            <w:shd w:val="clear" w:color="auto" w:fill="F2F2F2"/>
          </w:tcPr>
          <w:p w14:paraId="7CAD2FDC" w14:textId="77777777" w:rsidR="004020E0" w:rsidRDefault="004020E0" w:rsidP="008358B1">
            <w:pPr>
              <w:pStyle w:val="TableMedium"/>
              <w:snapToGrid w:val="0"/>
              <w:rPr>
                <w:rFonts w:eastAsia="MS Mincho"/>
              </w:rPr>
            </w:pPr>
            <w:r>
              <w:rPr>
                <w:rFonts w:eastAsia="MS Mincho"/>
              </w:rPr>
              <w:t>Dodatkowe cechy oprogramowania do zarządzania</w:t>
            </w:r>
          </w:p>
        </w:tc>
        <w:tc>
          <w:tcPr>
            <w:tcW w:w="7017" w:type="dxa"/>
            <w:tcBorders>
              <w:top w:val="single" w:sz="4" w:space="0" w:color="000000"/>
              <w:left w:val="single" w:sz="4" w:space="0" w:color="000000"/>
              <w:bottom w:val="single" w:sz="4" w:space="0" w:color="000000"/>
              <w:right w:val="single" w:sz="4" w:space="0" w:color="000000"/>
            </w:tcBorders>
          </w:tcPr>
          <w:p w14:paraId="1B1215D8" w14:textId="77777777" w:rsidR="004020E0" w:rsidRDefault="004020E0" w:rsidP="008358B1">
            <w:pPr>
              <w:pStyle w:val="TableMedium"/>
              <w:snapToGrid w:val="0"/>
              <w:rPr>
                <w:rFonts w:eastAsia="MS Mincho"/>
              </w:rPr>
            </w:pPr>
            <w:r>
              <w:rPr>
                <w:rFonts w:eastAsia="MS Mincho"/>
              </w:rPr>
              <w:t>- zautomatyzowane instalacje systemu operacyjnego z wykorzystaniem mechanizmu PXE (bootowanie z sieci)</w:t>
            </w:r>
          </w:p>
          <w:p w14:paraId="1FDCC0E2" w14:textId="77777777" w:rsidR="004020E0" w:rsidRDefault="004020E0" w:rsidP="008358B1">
            <w:pPr>
              <w:pStyle w:val="TableMedium"/>
              <w:snapToGrid w:val="0"/>
              <w:rPr>
                <w:rFonts w:eastAsia="MS Mincho"/>
              </w:rPr>
            </w:pPr>
            <w:r>
              <w:rPr>
                <w:rFonts w:eastAsia="MS Mincho"/>
              </w:rPr>
              <w:t xml:space="preserve">- </w:t>
            </w:r>
            <w:r w:rsidRPr="0021120B">
              <w:rPr>
                <w:rFonts w:eastAsia="MS Mincho"/>
              </w:rPr>
              <w:t>System musi mieć możliwość zarządzania serwerami kasetowymi dostarczanymi w ramach postępowania oraz zarządzania zewnętrznymi serwerami stelażowymi</w:t>
            </w:r>
          </w:p>
          <w:p w14:paraId="72E06787" w14:textId="77777777" w:rsidR="004020E0" w:rsidRDefault="004020E0" w:rsidP="008358B1">
            <w:pPr>
              <w:pStyle w:val="TableMedium"/>
              <w:rPr>
                <w:rFonts w:eastAsia="MS Mincho"/>
              </w:rPr>
            </w:pPr>
            <w:r>
              <w:rPr>
                <w:rFonts w:eastAsia="MS Mincho"/>
              </w:rPr>
              <w:t>- zautomatyzowane, personalizowane, zrównoleglone instalacje systemów operacyjnych oraz aplikacji z wykorzystaniem tzw. plików odpowiedzi dostarczanych przez producenta oprogramowania użytkowego</w:t>
            </w:r>
          </w:p>
          <w:p w14:paraId="25F0A68C" w14:textId="77777777" w:rsidR="004020E0" w:rsidRDefault="004020E0" w:rsidP="008358B1">
            <w:pPr>
              <w:pStyle w:val="TableMedium"/>
              <w:rPr>
                <w:rFonts w:eastAsia="MS Mincho"/>
              </w:rPr>
            </w:pPr>
            <w:r>
              <w:rPr>
                <w:rFonts w:eastAsia="MS Mincho"/>
              </w:rPr>
              <w:t>- zautomatyzowane, zrównoleglone kopiowanie środowisk, połączone z natychmiastową personalizacją systemu</w:t>
            </w:r>
          </w:p>
          <w:p w14:paraId="1C32101E" w14:textId="77777777" w:rsidR="004020E0" w:rsidRDefault="004020E0" w:rsidP="008358B1">
            <w:pPr>
              <w:pStyle w:val="TableMedium"/>
              <w:rPr>
                <w:rFonts w:eastAsia="MS Mincho"/>
              </w:rPr>
            </w:pPr>
            <w:r>
              <w:rPr>
                <w:rFonts w:eastAsia="MS Mincho"/>
              </w:rPr>
              <w:t xml:space="preserve">- zdalna dystrybucja oprogramowania, </w:t>
            </w:r>
          </w:p>
          <w:p w14:paraId="47A11EC6" w14:textId="77777777" w:rsidR="004020E0" w:rsidRDefault="004020E0" w:rsidP="008358B1">
            <w:pPr>
              <w:pStyle w:val="TableMedium"/>
              <w:rPr>
                <w:rFonts w:eastAsia="MS Mincho"/>
              </w:rPr>
            </w:pPr>
            <w:r>
              <w:rPr>
                <w:rFonts w:eastAsia="MS Mincho"/>
              </w:rPr>
              <w:t>- automatyczne wykrywanie i identyfikacja urządzeń zainstalowanych w ramach infrastruktury (serwery, obudowy serwerów kasetowych, karty zarządzające) i prezentacja infrastruktury w postaci graficznej</w:t>
            </w:r>
          </w:p>
          <w:p w14:paraId="0B265D89" w14:textId="23FF4507" w:rsidR="004020E0" w:rsidRDefault="004020E0" w:rsidP="008358B1">
            <w:pPr>
              <w:pStyle w:val="TableMedium"/>
              <w:rPr>
                <w:rFonts w:eastAsia="MS Mincho"/>
              </w:rPr>
            </w:pPr>
            <w:r>
              <w:rPr>
                <w:rFonts w:eastAsia="MS Mincho"/>
              </w:rPr>
              <w:t>- monitorowanie wykorzystania (</w:t>
            </w:r>
            <w:r w:rsidR="000700F9">
              <w:rPr>
                <w:rFonts w:eastAsia="MS Mincho"/>
              </w:rPr>
              <w:t>obciążenia</w:t>
            </w:r>
            <w:r>
              <w:rPr>
                <w:rFonts w:eastAsia="MS Mincho"/>
              </w:rPr>
              <w:t>) następujących podzespołów serwera: procesor, pamięć, dyski twarde, interfejsy sieciowe</w:t>
            </w:r>
          </w:p>
          <w:p w14:paraId="59DF0ECF" w14:textId="4186C7E0" w:rsidR="004020E0" w:rsidRPr="00503200" w:rsidRDefault="004020E0" w:rsidP="008358B1">
            <w:pPr>
              <w:pStyle w:val="TableMedium"/>
              <w:rPr>
                <w:rStyle w:val="apple-converted-space"/>
                <w:rFonts w:cs="Arial"/>
                <w:shd w:val="clear" w:color="auto" w:fill="FFFFFF"/>
              </w:rPr>
            </w:pPr>
            <w:r>
              <w:rPr>
                <w:rFonts w:eastAsia="MS Mincho"/>
              </w:rPr>
              <w:t xml:space="preserve">- </w:t>
            </w:r>
            <w:r w:rsidRPr="00503200">
              <w:rPr>
                <w:rFonts w:eastAsia="MS Mincho"/>
              </w:rPr>
              <w:t xml:space="preserve">infrastruktura musi umożliwiać zastosowanie technologii </w:t>
            </w:r>
            <w:r w:rsidRPr="00503200">
              <w:rPr>
                <w:rFonts w:cs="Arial"/>
                <w:shd w:val="clear" w:color="auto" w:fill="FFFFFF"/>
              </w:rPr>
              <w:t>Distributed Power Management</w:t>
            </w:r>
            <w:r w:rsidRPr="00503200">
              <w:rPr>
                <w:rStyle w:val="apple-converted-space"/>
                <w:rFonts w:cs="Arial"/>
                <w:shd w:val="clear" w:color="auto" w:fill="FFFFFF"/>
              </w:rPr>
              <w:t xml:space="preserve">  (DPM) lub równoważnej tj. </w:t>
            </w:r>
            <w:r w:rsidR="000700F9" w:rsidRPr="00503200">
              <w:rPr>
                <w:rStyle w:val="apple-converted-space"/>
                <w:rFonts w:cs="Arial"/>
                <w:shd w:val="clear" w:color="auto" w:fill="FFFFFF"/>
              </w:rPr>
              <w:t>umożliwiającej</w:t>
            </w:r>
            <w:r w:rsidRPr="00503200">
              <w:rPr>
                <w:rStyle w:val="apple-converted-space"/>
                <w:rFonts w:cs="Arial"/>
                <w:shd w:val="clear" w:color="auto" w:fill="FFFFFF"/>
              </w:rPr>
              <w:t xml:space="preserve"> </w:t>
            </w:r>
            <w:r w:rsidR="000700F9" w:rsidRPr="00503200">
              <w:rPr>
                <w:rStyle w:val="apple-converted-space"/>
                <w:rFonts w:cs="Arial"/>
                <w:shd w:val="clear" w:color="auto" w:fill="FFFFFF"/>
              </w:rPr>
              <w:t>skonfigurowanie</w:t>
            </w:r>
            <w:r w:rsidRPr="00503200">
              <w:rPr>
                <w:rStyle w:val="apple-converted-space"/>
                <w:rFonts w:cs="Arial"/>
                <w:shd w:val="clear" w:color="auto" w:fill="FFFFFF"/>
              </w:rPr>
              <w:t xml:space="preserve"> automatycznego usypiania </w:t>
            </w:r>
            <w:r w:rsidR="000700F9" w:rsidRPr="00503200">
              <w:rPr>
                <w:rStyle w:val="apple-converted-space"/>
                <w:rFonts w:cs="Arial"/>
                <w:shd w:val="clear" w:color="auto" w:fill="FFFFFF"/>
              </w:rPr>
              <w:t>serwerów</w:t>
            </w:r>
            <w:r w:rsidRPr="00503200">
              <w:rPr>
                <w:rStyle w:val="apple-converted-space"/>
                <w:rFonts w:cs="Arial"/>
                <w:shd w:val="clear" w:color="auto" w:fill="FFFFFF"/>
              </w:rPr>
              <w:t xml:space="preserve"> w klastrach wirtualizacyjnych w przypadku </w:t>
            </w:r>
            <w:r w:rsidR="000700F9" w:rsidRPr="00503200">
              <w:rPr>
                <w:rStyle w:val="apple-converted-space"/>
                <w:rFonts w:cs="Arial"/>
                <w:shd w:val="clear" w:color="auto" w:fill="FFFFFF"/>
              </w:rPr>
              <w:lastRenderedPageBreak/>
              <w:t>niskiego</w:t>
            </w:r>
            <w:r w:rsidRPr="00503200">
              <w:rPr>
                <w:rStyle w:val="apple-converted-space"/>
                <w:rFonts w:cs="Arial"/>
                <w:shd w:val="clear" w:color="auto" w:fill="FFFFFF"/>
              </w:rPr>
              <w:t xml:space="preserve"> ich obciążenia i  automatycznego wzbudzania gdy obciążenie klastrów wzrasta. </w:t>
            </w:r>
          </w:p>
          <w:p w14:paraId="5D480452" w14:textId="77777777" w:rsidR="004020E0" w:rsidRPr="00503200" w:rsidRDefault="004020E0" w:rsidP="008358B1">
            <w:pPr>
              <w:pStyle w:val="TableMedium"/>
              <w:rPr>
                <w:rStyle w:val="apple-converted-space"/>
                <w:shd w:val="clear" w:color="auto" w:fill="FFFFFF"/>
              </w:rPr>
            </w:pPr>
            <w:r w:rsidRPr="00503200">
              <w:rPr>
                <w:rStyle w:val="apple-converted-space"/>
                <w:rFonts w:cs="Arial"/>
                <w:shd w:val="clear" w:color="auto" w:fill="FFFFFF"/>
              </w:rPr>
              <w:t xml:space="preserve">- </w:t>
            </w:r>
            <w:r w:rsidRPr="00503200">
              <w:rPr>
                <w:rStyle w:val="apple-converted-space"/>
                <w:shd w:val="clear" w:color="auto" w:fill="FFFFFF"/>
              </w:rPr>
              <w:t>definicja oraz konfiguracja serwera przy pomocy logicznego profilu obejmującego adres MAC, adresy WWNN/WWPN, sekwencję bootowania systemu, ustawienia BIOS.</w:t>
            </w:r>
          </w:p>
          <w:p w14:paraId="2EDAB7EC" w14:textId="77777777" w:rsidR="004020E0" w:rsidRPr="00503200" w:rsidRDefault="004020E0" w:rsidP="008358B1">
            <w:pPr>
              <w:pStyle w:val="TableMedium"/>
              <w:rPr>
                <w:rStyle w:val="apple-converted-space"/>
                <w:rFonts w:cs="Arial"/>
                <w:shd w:val="clear" w:color="auto" w:fill="FFFFFF"/>
              </w:rPr>
            </w:pPr>
            <w:r w:rsidRPr="00503200">
              <w:rPr>
                <w:rStyle w:val="apple-converted-space"/>
                <w:shd w:val="clear" w:color="auto" w:fill="FFFFFF"/>
              </w:rPr>
              <w:t>- możliwość przeniesienia logicznego profilu serwera między dowolną parą serwerów kasetowych</w:t>
            </w:r>
          </w:p>
          <w:p w14:paraId="17CEB56C" w14:textId="77777777" w:rsidR="004020E0" w:rsidRPr="00503200" w:rsidRDefault="004020E0" w:rsidP="008358B1">
            <w:pPr>
              <w:rPr>
                <w:rFonts w:eastAsia="MS Mincho"/>
                <w:sz w:val="18"/>
              </w:rPr>
            </w:pPr>
            <w:r w:rsidRPr="00503200">
              <w:rPr>
                <w:rFonts w:eastAsia="MS Mincho"/>
                <w:sz w:val="18"/>
              </w:rPr>
              <w:t>- Jedna konsola do zarządzania serwerami fizycznymi rack oraz blade, oprogramowaniem wirtualizacyjnym, przełącznikami LAN i SAN oraz fizycznymi macierzami</w:t>
            </w:r>
          </w:p>
          <w:p w14:paraId="7012BE28" w14:textId="5668C82A" w:rsidR="004020E0" w:rsidRPr="00110CE8" w:rsidRDefault="004020E0" w:rsidP="008358B1">
            <w:pPr>
              <w:pStyle w:val="TableMedium"/>
              <w:rPr>
                <w:rFonts w:eastAsia="MS Mincho"/>
                <w:strike/>
                <w:color w:val="E36C0A" w:themeColor="accent6" w:themeShade="BF"/>
              </w:rPr>
            </w:pPr>
            <w:r w:rsidRPr="00503200">
              <w:rPr>
                <w:rFonts w:eastAsia="MS Mincho"/>
              </w:rPr>
              <w:t xml:space="preserve">- automatyzacja konfiguracji serwerów, macierzy, przełączników oraz wirtualizacji </w:t>
            </w:r>
            <w:r>
              <w:rPr>
                <w:rFonts w:eastAsia="MS Mincho"/>
              </w:rPr>
              <w:t xml:space="preserve">dostarczonych w postępowaniu za pomocą skryptów z obsługą błędów. </w:t>
            </w:r>
          </w:p>
          <w:p w14:paraId="1A160124" w14:textId="77777777" w:rsidR="004020E0" w:rsidRDefault="004020E0" w:rsidP="008358B1">
            <w:pPr>
              <w:pStyle w:val="TableMedium"/>
              <w:rPr>
                <w:rFonts w:eastAsia="MS Mincho"/>
              </w:rPr>
            </w:pPr>
            <w:r>
              <w:rPr>
                <w:rFonts w:eastAsia="MS Mincho"/>
              </w:rPr>
              <w:t>- musi pozwalać na tworzenie własnych scenariuszy dostarczania fizycznej i wirtualnej infrastruktury na wymienionej infrastrukturze</w:t>
            </w:r>
          </w:p>
          <w:p w14:paraId="59367840" w14:textId="77777777" w:rsidR="004020E0" w:rsidRDefault="004020E0" w:rsidP="008358B1">
            <w:pPr>
              <w:pStyle w:val="TableMedium"/>
              <w:rPr>
                <w:rFonts w:eastAsia="MS Mincho"/>
              </w:rPr>
            </w:pPr>
            <w:r>
              <w:rPr>
                <w:rFonts w:eastAsia="MS Mincho"/>
              </w:rPr>
              <w:t>- musi pozwalać na równoległą konfigurację środowiska z interfejsów zarządzających dedykowanych dla macierzy, przełączników oraz serwerów</w:t>
            </w:r>
          </w:p>
        </w:tc>
      </w:tr>
      <w:tr w:rsidR="004020E0" w14:paraId="1674B2EA" w14:textId="77777777" w:rsidTr="00B46382">
        <w:tc>
          <w:tcPr>
            <w:tcW w:w="2168" w:type="dxa"/>
            <w:tcBorders>
              <w:top w:val="single" w:sz="4" w:space="0" w:color="000000"/>
              <w:left w:val="single" w:sz="4" w:space="0" w:color="000000"/>
              <w:bottom w:val="single" w:sz="4" w:space="0" w:color="000000"/>
            </w:tcBorders>
            <w:shd w:val="clear" w:color="auto" w:fill="F2F2F2"/>
          </w:tcPr>
          <w:p w14:paraId="1339936F" w14:textId="77777777" w:rsidR="004020E0" w:rsidRDefault="004020E0" w:rsidP="008358B1">
            <w:pPr>
              <w:pStyle w:val="TableMedium"/>
              <w:snapToGrid w:val="0"/>
              <w:rPr>
                <w:rFonts w:eastAsia="MS Mincho"/>
              </w:rPr>
            </w:pPr>
            <w:r>
              <w:rPr>
                <w:rFonts w:eastAsia="MS Mincho"/>
              </w:rPr>
              <w:lastRenderedPageBreak/>
              <w:t>Licencje</w:t>
            </w:r>
          </w:p>
        </w:tc>
        <w:tc>
          <w:tcPr>
            <w:tcW w:w="7017" w:type="dxa"/>
            <w:tcBorders>
              <w:top w:val="single" w:sz="4" w:space="0" w:color="000000"/>
              <w:left w:val="single" w:sz="4" w:space="0" w:color="000000"/>
              <w:bottom w:val="single" w:sz="4" w:space="0" w:color="000000"/>
              <w:right w:val="single" w:sz="4" w:space="0" w:color="000000"/>
            </w:tcBorders>
          </w:tcPr>
          <w:p w14:paraId="22D9BEAD" w14:textId="77777777" w:rsidR="004020E0" w:rsidRDefault="004020E0" w:rsidP="008358B1">
            <w:pPr>
              <w:pStyle w:val="TableMedium"/>
              <w:snapToGrid w:val="0"/>
              <w:rPr>
                <w:rFonts w:eastAsia="MS Mincho"/>
              </w:rPr>
            </w:pPr>
            <w:r>
              <w:rPr>
                <w:rFonts w:eastAsia="MS Mincho"/>
              </w:rPr>
              <w:t>Licencje na powyższą funkcjonalność dla wszystkich serwerów kasetowych możliwych do zainstalowania w oferowanej infrastrukturze.</w:t>
            </w:r>
          </w:p>
        </w:tc>
      </w:tr>
    </w:tbl>
    <w:p w14:paraId="16007A1A" w14:textId="77777777" w:rsidR="004020E0" w:rsidRDefault="004020E0" w:rsidP="008358B1"/>
    <w:p w14:paraId="2B58E8AD" w14:textId="77777777" w:rsidR="004020E0" w:rsidRDefault="004020E0" w:rsidP="00490C94">
      <w:pPr>
        <w:pStyle w:val="Nagwek4"/>
      </w:pPr>
      <w:r>
        <w:t>Szafa stelażowa</w:t>
      </w:r>
      <w:bookmarkEnd w:id="9"/>
      <w:bookmarkEnd w:id="10"/>
      <w:bookmarkEnd w:id="11"/>
    </w:p>
    <w:tbl>
      <w:tblPr>
        <w:tblW w:w="9185" w:type="dxa"/>
        <w:tblInd w:w="-5" w:type="dxa"/>
        <w:tblLayout w:type="fixed"/>
        <w:tblLook w:val="0000" w:firstRow="0" w:lastRow="0" w:firstColumn="0" w:lastColumn="0" w:noHBand="0" w:noVBand="0"/>
      </w:tblPr>
      <w:tblGrid>
        <w:gridCol w:w="2943"/>
        <w:gridCol w:w="6242"/>
      </w:tblGrid>
      <w:tr w:rsidR="004020E0" w14:paraId="7404CC20" w14:textId="77777777" w:rsidTr="00B46382">
        <w:tc>
          <w:tcPr>
            <w:tcW w:w="2943" w:type="dxa"/>
            <w:tcBorders>
              <w:top w:val="single" w:sz="4" w:space="0" w:color="000000"/>
              <w:left w:val="single" w:sz="4" w:space="0" w:color="000000"/>
              <w:bottom w:val="single" w:sz="4" w:space="0" w:color="000000"/>
            </w:tcBorders>
          </w:tcPr>
          <w:p w14:paraId="0CE2F54A" w14:textId="77777777" w:rsidR="004020E0" w:rsidRPr="009C3445" w:rsidRDefault="007A6968" w:rsidP="00C679DA">
            <w:pPr>
              <w:snapToGrid w:val="0"/>
            </w:pPr>
            <w:hyperlink w:anchor="A_Identyfikator" w:history="1">
              <w:r w:rsidR="004020E0" w:rsidRPr="009C3445">
                <w:rPr>
                  <w:rStyle w:val="Hipercze"/>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79E8D373" w14:textId="77777777" w:rsidR="004020E0" w:rsidRDefault="004020E0" w:rsidP="00C679DA">
            <w:pPr>
              <w:pStyle w:val="TableMedium"/>
              <w:snapToGrid w:val="0"/>
            </w:pPr>
            <w:bookmarkStart w:id="71" w:name="C_PSR_BR_RCK"/>
            <w:r>
              <w:t>C.PSR.BR.RCK</w:t>
            </w:r>
            <w:bookmarkEnd w:id="71"/>
          </w:p>
        </w:tc>
      </w:tr>
      <w:tr w:rsidR="004020E0" w14:paraId="331EE863" w14:textId="77777777" w:rsidTr="00B46382">
        <w:tc>
          <w:tcPr>
            <w:tcW w:w="2943" w:type="dxa"/>
            <w:tcBorders>
              <w:top w:val="single" w:sz="4" w:space="0" w:color="000000"/>
              <w:left w:val="single" w:sz="4" w:space="0" w:color="000000"/>
              <w:bottom w:val="single" w:sz="4" w:space="0" w:color="000000"/>
            </w:tcBorders>
          </w:tcPr>
          <w:p w14:paraId="7717D072" w14:textId="77777777" w:rsidR="004020E0" w:rsidRDefault="004020E0" w:rsidP="00C679DA">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67A4AA1C" w14:textId="77777777" w:rsidR="004020E0" w:rsidRDefault="004020E0" w:rsidP="00C679DA">
            <w:pPr>
              <w:pStyle w:val="TableMedium"/>
              <w:snapToGrid w:val="0"/>
            </w:pPr>
            <w:r>
              <w:t>Szafa stelażowa</w:t>
            </w:r>
          </w:p>
        </w:tc>
      </w:tr>
    </w:tbl>
    <w:p w14:paraId="43C5ED3D" w14:textId="77777777" w:rsidR="004020E0" w:rsidRDefault="004020E0" w:rsidP="00490C94">
      <w:pPr>
        <w:rPr>
          <w:lang w:val="en-US"/>
        </w:rPr>
      </w:pPr>
    </w:p>
    <w:tbl>
      <w:tblPr>
        <w:tblW w:w="0" w:type="auto"/>
        <w:tblInd w:w="-5" w:type="dxa"/>
        <w:tblLayout w:type="fixed"/>
        <w:tblLook w:val="0000" w:firstRow="0" w:lastRow="0" w:firstColumn="0" w:lastColumn="0" w:noHBand="0" w:noVBand="0"/>
      </w:tblPr>
      <w:tblGrid>
        <w:gridCol w:w="2160"/>
        <w:gridCol w:w="7025"/>
      </w:tblGrid>
      <w:tr w:rsidR="004020E0" w14:paraId="6865D608" w14:textId="77777777" w:rsidTr="00B46382">
        <w:tc>
          <w:tcPr>
            <w:tcW w:w="2160" w:type="dxa"/>
            <w:tcBorders>
              <w:top w:val="single" w:sz="4" w:space="0" w:color="000000"/>
              <w:left w:val="single" w:sz="4" w:space="0" w:color="000000"/>
              <w:bottom w:val="single" w:sz="4" w:space="0" w:color="000000"/>
            </w:tcBorders>
            <w:shd w:val="clear" w:color="auto" w:fill="BFBFBF"/>
          </w:tcPr>
          <w:p w14:paraId="1B2B1DBF" w14:textId="77777777" w:rsidR="004020E0" w:rsidRDefault="004020E0" w:rsidP="00C679DA">
            <w:pPr>
              <w:pStyle w:val="TableMedium"/>
              <w:snapToGrid w:val="0"/>
              <w:jc w:val="center"/>
              <w:rPr>
                <w:b/>
              </w:rPr>
            </w:pPr>
            <w:r>
              <w:rPr>
                <w:b/>
              </w:rPr>
              <w:t>Element/cecha</w:t>
            </w:r>
          </w:p>
        </w:tc>
        <w:tc>
          <w:tcPr>
            <w:tcW w:w="7025" w:type="dxa"/>
            <w:tcBorders>
              <w:top w:val="single" w:sz="4" w:space="0" w:color="000000"/>
              <w:left w:val="single" w:sz="4" w:space="0" w:color="000000"/>
              <w:bottom w:val="single" w:sz="4" w:space="0" w:color="000000"/>
              <w:right w:val="single" w:sz="4" w:space="0" w:color="000000"/>
            </w:tcBorders>
            <w:shd w:val="clear" w:color="auto" w:fill="BFBFBF"/>
          </w:tcPr>
          <w:p w14:paraId="6020E108" w14:textId="77777777" w:rsidR="004020E0" w:rsidRDefault="004020E0" w:rsidP="00C679DA">
            <w:pPr>
              <w:pStyle w:val="TableMedium"/>
              <w:snapToGrid w:val="0"/>
              <w:jc w:val="center"/>
              <w:rPr>
                <w:b/>
              </w:rPr>
            </w:pPr>
            <w:r>
              <w:rPr>
                <w:b/>
              </w:rPr>
              <w:t>Charakterystyka</w:t>
            </w:r>
          </w:p>
        </w:tc>
      </w:tr>
      <w:tr w:rsidR="004020E0" w14:paraId="3F17C596" w14:textId="77777777" w:rsidTr="00B46382">
        <w:tc>
          <w:tcPr>
            <w:tcW w:w="2160" w:type="dxa"/>
            <w:tcBorders>
              <w:top w:val="single" w:sz="4" w:space="0" w:color="000000"/>
              <w:left w:val="single" w:sz="4" w:space="0" w:color="000000"/>
              <w:bottom w:val="single" w:sz="4" w:space="0" w:color="000000"/>
            </w:tcBorders>
            <w:shd w:val="clear" w:color="auto" w:fill="F2F2F2"/>
          </w:tcPr>
          <w:p w14:paraId="25D0E0DA" w14:textId="77777777" w:rsidR="004020E0" w:rsidRDefault="004020E0" w:rsidP="00C679DA">
            <w:pPr>
              <w:pStyle w:val="TableMedium"/>
              <w:snapToGrid w:val="0"/>
            </w:pPr>
            <w:r>
              <w:t>Standard szafy</w:t>
            </w:r>
          </w:p>
        </w:tc>
        <w:tc>
          <w:tcPr>
            <w:tcW w:w="7025" w:type="dxa"/>
            <w:tcBorders>
              <w:top w:val="single" w:sz="4" w:space="0" w:color="000000"/>
              <w:left w:val="single" w:sz="4" w:space="0" w:color="000000"/>
              <w:bottom w:val="single" w:sz="4" w:space="0" w:color="000000"/>
              <w:right w:val="single" w:sz="4" w:space="0" w:color="000000"/>
            </w:tcBorders>
          </w:tcPr>
          <w:p w14:paraId="594ECCE8" w14:textId="77777777" w:rsidR="004020E0" w:rsidRDefault="004020E0" w:rsidP="00C679DA">
            <w:pPr>
              <w:pStyle w:val="TableMedium"/>
              <w:snapToGrid w:val="0"/>
            </w:pPr>
            <w:r>
              <w:t>EIA-310D 19 cali</w:t>
            </w:r>
          </w:p>
        </w:tc>
      </w:tr>
      <w:tr w:rsidR="004020E0" w14:paraId="60167276" w14:textId="77777777" w:rsidTr="00B46382">
        <w:tc>
          <w:tcPr>
            <w:tcW w:w="2160" w:type="dxa"/>
            <w:tcBorders>
              <w:top w:val="single" w:sz="4" w:space="0" w:color="000000"/>
              <w:left w:val="single" w:sz="4" w:space="0" w:color="000000"/>
              <w:bottom w:val="single" w:sz="4" w:space="0" w:color="000000"/>
            </w:tcBorders>
            <w:shd w:val="clear" w:color="auto" w:fill="F2F2F2"/>
          </w:tcPr>
          <w:p w14:paraId="0E03D526" w14:textId="77777777" w:rsidR="004020E0" w:rsidRDefault="004020E0" w:rsidP="00C679DA">
            <w:pPr>
              <w:pStyle w:val="TableMedium"/>
              <w:snapToGrid w:val="0"/>
            </w:pPr>
            <w:r>
              <w:t>Wysokość (podana w jednostkach EIA)</w:t>
            </w:r>
          </w:p>
        </w:tc>
        <w:tc>
          <w:tcPr>
            <w:tcW w:w="7025" w:type="dxa"/>
            <w:tcBorders>
              <w:top w:val="single" w:sz="4" w:space="0" w:color="000000"/>
              <w:left w:val="single" w:sz="4" w:space="0" w:color="000000"/>
              <w:bottom w:val="single" w:sz="4" w:space="0" w:color="000000"/>
              <w:right w:val="single" w:sz="4" w:space="0" w:color="000000"/>
            </w:tcBorders>
          </w:tcPr>
          <w:p w14:paraId="4414DB7C" w14:textId="77777777" w:rsidR="004020E0" w:rsidRDefault="004020E0" w:rsidP="00C679DA">
            <w:pPr>
              <w:pStyle w:val="TableMedium"/>
              <w:snapToGrid w:val="0"/>
            </w:pPr>
            <w:r>
              <w:t xml:space="preserve">- Szafy dedykowane przez producenta dla macierzy - minimum 42U. </w:t>
            </w:r>
          </w:p>
          <w:p w14:paraId="6F35053A" w14:textId="77777777" w:rsidR="004020E0" w:rsidRDefault="004020E0" w:rsidP="00C679DA">
            <w:pPr>
              <w:pStyle w:val="TableMedium"/>
              <w:snapToGrid w:val="0"/>
            </w:pPr>
            <w:r>
              <w:t>- Pozostałe szafy – 47 U.</w:t>
            </w:r>
          </w:p>
        </w:tc>
      </w:tr>
      <w:tr w:rsidR="004020E0" w14:paraId="3C305C2F" w14:textId="77777777" w:rsidTr="00B46382">
        <w:tc>
          <w:tcPr>
            <w:tcW w:w="2160" w:type="dxa"/>
            <w:tcBorders>
              <w:top w:val="single" w:sz="4" w:space="0" w:color="000000"/>
              <w:left w:val="single" w:sz="4" w:space="0" w:color="000000"/>
              <w:bottom w:val="single" w:sz="4" w:space="0" w:color="000000"/>
            </w:tcBorders>
            <w:shd w:val="clear" w:color="auto" w:fill="F2F2F2"/>
          </w:tcPr>
          <w:p w14:paraId="58320463" w14:textId="77777777" w:rsidR="004020E0" w:rsidRDefault="004020E0" w:rsidP="00C679DA">
            <w:pPr>
              <w:pStyle w:val="TableMedium"/>
              <w:snapToGrid w:val="0"/>
            </w:pPr>
            <w:r>
              <w:t>Szerokość x głębokość</w:t>
            </w:r>
          </w:p>
        </w:tc>
        <w:tc>
          <w:tcPr>
            <w:tcW w:w="7025" w:type="dxa"/>
            <w:tcBorders>
              <w:top w:val="single" w:sz="4" w:space="0" w:color="000000"/>
              <w:left w:val="single" w:sz="4" w:space="0" w:color="000000"/>
              <w:bottom w:val="single" w:sz="4" w:space="0" w:color="000000"/>
              <w:right w:val="single" w:sz="4" w:space="0" w:color="000000"/>
            </w:tcBorders>
          </w:tcPr>
          <w:p w14:paraId="11DF3CE8" w14:textId="77777777" w:rsidR="004020E0" w:rsidRDefault="004020E0" w:rsidP="00C679DA">
            <w:pPr>
              <w:pStyle w:val="TableMedium"/>
              <w:snapToGrid w:val="0"/>
            </w:pPr>
            <w:r>
              <w:t>(od 60 do 100 cm) x (od 120 do 130 cm)</w:t>
            </w:r>
          </w:p>
        </w:tc>
      </w:tr>
      <w:tr w:rsidR="004020E0" w14:paraId="285ACC54" w14:textId="77777777" w:rsidTr="00B46382">
        <w:tc>
          <w:tcPr>
            <w:tcW w:w="2160" w:type="dxa"/>
            <w:tcBorders>
              <w:top w:val="single" w:sz="4" w:space="0" w:color="000000"/>
              <w:left w:val="single" w:sz="4" w:space="0" w:color="000000"/>
              <w:bottom w:val="single" w:sz="4" w:space="0" w:color="000000"/>
            </w:tcBorders>
            <w:shd w:val="clear" w:color="auto" w:fill="F2F2F2"/>
          </w:tcPr>
          <w:p w14:paraId="264D50FD" w14:textId="77777777" w:rsidR="004020E0" w:rsidRDefault="004020E0" w:rsidP="00C679DA">
            <w:pPr>
              <w:pStyle w:val="TableMedium"/>
              <w:snapToGrid w:val="0"/>
            </w:pPr>
            <w:r>
              <w:t>Wyposażenie</w:t>
            </w:r>
          </w:p>
        </w:tc>
        <w:tc>
          <w:tcPr>
            <w:tcW w:w="7025" w:type="dxa"/>
            <w:tcBorders>
              <w:top w:val="single" w:sz="4" w:space="0" w:color="000000"/>
              <w:left w:val="single" w:sz="4" w:space="0" w:color="000000"/>
              <w:bottom w:val="single" w:sz="4" w:space="0" w:color="000000"/>
              <w:right w:val="single" w:sz="4" w:space="0" w:color="000000"/>
            </w:tcBorders>
          </w:tcPr>
          <w:p w14:paraId="7F28D28C" w14:textId="77777777" w:rsidR="004020E0" w:rsidRDefault="004020E0" w:rsidP="00C679DA">
            <w:pPr>
              <w:pStyle w:val="TableMedium"/>
              <w:snapToGrid w:val="0"/>
            </w:pPr>
            <w:r>
              <w:t>Szafa wyposażona w zdejmowane drzwi przednie i tylne zamykane na klucz, zdejmowane panele boczne oraz elementy stabilizujące, zabezpieczające szafę przed wywróceniem.</w:t>
            </w:r>
          </w:p>
          <w:p w14:paraId="5C22407D" w14:textId="77777777" w:rsidR="004020E0" w:rsidRDefault="004020E0" w:rsidP="00C679DA">
            <w:pPr>
              <w:pStyle w:val="TableMedium"/>
              <w:snapToGrid w:val="0"/>
            </w:pPr>
            <w:r>
              <w:t xml:space="preserve">Zawiasy drzwiowe muszą być umieszczone w obrębie obudowy. </w:t>
            </w:r>
          </w:p>
          <w:p w14:paraId="2910F086" w14:textId="77777777" w:rsidR="004020E0" w:rsidRDefault="004020E0" w:rsidP="00C679DA">
            <w:pPr>
              <w:pStyle w:val="TableMedium"/>
              <w:snapToGrid w:val="0"/>
            </w:pPr>
            <w:r>
              <w:t xml:space="preserve">Zestaw „zaślepek” wypełniających puste miejsce w szafie – każde miejsce w szafie nie wypełnione sprzętem musi być wyposażone w zaślepkę. </w:t>
            </w:r>
          </w:p>
          <w:p w14:paraId="09E81ADA" w14:textId="77777777" w:rsidR="004020E0" w:rsidRDefault="004020E0" w:rsidP="00C679DA">
            <w:pPr>
              <w:pStyle w:val="TableMedium"/>
              <w:snapToGrid w:val="0"/>
              <w:jc w:val="both"/>
            </w:pPr>
            <w:r>
              <w:t xml:space="preserve">Szafa musi zostać zintegrowana z istniejącym w ośrodku przetwarzania danych </w:t>
            </w:r>
            <w:r w:rsidRPr="00B97E8B">
              <w:t>system</w:t>
            </w:r>
            <w:r>
              <w:t>em</w:t>
            </w:r>
            <w:r w:rsidRPr="00B97E8B">
              <w:t xml:space="preserve"> kontroli dostępu. Dopuszcza się stosowanie innych czytników przy zachowaniu kompatybilności z elementami </w:t>
            </w:r>
            <w:r>
              <w:t xml:space="preserve">ww. </w:t>
            </w:r>
            <w:r w:rsidRPr="00B97E8B">
              <w:t>syst</w:t>
            </w:r>
            <w:r>
              <w:t>e</w:t>
            </w:r>
            <w:r w:rsidRPr="00B97E8B">
              <w:t>m</w:t>
            </w:r>
            <w:r>
              <w:t>u</w:t>
            </w:r>
            <w:r w:rsidRPr="00B97E8B">
              <w:t xml:space="preserve">  w przypadku gdy nie </w:t>
            </w:r>
            <w:r>
              <w:t xml:space="preserve">została </w:t>
            </w:r>
            <w:r w:rsidRPr="00B97E8B">
              <w:t>przewidzia</w:t>
            </w:r>
            <w:r>
              <w:t>na</w:t>
            </w:r>
            <w:r w:rsidRPr="00B97E8B">
              <w:t xml:space="preserve"> możliwość instalacji w szafie RACK 19”. Przednie oraz tylne drzwi szafy muszą </w:t>
            </w:r>
            <w:r>
              <w:t xml:space="preserve">być wyposażone w </w:t>
            </w:r>
            <w:r w:rsidRPr="00B97E8B">
              <w:t>zamk</w:t>
            </w:r>
            <w:r>
              <w:t>i</w:t>
            </w:r>
            <w:r w:rsidRPr="00B97E8B">
              <w:t xml:space="preserve"> elektryczne otwierane kluczem oraz przy pomocy kart zbliżeniowych z wykorzystaniem istniejącego systemu kontroli dostępu, a także zdalnie przez administratora. Osłony boczne szaf również muszą umożliwiać zabezpieczenie  przed nieuprawnionym dostępem, np. poprzez zastosowanie zestawu mikrowyłączników, połączonych z systemem kontroli dostępu. </w:t>
            </w:r>
            <w:r>
              <w:t>Wymagane jest</w:t>
            </w:r>
            <w:r w:rsidRPr="00B97E8B">
              <w:t xml:space="preserve"> wykona</w:t>
            </w:r>
            <w:r>
              <w:t>nie</w:t>
            </w:r>
            <w:r w:rsidRPr="00B97E8B">
              <w:t xml:space="preserve"> wszystki</w:t>
            </w:r>
            <w:r>
              <w:t>ch</w:t>
            </w:r>
            <w:r w:rsidRPr="00B97E8B">
              <w:t xml:space="preserve"> prac </w:t>
            </w:r>
            <w:r>
              <w:t>i</w:t>
            </w:r>
            <w:r w:rsidRPr="00B97E8B">
              <w:t xml:space="preserve"> dostarcz</w:t>
            </w:r>
            <w:r>
              <w:t>enie</w:t>
            </w:r>
            <w:r w:rsidRPr="00B97E8B">
              <w:t xml:space="preserve"> wszystki</w:t>
            </w:r>
            <w:r>
              <w:t>ch</w:t>
            </w:r>
            <w:r w:rsidRPr="00B97E8B">
              <w:t xml:space="preserve"> niezbędn</w:t>
            </w:r>
            <w:r>
              <w:t>ych</w:t>
            </w:r>
            <w:r w:rsidRPr="00B97E8B">
              <w:t xml:space="preserve"> element</w:t>
            </w:r>
            <w:r>
              <w:t>ów</w:t>
            </w:r>
            <w:r w:rsidRPr="00B97E8B">
              <w:t xml:space="preserve"> instalacyjn</w:t>
            </w:r>
            <w:r>
              <w:t>ych</w:t>
            </w:r>
            <w:r w:rsidRPr="00B97E8B">
              <w:t xml:space="preserve"> w celu zintegrowania z istniejącym systemem kontroli dostępu obiektu przy zachowaniu standardów nie gorszych niż zastosowane w istniejącej w instalacji. W szczególności wymaga</w:t>
            </w:r>
            <w:r>
              <w:t>ne</w:t>
            </w:r>
            <w:r w:rsidRPr="00B97E8B">
              <w:t xml:space="preserve"> </w:t>
            </w:r>
            <w:r>
              <w:t>jest</w:t>
            </w:r>
            <w:r w:rsidRPr="00B97E8B">
              <w:t xml:space="preserve"> dostarczeni</w:t>
            </w:r>
            <w:r>
              <w:t>e</w:t>
            </w:r>
            <w:r w:rsidRPr="00B97E8B">
              <w:t xml:space="preserve"> i zainstalowani</w:t>
            </w:r>
            <w:r>
              <w:t>e</w:t>
            </w:r>
            <w:r w:rsidRPr="00B97E8B">
              <w:t xml:space="preserve"> czytników kart, mikrowyłączników, sterowników, okablowania oraz zasilaczy do istniejącego systemu kontroli dostępu</w:t>
            </w:r>
            <w:r>
              <w:t>,</w:t>
            </w:r>
            <w:r w:rsidRPr="00B97E8B">
              <w:t xml:space="preserve"> jeśli zachodzi taka koniecznoś</w:t>
            </w:r>
            <w:r>
              <w:t xml:space="preserve">ć. </w:t>
            </w:r>
          </w:p>
        </w:tc>
      </w:tr>
      <w:tr w:rsidR="004020E0" w14:paraId="61738333" w14:textId="77777777" w:rsidTr="00B46382">
        <w:tc>
          <w:tcPr>
            <w:tcW w:w="2160" w:type="dxa"/>
            <w:tcBorders>
              <w:top w:val="single" w:sz="4" w:space="0" w:color="000000"/>
              <w:left w:val="single" w:sz="4" w:space="0" w:color="000000"/>
              <w:bottom w:val="single" w:sz="4" w:space="0" w:color="000000"/>
            </w:tcBorders>
            <w:shd w:val="clear" w:color="auto" w:fill="F2F2F2"/>
          </w:tcPr>
          <w:p w14:paraId="3E5D6FA8" w14:textId="77777777" w:rsidR="004020E0" w:rsidRDefault="004020E0" w:rsidP="00C679DA">
            <w:pPr>
              <w:pStyle w:val="TableMedium"/>
              <w:snapToGrid w:val="0"/>
            </w:pPr>
            <w:r>
              <w:lastRenderedPageBreak/>
              <w:t>Chłodzenie</w:t>
            </w:r>
          </w:p>
        </w:tc>
        <w:tc>
          <w:tcPr>
            <w:tcW w:w="7025" w:type="dxa"/>
            <w:tcBorders>
              <w:top w:val="single" w:sz="4" w:space="0" w:color="000000"/>
              <w:left w:val="single" w:sz="4" w:space="0" w:color="000000"/>
              <w:bottom w:val="single" w:sz="4" w:space="0" w:color="000000"/>
              <w:right w:val="single" w:sz="4" w:space="0" w:color="000000"/>
            </w:tcBorders>
          </w:tcPr>
          <w:p w14:paraId="21916244" w14:textId="77777777" w:rsidR="004020E0" w:rsidRPr="0027287C" w:rsidRDefault="004020E0" w:rsidP="00C679DA">
            <w:pPr>
              <w:pStyle w:val="TableMedium"/>
              <w:snapToGrid w:val="0"/>
            </w:pPr>
            <w:r w:rsidRPr="0027287C">
              <w:t>Zamontowane w szafie drzwi przednie i tylne muszą być perforowane, zapewniające chłodzenie urządzeń zimnym powietrzem wchodzącym od przodu szafy. Perforacja, za wyjątkiem szaf dedykowanych przez producenta dla macierzy, musi posiadać prześwit min. 75%</w:t>
            </w:r>
            <w:r>
              <w:t>, poziom prześwitu dla perforacji min. 75%</w:t>
            </w:r>
            <w:r w:rsidRPr="0027287C">
              <w:t>. Ciepłe powietrze (po schłodzeniu urządzeń) musi być wypuszczane poprzez tył szafy.</w:t>
            </w:r>
          </w:p>
        </w:tc>
      </w:tr>
      <w:tr w:rsidR="004020E0" w14:paraId="7CE5A015" w14:textId="77777777" w:rsidTr="00B46382">
        <w:tc>
          <w:tcPr>
            <w:tcW w:w="2160" w:type="dxa"/>
            <w:tcBorders>
              <w:top w:val="single" w:sz="4" w:space="0" w:color="000000"/>
              <w:left w:val="single" w:sz="4" w:space="0" w:color="000000"/>
              <w:bottom w:val="single" w:sz="4" w:space="0" w:color="000000"/>
            </w:tcBorders>
            <w:shd w:val="clear" w:color="auto" w:fill="F2F2F2"/>
          </w:tcPr>
          <w:p w14:paraId="277D13B8" w14:textId="77777777" w:rsidR="004020E0" w:rsidRDefault="004020E0" w:rsidP="00C679DA">
            <w:pPr>
              <w:pStyle w:val="TableMedium"/>
              <w:snapToGrid w:val="0"/>
            </w:pPr>
            <w:r>
              <w:t>Nośność</w:t>
            </w:r>
          </w:p>
        </w:tc>
        <w:tc>
          <w:tcPr>
            <w:tcW w:w="7025" w:type="dxa"/>
            <w:tcBorders>
              <w:top w:val="single" w:sz="4" w:space="0" w:color="000000"/>
              <w:left w:val="single" w:sz="4" w:space="0" w:color="000000"/>
              <w:bottom w:val="single" w:sz="4" w:space="0" w:color="000000"/>
              <w:right w:val="single" w:sz="4" w:space="0" w:color="000000"/>
            </w:tcBorders>
          </w:tcPr>
          <w:p w14:paraId="046A4BAB" w14:textId="77777777" w:rsidR="004020E0" w:rsidRDefault="004020E0" w:rsidP="00C679DA">
            <w:pPr>
              <w:pStyle w:val="TableMedium"/>
              <w:snapToGrid w:val="0"/>
            </w:pPr>
            <w:r>
              <w:t>Co najmniej 1100 kg/m</w:t>
            </w:r>
            <w:r>
              <w:rPr>
                <w:vertAlign w:val="superscript"/>
              </w:rPr>
              <w:t>2</w:t>
            </w:r>
            <w:r>
              <w:t>.</w:t>
            </w:r>
          </w:p>
        </w:tc>
      </w:tr>
      <w:tr w:rsidR="004020E0" w14:paraId="72F9C4D3" w14:textId="77777777" w:rsidTr="00B46382">
        <w:tc>
          <w:tcPr>
            <w:tcW w:w="2160" w:type="dxa"/>
            <w:tcBorders>
              <w:top w:val="single" w:sz="4" w:space="0" w:color="000000"/>
              <w:left w:val="single" w:sz="4" w:space="0" w:color="000000"/>
              <w:bottom w:val="single" w:sz="4" w:space="0" w:color="000000"/>
            </w:tcBorders>
            <w:shd w:val="clear" w:color="auto" w:fill="F2F2F2"/>
          </w:tcPr>
          <w:p w14:paraId="103B31FA" w14:textId="77777777" w:rsidR="004020E0" w:rsidRDefault="004020E0" w:rsidP="00C679DA">
            <w:pPr>
              <w:pStyle w:val="TableMedium"/>
              <w:snapToGrid w:val="0"/>
            </w:pPr>
            <w:r>
              <w:t>Zasilanie</w:t>
            </w:r>
          </w:p>
        </w:tc>
        <w:tc>
          <w:tcPr>
            <w:tcW w:w="7025" w:type="dxa"/>
            <w:tcBorders>
              <w:top w:val="single" w:sz="4" w:space="0" w:color="000000"/>
              <w:left w:val="single" w:sz="4" w:space="0" w:color="000000"/>
              <w:bottom w:val="single" w:sz="4" w:space="0" w:color="000000"/>
              <w:right w:val="single" w:sz="4" w:space="0" w:color="000000"/>
            </w:tcBorders>
          </w:tcPr>
          <w:p w14:paraId="49F91079" w14:textId="77777777" w:rsidR="004020E0" w:rsidRPr="009C3445" w:rsidRDefault="004020E0" w:rsidP="00C679DA">
            <w:pPr>
              <w:pStyle w:val="TableMedium"/>
              <w:rPr>
                <w:rFonts w:eastAsia="MS Mincho"/>
                <w:bCs/>
                <w:color w:val="000000"/>
              </w:rPr>
            </w:pPr>
            <w:r>
              <w:rPr>
                <w:rFonts w:eastAsia="MS Mincho"/>
                <w:bCs/>
                <w:color w:val="000000"/>
              </w:rPr>
              <w:t xml:space="preserve">Szafa stelażowa musi być wyposażona w odpowiednią liczbę dystrybutorów zasilania (PDU), pozwalającą na zabezpieczenie zasilania wszystkich zainstalowanych w niej urządzeń. </w:t>
            </w:r>
          </w:p>
        </w:tc>
      </w:tr>
    </w:tbl>
    <w:p w14:paraId="7300CECE" w14:textId="77777777" w:rsidR="004020E0" w:rsidRDefault="004020E0" w:rsidP="00490C94"/>
    <w:p w14:paraId="010AB44B" w14:textId="77777777" w:rsidR="004020E0" w:rsidRDefault="004020E0" w:rsidP="00490C94">
      <w:pPr>
        <w:pStyle w:val="Nagwek4"/>
      </w:pPr>
      <w:bookmarkStart w:id="72" w:name="_Toc290808276"/>
      <w:bookmarkStart w:id="73" w:name="_Toc305544404"/>
      <w:bookmarkStart w:id="74" w:name="_Toc423115983"/>
      <w:r>
        <w:t xml:space="preserve">Listwa dystrybucyjna zasilania (PDU) w </w:t>
      </w:r>
      <w:bookmarkEnd w:id="72"/>
      <w:r>
        <w:t>szafie stelażowej</w:t>
      </w:r>
      <w:bookmarkEnd w:id="73"/>
      <w:bookmarkEnd w:id="74"/>
      <w:r>
        <w:t xml:space="preserve"> </w:t>
      </w:r>
    </w:p>
    <w:tbl>
      <w:tblPr>
        <w:tblW w:w="9185" w:type="dxa"/>
        <w:tblInd w:w="-5" w:type="dxa"/>
        <w:tblLayout w:type="fixed"/>
        <w:tblLook w:val="0000" w:firstRow="0" w:lastRow="0" w:firstColumn="0" w:lastColumn="0" w:noHBand="0" w:noVBand="0"/>
      </w:tblPr>
      <w:tblGrid>
        <w:gridCol w:w="2943"/>
        <w:gridCol w:w="6242"/>
      </w:tblGrid>
      <w:tr w:rsidR="004020E0" w14:paraId="355BE829" w14:textId="77777777" w:rsidTr="00804B9F">
        <w:tc>
          <w:tcPr>
            <w:tcW w:w="2943" w:type="dxa"/>
            <w:tcBorders>
              <w:top w:val="single" w:sz="4" w:space="0" w:color="000000"/>
              <w:left w:val="single" w:sz="4" w:space="0" w:color="000000"/>
              <w:bottom w:val="single" w:sz="4" w:space="0" w:color="000000"/>
            </w:tcBorders>
          </w:tcPr>
          <w:p w14:paraId="12B353AD" w14:textId="77777777" w:rsidR="004020E0" w:rsidRPr="009C3445" w:rsidRDefault="007A6968" w:rsidP="00C679DA">
            <w:pPr>
              <w:snapToGrid w:val="0"/>
            </w:pPr>
            <w:hyperlink w:anchor="A_Identyfikator" w:history="1">
              <w:r w:rsidR="004020E0" w:rsidRPr="009C3445">
                <w:rPr>
                  <w:rStyle w:val="Hipercze"/>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049DD0B2" w14:textId="77777777" w:rsidR="004020E0" w:rsidRDefault="004020E0" w:rsidP="00C679DA">
            <w:pPr>
              <w:pStyle w:val="TableMedium"/>
              <w:snapToGrid w:val="0"/>
            </w:pPr>
            <w:bookmarkStart w:id="75" w:name="C_PSR_BR_PDU"/>
            <w:r>
              <w:t>C.PSR.BR.PDU</w:t>
            </w:r>
            <w:bookmarkEnd w:id="75"/>
          </w:p>
        </w:tc>
      </w:tr>
      <w:tr w:rsidR="004020E0" w14:paraId="3301AEB6" w14:textId="77777777" w:rsidTr="00804B9F">
        <w:tc>
          <w:tcPr>
            <w:tcW w:w="2943" w:type="dxa"/>
            <w:tcBorders>
              <w:top w:val="single" w:sz="4" w:space="0" w:color="000000"/>
              <w:left w:val="single" w:sz="4" w:space="0" w:color="000000"/>
              <w:bottom w:val="single" w:sz="4" w:space="0" w:color="000000"/>
            </w:tcBorders>
          </w:tcPr>
          <w:p w14:paraId="21E64486" w14:textId="77777777" w:rsidR="004020E0" w:rsidRDefault="004020E0" w:rsidP="00C679DA">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19DF9FC9" w14:textId="77777777" w:rsidR="004020E0" w:rsidRDefault="004020E0" w:rsidP="00C679DA">
            <w:pPr>
              <w:pStyle w:val="TableMedium"/>
              <w:snapToGrid w:val="0"/>
            </w:pPr>
            <w:r>
              <w:t>Listwa dystrybucyjna zasilania (PDU) w szafie stelażowej</w:t>
            </w:r>
          </w:p>
        </w:tc>
      </w:tr>
    </w:tbl>
    <w:p w14:paraId="62983F4A" w14:textId="77777777" w:rsidR="004020E0" w:rsidRPr="000B5080" w:rsidRDefault="004020E0" w:rsidP="00490C94">
      <w:pPr>
        <w:rPr>
          <w:rFonts w:eastAsia="MS Mincho"/>
          <w:b/>
          <w:bCs/>
          <w:color w:val="000000"/>
        </w:rPr>
      </w:pPr>
    </w:p>
    <w:tbl>
      <w:tblPr>
        <w:tblW w:w="0" w:type="auto"/>
        <w:tblInd w:w="-5" w:type="dxa"/>
        <w:tblLayout w:type="fixed"/>
        <w:tblLook w:val="0000" w:firstRow="0" w:lastRow="0" w:firstColumn="0" w:lastColumn="0" w:noHBand="0" w:noVBand="0"/>
      </w:tblPr>
      <w:tblGrid>
        <w:gridCol w:w="2160"/>
        <w:gridCol w:w="7025"/>
      </w:tblGrid>
      <w:tr w:rsidR="004020E0" w14:paraId="758F1C1C" w14:textId="77777777" w:rsidTr="00804B9F">
        <w:trPr>
          <w:tblHeader/>
        </w:trPr>
        <w:tc>
          <w:tcPr>
            <w:tcW w:w="2160" w:type="dxa"/>
            <w:tcBorders>
              <w:top w:val="single" w:sz="4" w:space="0" w:color="000000"/>
              <w:left w:val="single" w:sz="4" w:space="0" w:color="000000"/>
              <w:bottom w:val="single" w:sz="4" w:space="0" w:color="000000"/>
            </w:tcBorders>
            <w:shd w:val="clear" w:color="auto" w:fill="BFBFBF"/>
          </w:tcPr>
          <w:p w14:paraId="05C0E0CD" w14:textId="77777777" w:rsidR="004020E0" w:rsidRDefault="004020E0" w:rsidP="00C679DA">
            <w:pPr>
              <w:pStyle w:val="TableMedium"/>
              <w:snapToGrid w:val="0"/>
              <w:jc w:val="center"/>
              <w:rPr>
                <w:b/>
              </w:rPr>
            </w:pPr>
            <w:r>
              <w:rPr>
                <w:b/>
              </w:rPr>
              <w:t>Element/cecha</w:t>
            </w:r>
          </w:p>
        </w:tc>
        <w:tc>
          <w:tcPr>
            <w:tcW w:w="7025" w:type="dxa"/>
            <w:tcBorders>
              <w:top w:val="single" w:sz="4" w:space="0" w:color="000000"/>
              <w:left w:val="single" w:sz="4" w:space="0" w:color="000000"/>
              <w:bottom w:val="single" w:sz="4" w:space="0" w:color="000000"/>
              <w:right w:val="single" w:sz="4" w:space="0" w:color="000000"/>
            </w:tcBorders>
            <w:shd w:val="clear" w:color="auto" w:fill="BFBFBF"/>
          </w:tcPr>
          <w:p w14:paraId="537CCB46" w14:textId="77777777" w:rsidR="004020E0" w:rsidRDefault="004020E0" w:rsidP="00C679DA">
            <w:pPr>
              <w:pStyle w:val="TableMedium"/>
              <w:snapToGrid w:val="0"/>
              <w:jc w:val="center"/>
              <w:rPr>
                <w:b/>
              </w:rPr>
            </w:pPr>
            <w:r>
              <w:rPr>
                <w:b/>
              </w:rPr>
              <w:t>Charakterystyka</w:t>
            </w:r>
          </w:p>
        </w:tc>
      </w:tr>
      <w:tr w:rsidR="004020E0" w14:paraId="037E02C5" w14:textId="77777777" w:rsidTr="00804B9F">
        <w:tc>
          <w:tcPr>
            <w:tcW w:w="2160" w:type="dxa"/>
            <w:tcBorders>
              <w:top w:val="single" w:sz="4" w:space="0" w:color="000000"/>
              <w:left w:val="single" w:sz="4" w:space="0" w:color="000000"/>
              <w:bottom w:val="single" w:sz="4" w:space="0" w:color="000000"/>
            </w:tcBorders>
            <w:shd w:val="clear" w:color="auto" w:fill="F2F2F2"/>
          </w:tcPr>
          <w:p w14:paraId="0E365CA7" w14:textId="77777777" w:rsidR="004020E0" w:rsidRDefault="004020E0" w:rsidP="00C679DA">
            <w:pPr>
              <w:pStyle w:val="TableMedium"/>
              <w:snapToGrid w:val="0"/>
            </w:pPr>
            <w:r>
              <w:t>Prąd i moc</w:t>
            </w:r>
          </w:p>
        </w:tc>
        <w:tc>
          <w:tcPr>
            <w:tcW w:w="7025" w:type="dxa"/>
            <w:tcBorders>
              <w:top w:val="single" w:sz="4" w:space="0" w:color="000000"/>
              <w:left w:val="single" w:sz="4" w:space="0" w:color="000000"/>
              <w:bottom w:val="single" w:sz="4" w:space="0" w:color="000000"/>
              <w:right w:val="single" w:sz="4" w:space="0" w:color="000000"/>
            </w:tcBorders>
          </w:tcPr>
          <w:p w14:paraId="568D3D85" w14:textId="77777777" w:rsidR="004020E0" w:rsidRDefault="004020E0" w:rsidP="00C679DA">
            <w:pPr>
              <w:pStyle w:val="TableMedium"/>
              <w:snapToGrid w:val="0"/>
            </w:pPr>
            <w:r>
              <w:t>Minimum 32 A / 7,3 kVA.</w:t>
            </w:r>
          </w:p>
        </w:tc>
      </w:tr>
      <w:tr w:rsidR="004020E0" w14:paraId="770FD107" w14:textId="77777777" w:rsidTr="00804B9F">
        <w:tc>
          <w:tcPr>
            <w:tcW w:w="2160" w:type="dxa"/>
            <w:tcBorders>
              <w:top w:val="single" w:sz="4" w:space="0" w:color="000000"/>
              <w:left w:val="single" w:sz="4" w:space="0" w:color="000000"/>
              <w:bottom w:val="single" w:sz="4" w:space="0" w:color="000000"/>
            </w:tcBorders>
            <w:shd w:val="clear" w:color="auto" w:fill="F2F2F2"/>
          </w:tcPr>
          <w:p w14:paraId="143CDED1" w14:textId="77777777" w:rsidR="004020E0" w:rsidRDefault="004020E0" w:rsidP="00C679DA">
            <w:pPr>
              <w:pStyle w:val="TableMedium"/>
              <w:snapToGrid w:val="0"/>
            </w:pPr>
            <w:r>
              <w:t>Podłączenie wejściowe</w:t>
            </w:r>
          </w:p>
        </w:tc>
        <w:tc>
          <w:tcPr>
            <w:tcW w:w="7025" w:type="dxa"/>
            <w:tcBorders>
              <w:top w:val="single" w:sz="4" w:space="0" w:color="000000"/>
              <w:left w:val="single" w:sz="4" w:space="0" w:color="000000"/>
              <w:bottom w:val="single" w:sz="4" w:space="0" w:color="000000"/>
              <w:right w:val="single" w:sz="4" w:space="0" w:color="000000"/>
            </w:tcBorders>
          </w:tcPr>
          <w:p w14:paraId="7E3CA195" w14:textId="77777777" w:rsidR="004020E0" w:rsidRDefault="004020E0" w:rsidP="00C679DA">
            <w:pPr>
              <w:pStyle w:val="TableMedium"/>
              <w:snapToGrid w:val="0"/>
            </w:pPr>
          </w:p>
        </w:tc>
      </w:tr>
      <w:tr w:rsidR="004020E0" w14:paraId="79D548B7" w14:textId="77777777" w:rsidTr="00804B9F">
        <w:tc>
          <w:tcPr>
            <w:tcW w:w="2160" w:type="dxa"/>
            <w:tcBorders>
              <w:top w:val="single" w:sz="4" w:space="0" w:color="000000"/>
              <w:left w:val="single" w:sz="4" w:space="0" w:color="000000"/>
              <w:bottom w:val="single" w:sz="4" w:space="0" w:color="000000"/>
            </w:tcBorders>
            <w:shd w:val="clear" w:color="auto" w:fill="F2F2F2"/>
          </w:tcPr>
          <w:p w14:paraId="34D2FC25" w14:textId="6AAEAAF9" w:rsidR="004020E0" w:rsidRDefault="004020E0" w:rsidP="000700F9">
            <w:pPr>
              <w:pStyle w:val="TableMedium"/>
              <w:snapToGrid w:val="0"/>
            </w:pPr>
            <w:r>
              <w:t xml:space="preserve">Podłączenie wyjściowe </w:t>
            </w:r>
          </w:p>
        </w:tc>
        <w:tc>
          <w:tcPr>
            <w:tcW w:w="7025" w:type="dxa"/>
            <w:tcBorders>
              <w:top w:val="single" w:sz="4" w:space="0" w:color="000000"/>
              <w:left w:val="single" w:sz="4" w:space="0" w:color="000000"/>
              <w:bottom w:val="single" w:sz="4" w:space="0" w:color="000000"/>
              <w:right w:val="single" w:sz="4" w:space="0" w:color="000000"/>
            </w:tcBorders>
          </w:tcPr>
          <w:p w14:paraId="1D1FE1FF" w14:textId="77777777" w:rsidR="004020E0" w:rsidRDefault="004020E0" w:rsidP="00C679DA">
            <w:pPr>
              <w:pStyle w:val="TableMedium"/>
              <w:snapToGrid w:val="0"/>
            </w:pPr>
            <w:r>
              <w:t>Minimum 6 gniazd IEC 320 C-19.</w:t>
            </w:r>
          </w:p>
          <w:p w14:paraId="6B2DC335" w14:textId="77777777" w:rsidR="004020E0" w:rsidRDefault="004020E0" w:rsidP="00C679DA">
            <w:pPr>
              <w:pStyle w:val="TableMedium"/>
              <w:snapToGrid w:val="0"/>
            </w:pPr>
            <w:r>
              <w:t>Minimum 18 gniazd IEC 320 C-13</w:t>
            </w:r>
          </w:p>
          <w:p w14:paraId="55A6C4B5" w14:textId="77777777" w:rsidR="004020E0" w:rsidRDefault="004020E0" w:rsidP="00C679DA">
            <w:pPr>
              <w:pStyle w:val="TableMedium"/>
              <w:snapToGrid w:val="0"/>
            </w:pPr>
            <w:r>
              <w:t>Wszystkie złącza muszą posiadać zabezpieczenie przed wysuwaniem się z nich wtyków kabli zasilających.</w:t>
            </w:r>
          </w:p>
        </w:tc>
      </w:tr>
      <w:tr w:rsidR="004020E0" w14:paraId="212748F9" w14:textId="77777777" w:rsidTr="00804B9F">
        <w:tc>
          <w:tcPr>
            <w:tcW w:w="2160" w:type="dxa"/>
            <w:tcBorders>
              <w:top w:val="single" w:sz="4" w:space="0" w:color="000000"/>
              <w:left w:val="single" w:sz="4" w:space="0" w:color="000000"/>
              <w:bottom w:val="single" w:sz="4" w:space="0" w:color="000000"/>
            </w:tcBorders>
            <w:shd w:val="clear" w:color="auto" w:fill="F2F2F2"/>
          </w:tcPr>
          <w:p w14:paraId="06538314" w14:textId="77777777" w:rsidR="004020E0" w:rsidRDefault="004020E0" w:rsidP="00C679DA">
            <w:pPr>
              <w:pStyle w:val="TableMedium"/>
              <w:snapToGrid w:val="0"/>
            </w:pPr>
            <w:r>
              <w:t>Wymagania montażowe</w:t>
            </w:r>
          </w:p>
        </w:tc>
        <w:tc>
          <w:tcPr>
            <w:tcW w:w="7025" w:type="dxa"/>
            <w:tcBorders>
              <w:top w:val="single" w:sz="4" w:space="0" w:color="000000"/>
              <w:left w:val="single" w:sz="4" w:space="0" w:color="000000"/>
              <w:bottom w:val="single" w:sz="4" w:space="0" w:color="000000"/>
              <w:right w:val="single" w:sz="4" w:space="0" w:color="000000"/>
            </w:tcBorders>
          </w:tcPr>
          <w:p w14:paraId="4CD84DA3" w14:textId="77777777" w:rsidR="004020E0" w:rsidRDefault="004020E0" w:rsidP="00C679DA">
            <w:pPr>
              <w:pStyle w:val="TableMedium"/>
              <w:snapToGrid w:val="0"/>
            </w:pPr>
            <w:r>
              <w:t>Listwa dystrybucyjna (PDU) nie może zajmować pozycji montażowych w szafie stelażowej przeznaczonych dla urządzeń IT.</w:t>
            </w:r>
          </w:p>
        </w:tc>
      </w:tr>
      <w:tr w:rsidR="004020E0" w14:paraId="69A95909" w14:textId="77777777" w:rsidTr="00804B9F">
        <w:tc>
          <w:tcPr>
            <w:tcW w:w="2160" w:type="dxa"/>
            <w:tcBorders>
              <w:top w:val="single" w:sz="4" w:space="0" w:color="000000"/>
              <w:left w:val="single" w:sz="4" w:space="0" w:color="000000"/>
              <w:bottom w:val="single" w:sz="4" w:space="0" w:color="000000"/>
            </w:tcBorders>
            <w:shd w:val="clear" w:color="auto" w:fill="F2F2F2"/>
          </w:tcPr>
          <w:p w14:paraId="7B273B5D" w14:textId="77777777" w:rsidR="004020E0" w:rsidRDefault="004020E0" w:rsidP="00C679DA">
            <w:pPr>
              <w:pStyle w:val="TableMedium"/>
              <w:snapToGrid w:val="0"/>
            </w:pPr>
            <w:r>
              <w:t>Elementy dodatkowe</w:t>
            </w:r>
          </w:p>
        </w:tc>
        <w:tc>
          <w:tcPr>
            <w:tcW w:w="7025" w:type="dxa"/>
            <w:tcBorders>
              <w:top w:val="single" w:sz="4" w:space="0" w:color="000000"/>
              <w:left w:val="single" w:sz="4" w:space="0" w:color="000000"/>
              <w:bottom w:val="single" w:sz="4" w:space="0" w:color="000000"/>
              <w:right w:val="single" w:sz="4" w:space="0" w:color="000000"/>
            </w:tcBorders>
          </w:tcPr>
          <w:p w14:paraId="2B1D66DB" w14:textId="77777777" w:rsidR="004020E0" w:rsidRPr="00503200" w:rsidRDefault="004020E0" w:rsidP="00C679DA">
            <w:pPr>
              <w:pStyle w:val="TableMedium"/>
              <w:rPr>
                <w:szCs w:val="18"/>
              </w:rPr>
            </w:pPr>
            <w:r w:rsidRPr="00503200">
              <w:rPr>
                <w:szCs w:val="18"/>
              </w:rPr>
              <w:t xml:space="preserve">Listwa dystrybucyjna (PDU) musi umożliwiać (bez zastosowania urządzeń dodatkowych) monitorowanie i wprowadzić do systemu BMS następujące informacje: obecność napięcia na każdej z faz listwy PDU [V], prąd na każdej z faz listwy PDU [A], moc pobierana z każdej faz listwy PDU [W], całkowita moc pobierana przez listwę PDU [W], całkowita moc pobrana(zużycie energii) [kWh]. </w:t>
            </w:r>
            <w:r w:rsidRPr="00503200">
              <w:rPr>
                <w:rFonts w:cs="Arial"/>
                <w:szCs w:val="18"/>
              </w:rPr>
              <w:t>moc bierna [var], współczynnik mocy, częstotliwość [Hz], Temperatura [stopnie C]. Listwa PDU musi umożliwiać komunikację za pośrednictwem protokołu komunikacyjnego SNMP oraz Modbus TCP.</w:t>
            </w:r>
            <w:r w:rsidRPr="00503200">
              <w:rPr>
                <w:szCs w:val="18"/>
              </w:rPr>
              <w:t xml:space="preserve"> </w:t>
            </w:r>
          </w:p>
          <w:p w14:paraId="21FFB401" w14:textId="77777777" w:rsidR="004020E0" w:rsidRDefault="004020E0" w:rsidP="00C679DA">
            <w:pPr>
              <w:pStyle w:val="TableMedium"/>
            </w:pPr>
            <w:r w:rsidRPr="00503200">
              <w:rPr>
                <w:szCs w:val="18"/>
              </w:rPr>
              <w:t>Listwa dystrybucyjna (PDU) musi umożliwiać (bez zastosowania urządzeń dodatkowych) skonfigurowanie alarmów wyzwalanych parametrami pracy. Alarmy muszą mieć możliwość rejestrowania zdarzeń w bazie danych. Minimalny zakres alarmów wymaganych to: alarm braku obecności napięcia na listwie PDU, alarm o przekroczeniu dopuszczalnej mocy dla każdej z faz listwy PDU, alarm przekroczenia całkowitej mocy listwy PDU.</w:t>
            </w:r>
          </w:p>
        </w:tc>
      </w:tr>
    </w:tbl>
    <w:p w14:paraId="20C9A3D6" w14:textId="77777777" w:rsidR="004020E0" w:rsidRDefault="004020E0" w:rsidP="00490C94">
      <w:pPr>
        <w:rPr>
          <w:rFonts w:eastAsia="MS Mincho"/>
          <w:b/>
          <w:bCs/>
          <w:color w:val="000000"/>
        </w:rPr>
      </w:pPr>
    </w:p>
    <w:p w14:paraId="729EFBFE" w14:textId="77777777" w:rsidR="004020E0" w:rsidRDefault="004020E0" w:rsidP="00490C94">
      <w:pPr>
        <w:pStyle w:val="Nagwek4"/>
      </w:pPr>
      <w:bookmarkStart w:id="76" w:name="_Toc290808277"/>
      <w:bookmarkStart w:id="77" w:name="_Toc305544405"/>
      <w:bookmarkStart w:id="78" w:name="_Toc423115984"/>
      <w:r>
        <w:t>Konsola zarządzania serwerami w szafie stelaż</w:t>
      </w:r>
      <w:bookmarkEnd w:id="76"/>
      <w:r>
        <w:t>owej</w:t>
      </w:r>
      <w:bookmarkEnd w:id="77"/>
      <w:bookmarkEnd w:id="78"/>
    </w:p>
    <w:tbl>
      <w:tblPr>
        <w:tblW w:w="9185" w:type="dxa"/>
        <w:tblInd w:w="-5" w:type="dxa"/>
        <w:tblLayout w:type="fixed"/>
        <w:tblLook w:val="0000" w:firstRow="0" w:lastRow="0" w:firstColumn="0" w:lastColumn="0" w:noHBand="0" w:noVBand="0"/>
      </w:tblPr>
      <w:tblGrid>
        <w:gridCol w:w="2943"/>
        <w:gridCol w:w="6242"/>
      </w:tblGrid>
      <w:tr w:rsidR="004020E0" w14:paraId="4099D7F5" w14:textId="77777777" w:rsidTr="00804B9F">
        <w:tc>
          <w:tcPr>
            <w:tcW w:w="2943" w:type="dxa"/>
            <w:tcBorders>
              <w:top w:val="single" w:sz="4" w:space="0" w:color="000000"/>
              <w:left w:val="single" w:sz="4" w:space="0" w:color="000000"/>
              <w:bottom w:val="single" w:sz="4" w:space="0" w:color="000000"/>
            </w:tcBorders>
          </w:tcPr>
          <w:p w14:paraId="58362267" w14:textId="77777777" w:rsidR="004020E0" w:rsidRPr="009C3445" w:rsidRDefault="007A6968" w:rsidP="00C679DA">
            <w:pPr>
              <w:snapToGrid w:val="0"/>
            </w:pPr>
            <w:hyperlink w:anchor="A_Identyfikator" w:history="1">
              <w:r w:rsidR="004020E0" w:rsidRPr="009C3445">
                <w:rPr>
                  <w:rStyle w:val="Hipercze"/>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2FD2AF3F" w14:textId="77777777" w:rsidR="004020E0" w:rsidRDefault="004020E0" w:rsidP="00C679DA">
            <w:pPr>
              <w:pStyle w:val="TableMedium"/>
              <w:snapToGrid w:val="0"/>
            </w:pPr>
            <w:bookmarkStart w:id="79" w:name="C_PSR_BR_KVM"/>
            <w:r>
              <w:t>C.PSR.BR.KVM</w:t>
            </w:r>
            <w:bookmarkEnd w:id="79"/>
          </w:p>
        </w:tc>
      </w:tr>
      <w:tr w:rsidR="004020E0" w14:paraId="48C1C09F" w14:textId="77777777" w:rsidTr="00804B9F">
        <w:tc>
          <w:tcPr>
            <w:tcW w:w="2943" w:type="dxa"/>
            <w:tcBorders>
              <w:top w:val="single" w:sz="4" w:space="0" w:color="000000"/>
              <w:left w:val="single" w:sz="4" w:space="0" w:color="000000"/>
              <w:bottom w:val="single" w:sz="4" w:space="0" w:color="000000"/>
            </w:tcBorders>
          </w:tcPr>
          <w:p w14:paraId="68FEA433" w14:textId="77777777" w:rsidR="004020E0" w:rsidRDefault="004020E0" w:rsidP="00C679DA">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0BEE1C56" w14:textId="77777777" w:rsidR="004020E0" w:rsidRDefault="004020E0" w:rsidP="00C679DA">
            <w:pPr>
              <w:pStyle w:val="TableMedium"/>
              <w:snapToGrid w:val="0"/>
            </w:pPr>
            <w:r>
              <w:t>Konsola zarządzania serwerami w szafie stelażowej</w:t>
            </w:r>
          </w:p>
        </w:tc>
      </w:tr>
    </w:tbl>
    <w:p w14:paraId="4C076223" w14:textId="77777777" w:rsidR="004020E0" w:rsidRPr="000B5080" w:rsidRDefault="004020E0" w:rsidP="00490C94"/>
    <w:tbl>
      <w:tblPr>
        <w:tblW w:w="0" w:type="auto"/>
        <w:tblInd w:w="-5" w:type="dxa"/>
        <w:tblLayout w:type="fixed"/>
        <w:tblLook w:val="0000" w:firstRow="0" w:lastRow="0" w:firstColumn="0" w:lastColumn="0" w:noHBand="0" w:noVBand="0"/>
      </w:tblPr>
      <w:tblGrid>
        <w:gridCol w:w="2160"/>
        <w:gridCol w:w="4757"/>
        <w:gridCol w:w="2268"/>
      </w:tblGrid>
      <w:tr w:rsidR="00804B9F" w14:paraId="299D07F8" w14:textId="77777777" w:rsidTr="00804B9F">
        <w:trPr>
          <w:tblHeader/>
        </w:trPr>
        <w:tc>
          <w:tcPr>
            <w:tcW w:w="2160" w:type="dxa"/>
            <w:tcBorders>
              <w:top w:val="single" w:sz="4" w:space="0" w:color="000000"/>
              <w:left w:val="single" w:sz="4" w:space="0" w:color="000000"/>
              <w:bottom w:val="single" w:sz="4" w:space="0" w:color="000000"/>
            </w:tcBorders>
            <w:shd w:val="clear" w:color="auto" w:fill="BFBFBF"/>
          </w:tcPr>
          <w:p w14:paraId="524CB267" w14:textId="77777777" w:rsidR="00804B9F" w:rsidRDefault="00804B9F" w:rsidP="00C679DA">
            <w:pPr>
              <w:pStyle w:val="TableMedium"/>
              <w:snapToGrid w:val="0"/>
              <w:jc w:val="center"/>
              <w:rPr>
                <w:b/>
              </w:rPr>
            </w:pPr>
            <w:r>
              <w:rPr>
                <w:b/>
              </w:rPr>
              <w:t>Element/cecha</w:t>
            </w:r>
          </w:p>
        </w:tc>
        <w:tc>
          <w:tcPr>
            <w:tcW w:w="4757" w:type="dxa"/>
            <w:tcBorders>
              <w:top w:val="single" w:sz="4" w:space="0" w:color="000000"/>
              <w:left w:val="single" w:sz="4" w:space="0" w:color="000000"/>
              <w:bottom w:val="single" w:sz="4" w:space="0" w:color="000000"/>
              <w:right w:val="single" w:sz="4" w:space="0" w:color="000000"/>
            </w:tcBorders>
            <w:shd w:val="clear" w:color="auto" w:fill="BFBFBF"/>
          </w:tcPr>
          <w:p w14:paraId="63650384" w14:textId="77777777" w:rsidR="00804B9F" w:rsidRDefault="00804B9F" w:rsidP="00C679DA">
            <w:pPr>
              <w:pStyle w:val="TableMedium"/>
              <w:snapToGrid w:val="0"/>
              <w:jc w:val="center"/>
              <w:rPr>
                <w:b/>
              </w:rPr>
            </w:pPr>
            <w:r>
              <w:rPr>
                <w:b/>
              </w:rPr>
              <w:t>Charakterystyka</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Pr>
          <w:p w14:paraId="3544C096" w14:textId="77777777" w:rsidR="00804B9F" w:rsidRDefault="00804B9F" w:rsidP="00C679DA">
            <w:pPr>
              <w:pStyle w:val="TableMedium"/>
              <w:snapToGrid w:val="0"/>
              <w:jc w:val="center"/>
              <w:rPr>
                <w:b/>
              </w:rPr>
            </w:pPr>
            <w:r>
              <w:rPr>
                <w:b/>
              </w:rPr>
              <w:t>Atrybuty</w:t>
            </w:r>
          </w:p>
        </w:tc>
      </w:tr>
      <w:tr w:rsidR="00804B9F" w14:paraId="34354B36" w14:textId="77777777" w:rsidTr="00804B9F">
        <w:tc>
          <w:tcPr>
            <w:tcW w:w="2160" w:type="dxa"/>
            <w:tcBorders>
              <w:top w:val="single" w:sz="4" w:space="0" w:color="000000"/>
              <w:left w:val="single" w:sz="4" w:space="0" w:color="000000"/>
              <w:bottom w:val="single" w:sz="4" w:space="0" w:color="000000"/>
            </w:tcBorders>
            <w:shd w:val="clear" w:color="auto" w:fill="F2F2F2"/>
          </w:tcPr>
          <w:p w14:paraId="084787E5" w14:textId="77777777" w:rsidR="00804B9F" w:rsidRDefault="00804B9F" w:rsidP="00C679DA">
            <w:pPr>
              <w:pStyle w:val="TableMedium"/>
              <w:snapToGrid w:val="0"/>
            </w:pPr>
            <w:r>
              <w:t>Konsola zarządzająca</w:t>
            </w:r>
          </w:p>
        </w:tc>
        <w:tc>
          <w:tcPr>
            <w:tcW w:w="4757" w:type="dxa"/>
            <w:tcBorders>
              <w:top w:val="single" w:sz="4" w:space="0" w:color="000000"/>
              <w:left w:val="single" w:sz="4" w:space="0" w:color="000000"/>
              <w:bottom w:val="single" w:sz="4" w:space="0" w:color="000000"/>
              <w:right w:val="single" w:sz="4" w:space="0" w:color="000000"/>
            </w:tcBorders>
          </w:tcPr>
          <w:p w14:paraId="3B3504A7" w14:textId="3E8FC443" w:rsidR="00804B9F" w:rsidRDefault="00804B9F" w:rsidP="000700F9">
            <w:pPr>
              <w:pStyle w:val="TableMedium"/>
              <w:snapToGrid w:val="0"/>
            </w:pPr>
            <w:r>
              <w:t>Konsola składająca się z monitora (minimum 17’’), klawiatury i urządzenia wskazującego (trackball, touchpad, itp.), zajmująca w szafie stelażowej nie więcej niż 1U (wysokość).</w:t>
            </w:r>
          </w:p>
        </w:tc>
        <w:tc>
          <w:tcPr>
            <w:tcW w:w="2268" w:type="dxa"/>
            <w:tcBorders>
              <w:top w:val="single" w:sz="4" w:space="0" w:color="000000"/>
              <w:left w:val="single" w:sz="4" w:space="0" w:color="000000"/>
              <w:bottom w:val="single" w:sz="4" w:space="0" w:color="000000"/>
              <w:right w:val="single" w:sz="4" w:space="0" w:color="000000"/>
            </w:tcBorders>
          </w:tcPr>
          <w:p w14:paraId="7C0057CD" w14:textId="77777777" w:rsidR="00804B9F" w:rsidRDefault="00804B9F" w:rsidP="00C679DA">
            <w:pPr>
              <w:pStyle w:val="TableMedium"/>
              <w:snapToGrid w:val="0"/>
            </w:pPr>
          </w:p>
        </w:tc>
      </w:tr>
      <w:tr w:rsidR="00804B9F" w14:paraId="6024F73C" w14:textId="77777777" w:rsidTr="00804B9F">
        <w:tc>
          <w:tcPr>
            <w:tcW w:w="2160" w:type="dxa"/>
            <w:tcBorders>
              <w:top w:val="single" w:sz="4" w:space="0" w:color="000000"/>
              <w:left w:val="single" w:sz="4" w:space="0" w:color="000000"/>
              <w:bottom w:val="single" w:sz="4" w:space="0" w:color="000000"/>
            </w:tcBorders>
            <w:shd w:val="clear" w:color="auto" w:fill="F2F2F2"/>
          </w:tcPr>
          <w:p w14:paraId="7B931448" w14:textId="77777777" w:rsidR="00804B9F" w:rsidRDefault="00804B9F" w:rsidP="00C679DA">
            <w:pPr>
              <w:pStyle w:val="TableMedium"/>
              <w:snapToGrid w:val="0"/>
            </w:pPr>
            <w:r>
              <w:lastRenderedPageBreak/>
              <w:t>Przełącznik KVM</w:t>
            </w:r>
          </w:p>
        </w:tc>
        <w:tc>
          <w:tcPr>
            <w:tcW w:w="4757" w:type="dxa"/>
            <w:tcBorders>
              <w:top w:val="single" w:sz="4" w:space="0" w:color="000000"/>
              <w:left w:val="single" w:sz="4" w:space="0" w:color="000000"/>
              <w:bottom w:val="single" w:sz="4" w:space="0" w:color="000000"/>
              <w:right w:val="single" w:sz="4" w:space="0" w:color="000000"/>
            </w:tcBorders>
          </w:tcPr>
          <w:p w14:paraId="547DFACD" w14:textId="77777777" w:rsidR="00804B9F" w:rsidRDefault="00804B9F" w:rsidP="00C679DA">
            <w:pPr>
              <w:pStyle w:val="TableMedium"/>
              <w:snapToGrid w:val="0"/>
            </w:pPr>
            <w:r>
              <w:t>Porty RJ45 w ilości określonej atrybutem MIN_LICZBA_PORTÓW [szt.]  do podłączenia z serwerami.</w:t>
            </w:r>
          </w:p>
          <w:p w14:paraId="000B7300" w14:textId="77777777" w:rsidR="00804B9F" w:rsidRDefault="00804B9F" w:rsidP="00C679DA">
            <w:pPr>
              <w:pStyle w:val="TableMedium"/>
            </w:pPr>
            <w:r>
              <w:t>Obsługa mapowania do serwerów zdalnych napędów (w tym obrazów ISO) – tzw. Virtual Media.</w:t>
            </w:r>
          </w:p>
          <w:p w14:paraId="52478963" w14:textId="77777777" w:rsidR="00804B9F" w:rsidRDefault="00804B9F" w:rsidP="00C679DA">
            <w:pPr>
              <w:pStyle w:val="TableMedium"/>
            </w:pPr>
            <w:r>
              <w:t>Jednoczesna obsługa minimum 2 zdalnych użytkowników (poprzez sieć TCP/IP)</w:t>
            </w:r>
          </w:p>
          <w:p w14:paraId="1D6E7243" w14:textId="77777777" w:rsidR="00804B9F" w:rsidRDefault="00804B9F" w:rsidP="00C679DA">
            <w:pPr>
              <w:pStyle w:val="TableMedium"/>
            </w:pPr>
            <w:r>
              <w:t>Możliwość instalacji za oferowaną konsolą zarządzającą, tak, aby całość rozwiązania zajmowała w szafie stelażowej wysokość maksymalnie 1U.</w:t>
            </w:r>
          </w:p>
          <w:p w14:paraId="3122268B" w14:textId="77777777" w:rsidR="00804B9F" w:rsidRDefault="00804B9F" w:rsidP="00C679DA">
            <w:pPr>
              <w:pStyle w:val="TableMedium"/>
            </w:pPr>
            <w:r>
              <w:t>Możliwość łączenia wielu oferowanych przełączników KVM w celu podłączenia do minimum 256 serwerów.</w:t>
            </w:r>
          </w:p>
          <w:p w14:paraId="062D70CD" w14:textId="77777777" w:rsidR="00804B9F" w:rsidRDefault="00804B9F" w:rsidP="00C679DA">
            <w:pPr>
              <w:pStyle w:val="TableMedium"/>
            </w:pPr>
            <w:r>
              <w:t xml:space="preserve">Obsługa przewodów o minimalnej długość </w:t>
            </w:r>
            <w:r w:rsidR="00F31867" w:rsidRPr="00110CE8">
              <w:rPr>
                <w:color w:val="E36C0A" w:themeColor="accent6" w:themeShade="BF"/>
              </w:rPr>
              <w:t>3</w:t>
            </w:r>
            <w:r>
              <w:t>0m ( między serwerem a przełącznikiem KVM)</w:t>
            </w:r>
          </w:p>
        </w:tc>
        <w:tc>
          <w:tcPr>
            <w:tcW w:w="2268" w:type="dxa"/>
            <w:tcBorders>
              <w:top w:val="single" w:sz="4" w:space="0" w:color="000000"/>
              <w:left w:val="single" w:sz="4" w:space="0" w:color="000000"/>
              <w:bottom w:val="single" w:sz="4" w:space="0" w:color="000000"/>
              <w:right w:val="single" w:sz="4" w:space="0" w:color="000000"/>
            </w:tcBorders>
          </w:tcPr>
          <w:p w14:paraId="184D14D5" w14:textId="77777777" w:rsidR="00804B9F" w:rsidRDefault="00804B9F" w:rsidP="00C679DA">
            <w:pPr>
              <w:pStyle w:val="TableMedium"/>
              <w:snapToGrid w:val="0"/>
            </w:pPr>
            <w:r>
              <w:t>MIN_LICZBA_PORTÓW   - [szt.]</w:t>
            </w:r>
          </w:p>
        </w:tc>
      </w:tr>
      <w:tr w:rsidR="00804B9F" w14:paraId="517C74DB" w14:textId="77777777" w:rsidTr="00804B9F">
        <w:tc>
          <w:tcPr>
            <w:tcW w:w="2160" w:type="dxa"/>
            <w:tcBorders>
              <w:top w:val="single" w:sz="4" w:space="0" w:color="000000"/>
              <w:left w:val="single" w:sz="4" w:space="0" w:color="000000"/>
              <w:bottom w:val="single" w:sz="4" w:space="0" w:color="000000"/>
            </w:tcBorders>
            <w:shd w:val="clear" w:color="auto" w:fill="F2F2F2"/>
          </w:tcPr>
          <w:p w14:paraId="052D9A0F" w14:textId="77777777" w:rsidR="00804B9F" w:rsidRDefault="00804B9F" w:rsidP="00C679DA">
            <w:pPr>
              <w:pStyle w:val="TableMedium"/>
              <w:snapToGrid w:val="0"/>
            </w:pPr>
            <w:r>
              <w:t>Adaptery do przełącznika KVM</w:t>
            </w:r>
          </w:p>
        </w:tc>
        <w:tc>
          <w:tcPr>
            <w:tcW w:w="4757" w:type="dxa"/>
            <w:tcBorders>
              <w:top w:val="single" w:sz="4" w:space="0" w:color="000000"/>
              <w:left w:val="single" w:sz="4" w:space="0" w:color="000000"/>
              <w:bottom w:val="single" w:sz="4" w:space="0" w:color="000000"/>
              <w:right w:val="single" w:sz="4" w:space="0" w:color="000000"/>
            </w:tcBorders>
          </w:tcPr>
          <w:p w14:paraId="417BDC15" w14:textId="77777777" w:rsidR="00804B9F" w:rsidRDefault="00804B9F" w:rsidP="00C679DA">
            <w:pPr>
              <w:pStyle w:val="TableMedium"/>
              <w:snapToGrid w:val="0"/>
            </w:pPr>
            <w:r>
              <w:t>Adapterów RJ45 do USB lub PS2/VGA w ilości określonej atrybutem MIN_ADAPTERÓW  z możliwością obsługi Virtual Media.</w:t>
            </w:r>
          </w:p>
        </w:tc>
        <w:tc>
          <w:tcPr>
            <w:tcW w:w="2268" w:type="dxa"/>
            <w:tcBorders>
              <w:top w:val="single" w:sz="4" w:space="0" w:color="000000"/>
              <w:left w:val="single" w:sz="4" w:space="0" w:color="000000"/>
              <w:bottom w:val="single" w:sz="4" w:space="0" w:color="000000"/>
              <w:right w:val="single" w:sz="4" w:space="0" w:color="000000"/>
            </w:tcBorders>
          </w:tcPr>
          <w:p w14:paraId="47B6F908" w14:textId="77777777" w:rsidR="00804B9F" w:rsidRDefault="00804B9F" w:rsidP="00C679DA">
            <w:pPr>
              <w:pStyle w:val="TableMedium"/>
              <w:snapToGrid w:val="0"/>
            </w:pPr>
            <w:r>
              <w:t>MIN_ADAPTERÓW  - [szt.]</w:t>
            </w:r>
          </w:p>
        </w:tc>
      </w:tr>
    </w:tbl>
    <w:p w14:paraId="2E9BE44E" w14:textId="77777777" w:rsidR="004020E0" w:rsidRDefault="004020E0" w:rsidP="00490C94"/>
    <w:p w14:paraId="2D9249A5" w14:textId="77777777" w:rsidR="004020E0" w:rsidRDefault="004020E0" w:rsidP="00490C94">
      <w:pPr>
        <w:pStyle w:val="Nagwek4"/>
      </w:pPr>
      <w:bookmarkStart w:id="80" w:name="_Macierz_dyskowa_typ"/>
      <w:bookmarkStart w:id="81" w:name="_Toc306274878"/>
      <w:bookmarkStart w:id="82" w:name="_Toc423115986"/>
      <w:bookmarkEnd w:id="80"/>
      <w:r>
        <w:t>Macierz dyskowa typ 1.</w:t>
      </w:r>
      <w:bookmarkEnd w:id="81"/>
      <w:bookmarkEnd w:id="82"/>
    </w:p>
    <w:tbl>
      <w:tblPr>
        <w:tblW w:w="9185" w:type="dxa"/>
        <w:tblInd w:w="-5" w:type="dxa"/>
        <w:tblLayout w:type="fixed"/>
        <w:tblLook w:val="0000" w:firstRow="0" w:lastRow="0" w:firstColumn="0" w:lastColumn="0" w:noHBand="0" w:noVBand="0"/>
      </w:tblPr>
      <w:tblGrid>
        <w:gridCol w:w="2943"/>
        <w:gridCol w:w="6242"/>
      </w:tblGrid>
      <w:tr w:rsidR="004020E0" w14:paraId="470562EC" w14:textId="77777777" w:rsidTr="0090158E">
        <w:tc>
          <w:tcPr>
            <w:tcW w:w="2943" w:type="dxa"/>
            <w:tcBorders>
              <w:top w:val="single" w:sz="4" w:space="0" w:color="000000"/>
              <w:left w:val="single" w:sz="4" w:space="0" w:color="000000"/>
              <w:bottom w:val="single" w:sz="4" w:space="0" w:color="000000"/>
            </w:tcBorders>
          </w:tcPr>
          <w:p w14:paraId="60201974" w14:textId="77777777" w:rsidR="004020E0" w:rsidRPr="009C3445" w:rsidRDefault="007A6968" w:rsidP="00C679DA">
            <w:pPr>
              <w:snapToGrid w:val="0"/>
            </w:pPr>
            <w:hyperlink w:anchor="A_Identyfikator" w:history="1">
              <w:r w:rsidR="004020E0" w:rsidRPr="009C3445">
                <w:rPr>
                  <w:rStyle w:val="Hipercze"/>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4A7D612A" w14:textId="77777777" w:rsidR="004020E0" w:rsidRDefault="004020E0" w:rsidP="00C679DA">
            <w:pPr>
              <w:pStyle w:val="TableMedium"/>
              <w:snapToGrid w:val="0"/>
            </w:pPr>
            <w:r>
              <w:t>C.STO.UNI</w:t>
            </w:r>
          </w:p>
        </w:tc>
      </w:tr>
      <w:tr w:rsidR="004020E0" w14:paraId="18CE2052" w14:textId="77777777" w:rsidTr="0090158E">
        <w:tc>
          <w:tcPr>
            <w:tcW w:w="2943" w:type="dxa"/>
            <w:tcBorders>
              <w:top w:val="single" w:sz="4" w:space="0" w:color="000000"/>
              <w:left w:val="single" w:sz="4" w:space="0" w:color="000000"/>
              <w:bottom w:val="single" w:sz="4" w:space="0" w:color="000000"/>
            </w:tcBorders>
          </w:tcPr>
          <w:p w14:paraId="34B0C955" w14:textId="77777777" w:rsidR="004020E0" w:rsidRDefault="004020E0" w:rsidP="00C679DA">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7D28944C" w14:textId="77777777" w:rsidR="004020E0" w:rsidRDefault="004020E0" w:rsidP="00C679DA">
            <w:pPr>
              <w:pStyle w:val="TableMedium"/>
              <w:snapToGrid w:val="0"/>
            </w:pPr>
            <w:r>
              <w:t>Macierz dyskowa.</w:t>
            </w:r>
          </w:p>
        </w:tc>
      </w:tr>
    </w:tbl>
    <w:p w14:paraId="36BAB53E" w14:textId="77777777" w:rsidR="004020E0" w:rsidRDefault="004020E0" w:rsidP="00490C94">
      <w:pPr>
        <w:rPr>
          <w:lang w:val="en-US"/>
        </w:rPr>
      </w:pPr>
    </w:p>
    <w:tbl>
      <w:tblPr>
        <w:tblW w:w="9498" w:type="dxa"/>
        <w:tblInd w:w="-318" w:type="dxa"/>
        <w:tblLayout w:type="fixed"/>
        <w:tblLook w:val="0000" w:firstRow="0" w:lastRow="0" w:firstColumn="0" w:lastColumn="0" w:noHBand="0" w:noVBand="0"/>
      </w:tblPr>
      <w:tblGrid>
        <w:gridCol w:w="6"/>
        <w:gridCol w:w="564"/>
        <w:gridCol w:w="2381"/>
        <w:gridCol w:w="4253"/>
        <w:gridCol w:w="2256"/>
        <w:gridCol w:w="38"/>
      </w:tblGrid>
      <w:tr w:rsidR="004020E0" w:rsidRPr="00503200" w14:paraId="3BA91F05" w14:textId="77777777" w:rsidTr="000F750E">
        <w:trPr>
          <w:gridAfter w:val="1"/>
          <w:wAfter w:w="38" w:type="dxa"/>
          <w:trHeight w:val="23"/>
          <w:tblHeader/>
        </w:trPr>
        <w:tc>
          <w:tcPr>
            <w:tcW w:w="571" w:type="dxa"/>
            <w:gridSpan w:val="2"/>
            <w:tcBorders>
              <w:top w:val="single" w:sz="4" w:space="0" w:color="000000"/>
              <w:left w:val="single" w:sz="4" w:space="0" w:color="000000"/>
              <w:bottom w:val="single" w:sz="4" w:space="0" w:color="000000"/>
            </w:tcBorders>
          </w:tcPr>
          <w:p w14:paraId="33C7E1FE" w14:textId="77777777" w:rsidR="004020E0" w:rsidRPr="00503200" w:rsidRDefault="004020E0" w:rsidP="005171ED">
            <w:pPr>
              <w:snapToGrid w:val="0"/>
              <w:spacing w:before="40" w:after="40"/>
              <w:jc w:val="center"/>
              <w:rPr>
                <w:b/>
                <w:sz w:val="18"/>
                <w:szCs w:val="18"/>
              </w:rPr>
            </w:pPr>
            <w:r w:rsidRPr="00503200">
              <w:rPr>
                <w:b/>
                <w:sz w:val="18"/>
                <w:szCs w:val="18"/>
              </w:rPr>
              <w:t>Lp.</w:t>
            </w:r>
          </w:p>
        </w:tc>
        <w:tc>
          <w:tcPr>
            <w:tcW w:w="2391" w:type="dxa"/>
            <w:tcBorders>
              <w:top w:val="single" w:sz="4" w:space="0" w:color="000000"/>
              <w:left w:val="single" w:sz="4" w:space="0" w:color="000000"/>
              <w:bottom w:val="single" w:sz="4" w:space="0" w:color="000000"/>
            </w:tcBorders>
          </w:tcPr>
          <w:p w14:paraId="16359848" w14:textId="77777777" w:rsidR="004020E0" w:rsidRPr="00503200" w:rsidRDefault="004020E0" w:rsidP="005171ED">
            <w:pPr>
              <w:snapToGrid w:val="0"/>
              <w:spacing w:before="40" w:after="40"/>
              <w:jc w:val="center"/>
              <w:rPr>
                <w:b/>
                <w:sz w:val="18"/>
                <w:szCs w:val="18"/>
              </w:rPr>
            </w:pPr>
            <w:r w:rsidRPr="00503200">
              <w:rPr>
                <w:b/>
                <w:sz w:val="18"/>
                <w:szCs w:val="18"/>
              </w:rPr>
              <w:t>Element/cecha</w:t>
            </w:r>
          </w:p>
        </w:tc>
        <w:tc>
          <w:tcPr>
            <w:tcW w:w="4271" w:type="dxa"/>
            <w:tcBorders>
              <w:top w:val="single" w:sz="4" w:space="0" w:color="000000"/>
              <w:left w:val="single" w:sz="4" w:space="0" w:color="000000"/>
              <w:bottom w:val="single" w:sz="4" w:space="0" w:color="000000"/>
              <w:right w:val="single" w:sz="4" w:space="0" w:color="000000"/>
            </w:tcBorders>
          </w:tcPr>
          <w:p w14:paraId="211FAED1" w14:textId="77777777" w:rsidR="004020E0" w:rsidRPr="00503200" w:rsidRDefault="004020E0" w:rsidP="005171ED">
            <w:pPr>
              <w:snapToGrid w:val="0"/>
              <w:spacing w:before="40" w:after="40"/>
              <w:ind w:right="219"/>
              <w:jc w:val="center"/>
              <w:rPr>
                <w:sz w:val="18"/>
                <w:szCs w:val="18"/>
              </w:rPr>
            </w:pPr>
            <w:r w:rsidRPr="00503200">
              <w:rPr>
                <w:b/>
                <w:sz w:val="18"/>
                <w:szCs w:val="18"/>
              </w:rPr>
              <w:t>Minimalne parametry techniczne</w:t>
            </w:r>
          </w:p>
        </w:tc>
        <w:tc>
          <w:tcPr>
            <w:tcW w:w="2265" w:type="dxa"/>
            <w:tcBorders>
              <w:top w:val="single" w:sz="4" w:space="0" w:color="000000"/>
              <w:left w:val="single" w:sz="4" w:space="0" w:color="000000"/>
              <w:bottom w:val="single" w:sz="4" w:space="0" w:color="000000"/>
              <w:right w:val="single" w:sz="4" w:space="0" w:color="000000"/>
            </w:tcBorders>
          </w:tcPr>
          <w:p w14:paraId="5782454A" w14:textId="77777777" w:rsidR="004020E0" w:rsidRPr="00503200" w:rsidRDefault="004020E0" w:rsidP="005171ED">
            <w:pPr>
              <w:snapToGrid w:val="0"/>
              <w:spacing w:before="40" w:after="40"/>
              <w:ind w:right="219"/>
              <w:jc w:val="center"/>
              <w:rPr>
                <w:b/>
                <w:sz w:val="18"/>
                <w:szCs w:val="18"/>
              </w:rPr>
            </w:pPr>
            <w:r w:rsidRPr="00503200">
              <w:rPr>
                <w:b/>
                <w:sz w:val="18"/>
                <w:szCs w:val="18"/>
              </w:rPr>
              <w:t>Atrybuty</w:t>
            </w:r>
          </w:p>
        </w:tc>
      </w:tr>
      <w:tr w:rsidR="004020E0" w:rsidRPr="00503200" w14:paraId="6F0499B1"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6217D550" w14:textId="77777777" w:rsidR="004020E0" w:rsidRPr="00503200" w:rsidRDefault="004020E0" w:rsidP="005171ED">
            <w:pPr>
              <w:snapToGrid w:val="0"/>
              <w:spacing w:before="40" w:after="40"/>
              <w:ind w:right="219"/>
              <w:rPr>
                <w:sz w:val="18"/>
                <w:szCs w:val="18"/>
              </w:rPr>
            </w:pPr>
            <w:r w:rsidRPr="00503200">
              <w:rPr>
                <w:rFonts w:eastAsia="MS Mincho"/>
                <w:sz w:val="18"/>
                <w:szCs w:val="18"/>
              </w:rPr>
              <w:t>1</w:t>
            </w:r>
          </w:p>
        </w:tc>
        <w:tc>
          <w:tcPr>
            <w:tcW w:w="2391" w:type="dxa"/>
            <w:tcBorders>
              <w:top w:val="single" w:sz="4" w:space="0" w:color="000000"/>
              <w:left w:val="single" w:sz="4" w:space="0" w:color="000000"/>
              <w:bottom w:val="single" w:sz="4" w:space="0" w:color="000000"/>
            </w:tcBorders>
          </w:tcPr>
          <w:p w14:paraId="475F3760" w14:textId="77777777" w:rsidR="004020E0" w:rsidRPr="00503200" w:rsidRDefault="004020E0" w:rsidP="005171ED">
            <w:pPr>
              <w:spacing w:line="360" w:lineRule="auto"/>
              <w:jc w:val="both"/>
              <w:rPr>
                <w:sz w:val="18"/>
                <w:szCs w:val="18"/>
              </w:rPr>
            </w:pPr>
            <w:r w:rsidRPr="00503200">
              <w:rPr>
                <w:sz w:val="18"/>
                <w:szCs w:val="18"/>
              </w:rPr>
              <w:t>Kompatybilność</w:t>
            </w:r>
          </w:p>
        </w:tc>
        <w:tc>
          <w:tcPr>
            <w:tcW w:w="4271" w:type="dxa"/>
            <w:tcBorders>
              <w:top w:val="single" w:sz="4" w:space="0" w:color="000000"/>
              <w:left w:val="single" w:sz="4" w:space="0" w:color="000000"/>
              <w:bottom w:val="single" w:sz="4" w:space="0" w:color="000000"/>
              <w:right w:val="single" w:sz="4" w:space="0" w:color="000000"/>
            </w:tcBorders>
          </w:tcPr>
          <w:p w14:paraId="2ADC4B7F" w14:textId="77777777" w:rsidR="004020E0" w:rsidRPr="00503200" w:rsidRDefault="004020E0" w:rsidP="005171ED">
            <w:pPr>
              <w:jc w:val="both"/>
              <w:rPr>
                <w:sz w:val="18"/>
                <w:szCs w:val="18"/>
              </w:rPr>
            </w:pPr>
            <w:r w:rsidRPr="00503200">
              <w:rPr>
                <w:sz w:val="18"/>
                <w:szCs w:val="18"/>
              </w:rPr>
              <w:t xml:space="preserve">Dostarczany model macierzy dyskowych musi znajdować się na liście  sprzętu kompatybilnego z posiadanym przez zamawiającego wirtualizatorem macierzy dyskowych SVC </w:t>
            </w:r>
          </w:p>
        </w:tc>
        <w:tc>
          <w:tcPr>
            <w:tcW w:w="2265" w:type="dxa"/>
            <w:tcBorders>
              <w:top w:val="single" w:sz="4" w:space="0" w:color="000000"/>
              <w:left w:val="single" w:sz="4" w:space="0" w:color="000000"/>
              <w:bottom w:val="single" w:sz="4" w:space="0" w:color="000000"/>
              <w:right w:val="single" w:sz="4" w:space="0" w:color="000000"/>
            </w:tcBorders>
          </w:tcPr>
          <w:p w14:paraId="60491702" w14:textId="77777777" w:rsidR="004020E0" w:rsidRPr="00503200" w:rsidRDefault="004020E0" w:rsidP="005171ED">
            <w:pPr>
              <w:jc w:val="both"/>
              <w:rPr>
                <w:sz w:val="18"/>
                <w:szCs w:val="18"/>
              </w:rPr>
            </w:pPr>
          </w:p>
        </w:tc>
      </w:tr>
      <w:tr w:rsidR="004020E0" w:rsidRPr="00503200" w14:paraId="75ED50FD" w14:textId="77777777" w:rsidTr="000F750E">
        <w:trPr>
          <w:gridAfter w:val="1"/>
          <w:wAfter w:w="38" w:type="dxa"/>
          <w:trHeight w:val="2645"/>
        </w:trPr>
        <w:tc>
          <w:tcPr>
            <w:tcW w:w="571" w:type="dxa"/>
            <w:gridSpan w:val="2"/>
            <w:tcBorders>
              <w:top w:val="single" w:sz="4" w:space="0" w:color="000000"/>
              <w:left w:val="single" w:sz="4" w:space="0" w:color="000000"/>
              <w:bottom w:val="single" w:sz="4" w:space="0" w:color="000000"/>
            </w:tcBorders>
          </w:tcPr>
          <w:p w14:paraId="1E88FFB5" w14:textId="77777777" w:rsidR="004020E0" w:rsidRPr="00503200" w:rsidRDefault="004020E0" w:rsidP="005171ED">
            <w:pPr>
              <w:snapToGrid w:val="0"/>
              <w:spacing w:before="40" w:after="40"/>
              <w:ind w:right="219"/>
              <w:rPr>
                <w:sz w:val="18"/>
                <w:szCs w:val="18"/>
              </w:rPr>
            </w:pPr>
            <w:r w:rsidRPr="00503200">
              <w:rPr>
                <w:rFonts w:eastAsia="MS Mincho"/>
                <w:sz w:val="18"/>
                <w:szCs w:val="18"/>
              </w:rPr>
              <w:t>2</w:t>
            </w:r>
          </w:p>
        </w:tc>
        <w:tc>
          <w:tcPr>
            <w:tcW w:w="2391" w:type="dxa"/>
            <w:tcBorders>
              <w:top w:val="single" w:sz="4" w:space="0" w:color="000000"/>
              <w:left w:val="single" w:sz="4" w:space="0" w:color="000000"/>
              <w:bottom w:val="single" w:sz="4" w:space="0" w:color="000000"/>
            </w:tcBorders>
          </w:tcPr>
          <w:p w14:paraId="08C68585" w14:textId="77777777" w:rsidR="004020E0" w:rsidRPr="00503200" w:rsidRDefault="004020E0" w:rsidP="005171ED">
            <w:pPr>
              <w:spacing w:line="360" w:lineRule="auto"/>
              <w:jc w:val="both"/>
              <w:rPr>
                <w:sz w:val="18"/>
                <w:szCs w:val="18"/>
              </w:rPr>
            </w:pPr>
            <w:r w:rsidRPr="00503200">
              <w:rPr>
                <w:sz w:val="18"/>
                <w:szCs w:val="18"/>
              </w:rPr>
              <w:t>Pojemność użytkowa</w:t>
            </w:r>
          </w:p>
        </w:tc>
        <w:tc>
          <w:tcPr>
            <w:tcW w:w="4271" w:type="dxa"/>
            <w:tcBorders>
              <w:top w:val="single" w:sz="4" w:space="0" w:color="000000"/>
              <w:left w:val="single" w:sz="4" w:space="0" w:color="000000"/>
              <w:bottom w:val="single" w:sz="4" w:space="0" w:color="000000"/>
              <w:right w:val="single" w:sz="4" w:space="0" w:color="000000"/>
            </w:tcBorders>
          </w:tcPr>
          <w:p w14:paraId="42FCECB9" w14:textId="77777777" w:rsidR="004020E0" w:rsidRPr="00503200" w:rsidRDefault="004020E0" w:rsidP="005171ED">
            <w:pPr>
              <w:jc w:val="both"/>
              <w:rPr>
                <w:sz w:val="18"/>
                <w:szCs w:val="18"/>
              </w:rPr>
            </w:pPr>
            <w:r w:rsidRPr="00503200">
              <w:rPr>
                <w:sz w:val="18"/>
                <w:szCs w:val="18"/>
              </w:rPr>
              <w:t xml:space="preserve">Macierz musi dostarczać całkowitą pojemność NETTO  (przestrzeni użytkowej, widzianej przez HOSTA) określoną przez atrybut: NETTO CAŁKOWITA.  </w:t>
            </w:r>
          </w:p>
          <w:p w14:paraId="7C1251E4" w14:textId="77777777" w:rsidR="004020E0" w:rsidRPr="00503200" w:rsidRDefault="004020E0" w:rsidP="005171ED">
            <w:pPr>
              <w:jc w:val="both"/>
              <w:rPr>
                <w:sz w:val="18"/>
                <w:szCs w:val="18"/>
              </w:rPr>
            </w:pPr>
            <w:r w:rsidRPr="00503200">
              <w:rPr>
                <w:sz w:val="18"/>
                <w:szCs w:val="18"/>
              </w:rPr>
              <w:t>Dostarczana przestrzeń NETTO macierzy dyskowej musi rozkładać się na następujące grupy, określone parametrami:</w:t>
            </w:r>
          </w:p>
          <w:p w14:paraId="65DC8C1D" w14:textId="77777777" w:rsidR="004020E0" w:rsidRPr="004C3FBC" w:rsidRDefault="004020E0" w:rsidP="00FD6912">
            <w:pPr>
              <w:pStyle w:val="Akapitzlist"/>
              <w:suppressAutoHyphens/>
              <w:spacing w:after="0"/>
              <w:ind w:left="759"/>
              <w:contextualSpacing/>
              <w:jc w:val="both"/>
              <w:rPr>
                <w:rFonts w:ascii="Arial" w:hAnsi="Arial" w:cs="Arial"/>
                <w:sz w:val="18"/>
                <w:szCs w:val="18"/>
                <w:lang w:eastAsia="en-US"/>
              </w:rPr>
            </w:pPr>
            <w:r w:rsidRPr="00503200">
              <w:rPr>
                <w:rFonts w:ascii="Arial" w:hAnsi="Arial" w:cs="Arial"/>
                <w:sz w:val="18"/>
                <w:szCs w:val="18"/>
                <w:lang w:eastAsia="en-US"/>
              </w:rPr>
              <w:t xml:space="preserve">NETTO SSD – Minimalna pojemność przestrzeni w oparciu o dyski SSD (pojemność pojedynczego dysku max. 400 </w:t>
            </w:r>
            <w:r w:rsidRPr="004C3FBC">
              <w:rPr>
                <w:rFonts w:ascii="Arial" w:hAnsi="Arial" w:cs="Arial"/>
                <w:sz w:val="18"/>
                <w:szCs w:val="18"/>
                <w:lang w:eastAsia="en-US"/>
              </w:rPr>
              <w:t>GB</w:t>
            </w:r>
            <w:r w:rsidR="00FD6912" w:rsidRPr="004C3FBC">
              <w:rPr>
                <w:rFonts w:ascii="Arial" w:hAnsi="Arial" w:cs="Arial"/>
                <w:sz w:val="18"/>
                <w:szCs w:val="18"/>
                <w:lang w:eastAsia="en-US"/>
              </w:rPr>
              <w:t xml:space="preserve"> w technologii eMLC lub SLC</w:t>
            </w:r>
            <w:r w:rsidRPr="004C3FBC">
              <w:rPr>
                <w:rFonts w:ascii="Arial" w:hAnsi="Arial" w:cs="Arial"/>
                <w:sz w:val="18"/>
                <w:szCs w:val="18"/>
                <w:lang w:eastAsia="en-US"/>
              </w:rPr>
              <w:t>)</w:t>
            </w:r>
            <w:r w:rsidR="00FD6912" w:rsidRPr="004C3FBC">
              <w:rPr>
                <w:rFonts w:ascii="Arial" w:hAnsi="Arial" w:cs="Arial"/>
                <w:sz w:val="18"/>
                <w:szCs w:val="18"/>
                <w:lang w:eastAsia="en-US"/>
              </w:rPr>
              <w:t>.</w:t>
            </w:r>
          </w:p>
          <w:p w14:paraId="58F83124" w14:textId="77777777" w:rsidR="00FD6912" w:rsidRPr="004C3FBC" w:rsidRDefault="00FD6912" w:rsidP="00FD6912">
            <w:pPr>
              <w:pStyle w:val="Akapitzlist"/>
              <w:suppressAutoHyphens/>
              <w:spacing w:after="0"/>
              <w:ind w:left="759"/>
              <w:contextualSpacing/>
              <w:jc w:val="both"/>
              <w:rPr>
                <w:rFonts w:ascii="Arial" w:hAnsi="Arial" w:cs="Arial"/>
                <w:sz w:val="18"/>
                <w:szCs w:val="18"/>
                <w:lang w:eastAsia="en-US"/>
              </w:rPr>
            </w:pPr>
            <w:r w:rsidRPr="004C3FBC">
              <w:rPr>
                <w:rFonts w:ascii="Arial" w:hAnsi="Arial" w:cs="Arial"/>
                <w:sz w:val="18"/>
                <w:szCs w:val="18"/>
                <w:lang w:eastAsia="en-US"/>
              </w:rPr>
              <w:t>Niedopuszczalne są w szczególności dyski cMLC (Consumer MLC).</w:t>
            </w:r>
          </w:p>
          <w:p w14:paraId="44820E8A" w14:textId="77777777" w:rsidR="004020E0" w:rsidRPr="004C3FBC" w:rsidRDefault="004020E0" w:rsidP="007B153D">
            <w:pPr>
              <w:pStyle w:val="Akapitzlist"/>
              <w:numPr>
                <w:ilvl w:val="0"/>
                <w:numId w:val="18"/>
              </w:numPr>
              <w:suppressAutoHyphens/>
              <w:spacing w:after="0"/>
              <w:contextualSpacing/>
              <w:jc w:val="both"/>
              <w:rPr>
                <w:rFonts w:ascii="Arial" w:hAnsi="Arial" w:cs="Arial"/>
                <w:sz w:val="18"/>
                <w:szCs w:val="18"/>
                <w:lang w:eastAsia="en-US"/>
              </w:rPr>
            </w:pPr>
            <w:r w:rsidRPr="004C3FBC">
              <w:rPr>
                <w:rFonts w:ascii="Arial" w:hAnsi="Arial" w:cs="Arial"/>
                <w:sz w:val="18"/>
                <w:szCs w:val="18"/>
                <w:lang w:eastAsia="en-US"/>
              </w:rPr>
              <w:t>NETTO SAS – Minimalna pojemność netto przestrzeni  w oparciu o dyski SAS (pojemność pojedynczego dysku max. 300GB, prędkość obrotowa min. 15k obr/min.)</w:t>
            </w:r>
            <w:r w:rsidR="00290412" w:rsidRPr="004C3FBC">
              <w:rPr>
                <w:rFonts w:ascii="Arial" w:hAnsi="Arial" w:cs="Arial"/>
                <w:sz w:val="18"/>
                <w:szCs w:val="18"/>
                <w:lang w:eastAsia="en-US"/>
              </w:rPr>
              <w:t xml:space="preserve"> lub o dyski SSD  (pojemność pojedynczego dysku max. 800 GB w technologii eMLC lub SLC),</w:t>
            </w:r>
          </w:p>
          <w:p w14:paraId="4C74A384" w14:textId="5770DCED" w:rsidR="004020E0" w:rsidRPr="00503200" w:rsidRDefault="004020E0" w:rsidP="003E2C6C">
            <w:pPr>
              <w:pStyle w:val="Akapitzlist"/>
              <w:numPr>
                <w:ilvl w:val="0"/>
                <w:numId w:val="18"/>
              </w:numPr>
              <w:suppressAutoHyphens/>
              <w:spacing w:after="0"/>
              <w:contextualSpacing/>
              <w:jc w:val="both"/>
              <w:rPr>
                <w:rFonts w:cs="Calibri"/>
                <w:sz w:val="18"/>
                <w:szCs w:val="18"/>
                <w:lang w:eastAsia="en-US"/>
              </w:rPr>
            </w:pPr>
            <w:r w:rsidRPr="004C3FBC">
              <w:rPr>
                <w:rFonts w:ascii="Arial" w:hAnsi="Arial" w:cs="Arial"/>
                <w:sz w:val="18"/>
                <w:szCs w:val="18"/>
                <w:lang w:eastAsia="en-US"/>
              </w:rPr>
              <w:t xml:space="preserve">NETTO NL-SAS – minimalna pojemność przestrzeni w oparciu o dyski NL-SAS (pojemność pojedynczego dysku max. </w:t>
            </w:r>
            <w:r w:rsidR="00AC3578" w:rsidRPr="004C3FBC">
              <w:rPr>
                <w:rFonts w:ascii="Arial" w:hAnsi="Arial" w:cs="Arial"/>
                <w:sz w:val="18"/>
                <w:szCs w:val="18"/>
                <w:lang w:eastAsia="en-US"/>
              </w:rPr>
              <w:lastRenderedPageBreak/>
              <w:t>4</w:t>
            </w:r>
            <w:r w:rsidRPr="004C3FBC">
              <w:rPr>
                <w:rFonts w:ascii="Arial" w:hAnsi="Arial" w:cs="Arial"/>
                <w:sz w:val="18"/>
                <w:szCs w:val="18"/>
                <w:lang w:eastAsia="en-US"/>
              </w:rPr>
              <w:t>TB, prędkość obrotowa min. 7.2k obr/min.)</w:t>
            </w:r>
          </w:p>
        </w:tc>
        <w:tc>
          <w:tcPr>
            <w:tcW w:w="2265" w:type="dxa"/>
            <w:tcBorders>
              <w:top w:val="single" w:sz="4" w:space="0" w:color="000000"/>
              <w:left w:val="single" w:sz="4" w:space="0" w:color="000000"/>
              <w:bottom w:val="single" w:sz="4" w:space="0" w:color="000000"/>
              <w:right w:val="single" w:sz="4" w:space="0" w:color="000000"/>
            </w:tcBorders>
          </w:tcPr>
          <w:p w14:paraId="31B1E18F" w14:textId="77777777" w:rsidR="004020E0" w:rsidRPr="00503200" w:rsidRDefault="004020E0" w:rsidP="005171ED">
            <w:pPr>
              <w:jc w:val="both"/>
              <w:rPr>
                <w:sz w:val="18"/>
                <w:szCs w:val="18"/>
              </w:rPr>
            </w:pPr>
            <w:r w:rsidRPr="00503200">
              <w:rPr>
                <w:sz w:val="18"/>
                <w:szCs w:val="18"/>
              </w:rPr>
              <w:lastRenderedPageBreak/>
              <w:t xml:space="preserve">  </w:t>
            </w:r>
          </w:p>
          <w:p w14:paraId="1027064A" w14:textId="7C904021" w:rsidR="004020E0" w:rsidRPr="00503200" w:rsidRDefault="004020E0" w:rsidP="0090158E">
            <w:pPr>
              <w:jc w:val="both"/>
              <w:rPr>
                <w:sz w:val="18"/>
                <w:szCs w:val="18"/>
                <w:lang w:val="en-US"/>
              </w:rPr>
            </w:pPr>
            <w:r w:rsidRPr="00503200">
              <w:rPr>
                <w:sz w:val="18"/>
                <w:szCs w:val="18"/>
                <w:lang w:val="en-US"/>
              </w:rPr>
              <w:t>- NETTO CAŁKOWITA         [TiB]</w:t>
            </w:r>
            <w:r w:rsidR="0091356E">
              <w:rPr>
                <w:sz w:val="18"/>
                <w:szCs w:val="18"/>
                <w:lang w:val="en-US"/>
              </w:rPr>
              <w:t xml:space="preserve"> </w:t>
            </w:r>
          </w:p>
          <w:p w14:paraId="44290878" w14:textId="77777777" w:rsidR="004020E0" w:rsidRPr="00503200" w:rsidRDefault="004020E0" w:rsidP="0090158E">
            <w:pPr>
              <w:jc w:val="both"/>
              <w:rPr>
                <w:sz w:val="18"/>
                <w:szCs w:val="18"/>
                <w:lang w:val="en-US"/>
              </w:rPr>
            </w:pPr>
            <w:r w:rsidRPr="00503200">
              <w:rPr>
                <w:sz w:val="18"/>
                <w:szCs w:val="18"/>
                <w:lang w:val="en-US"/>
              </w:rPr>
              <w:t>- NETTO SAS [TiB]</w:t>
            </w:r>
          </w:p>
          <w:p w14:paraId="7536B749" w14:textId="77777777" w:rsidR="004020E0" w:rsidRPr="00503200" w:rsidRDefault="004020E0" w:rsidP="0090158E">
            <w:pPr>
              <w:jc w:val="both"/>
              <w:rPr>
                <w:sz w:val="18"/>
                <w:szCs w:val="18"/>
                <w:lang w:val="en-US"/>
              </w:rPr>
            </w:pPr>
            <w:r w:rsidRPr="00503200">
              <w:rPr>
                <w:sz w:val="18"/>
                <w:szCs w:val="18"/>
                <w:lang w:val="en-US"/>
              </w:rPr>
              <w:t>- NETTO NL-SAS [TiB]</w:t>
            </w:r>
          </w:p>
          <w:p w14:paraId="4F22679A" w14:textId="77777777" w:rsidR="004020E0" w:rsidRPr="00503200" w:rsidRDefault="004020E0" w:rsidP="0090158E">
            <w:pPr>
              <w:jc w:val="both"/>
              <w:rPr>
                <w:sz w:val="18"/>
                <w:szCs w:val="18"/>
                <w:lang w:val="en-US"/>
              </w:rPr>
            </w:pPr>
            <w:r w:rsidRPr="00503200">
              <w:rPr>
                <w:sz w:val="18"/>
                <w:szCs w:val="18"/>
                <w:lang w:val="en-US"/>
              </w:rPr>
              <w:t>- NETTO SSD [TiB]</w:t>
            </w:r>
          </w:p>
        </w:tc>
      </w:tr>
      <w:tr w:rsidR="004020E0" w:rsidRPr="00503200" w14:paraId="55F63539"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2C48F625" w14:textId="77777777" w:rsidR="004020E0" w:rsidRPr="00503200" w:rsidRDefault="004020E0" w:rsidP="005171ED">
            <w:pPr>
              <w:snapToGrid w:val="0"/>
              <w:spacing w:before="40" w:after="40"/>
              <w:rPr>
                <w:sz w:val="18"/>
                <w:szCs w:val="18"/>
              </w:rPr>
            </w:pPr>
            <w:r w:rsidRPr="00503200">
              <w:rPr>
                <w:rFonts w:eastAsia="MS Mincho"/>
                <w:sz w:val="18"/>
                <w:szCs w:val="18"/>
              </w:rPr>
              <w:t>3</w:t>
            </w:r>
          </w:p>
        </w:tc>
        <w:tc>
          <w:tcPr>
            <w:tcW w:w="2391" w:type="dxa"/>
            <w:tcBorders>
              <w:top w:val="single" w:sz="4" w:space="0" w:color="000000"/>
              <w:left w:val="single" w:sz="4" w:space="0" w:color="000000"/>
              <w:bottom w:val="single" w:sz="4" w:space="0" w:color="000000"/>
            </w:tcBorders>
          </w:tcPr>
          <w:p w14:paraId="0617A337" w14:textId="77777777" w:rsidR="004020E0" w:rsidRPr="00503200" w:rsidRDefault="004020E0" w:rsidP="005171ED">
            <w:pPr>
              <w:spacing w:line="360" w:lineRule="auto"/>
              <w:jc w:val="both"/>
              <w:rPr>
                <w:sz w:val="18"/>
                <w:szCs w:val="18"/>
              </w:rPr>
            </w:pPr>
            <w:r w:rsidRPr="00503200">
              <w:rPr>
                <w:sz w:val="18"/>
                <w:szCs w:val="18"/>
              </w:rPr>
              <w:t>Bezpieczeństwo danych</w:t>
            </w:r>
          </w:p>
        </w:tc>
        <w:tc>
          <w:tcPr>
            <w:tcW w:w="4271" w:type="dxa"/>
            <w:tcBorders>
              <w:top w:val="single" w:sz="4" w:space="0" w:color="000000"/>
              <w:left w:val="single" w:sz="4" w:space="0" w:color="000000"/>
              <w:bottom w:val="single" w:sz="4" w:space="0" w:color="000000"/>
              <w:right w:val="single" w:sz="4" w:space="0" w:color="000000"/>
            </w:tcBorders>
          </w:tcPr>
          <w:p w14:paraId="53DD2A2E" w14:textId="77777777" w:rsidR="004020E0" w:rsidRPr="00503200" w:rsidRDefault="004020E0" w:rsidP="005171ED">
            <w:pPr>
              <w:jc w:val="both"/>
              <w:rPr>
                <w:sz w:val="18"/>
                <w:szCs w:val="18"/>
              </w:rPr>
            </w:pPr>
            <w:r w:rsidRPr="00503200">
              <w:rPr>
                <w:sz w:val="18"/>
                <w:szCs w:val="18"/>
              </w:rPr>
              <w:t>Dostarcza pojemność musi zostać zabezpieczona przed awarią co najmniej pojedynczego dysku (RAID 5 o ilości dysków maksymalnie 8+1 dla dysków SSD i SAS oraz maksymalnie 6+2 dla dysków NL-SAS) oraz poprzez obszary Hot Spare zgodnie z rekomendacjami producenta macierzy.</w:t>
            </w:r>
          </w:p>
        </w:tc>
        <w:tc>
          <w:tcPr>
            <w:tcW w:w="2265" w:type="dxa"/>
            <w:tcBorders>
              <w:top w:val="single" w:sz="4" w:space="0" w:color="000000"/>
              <w:left w:val="single" w:sz="4" w:space="0" w:color="000000"/>
              <w:bottom w:val="single" w:sz="4" w:space="0" w:color="000000"/>
              <w:right w:val="single" w:sz="4" w:space="0" w:color="000000"/>
            </w:tcBorders>
          </w:tcPr>
          <w:p w14:paraId="66A7FF33" w14:textId="77777777" w:rsidR="004020E0" w:rsidRPr="00503200" w:rsidRDefault="004020E0" w:rsidP="005171ED">
            <w:pPr>
              <w:jc w:val="both"/>
              <w:rPr>
                <w:sz w:val="18"/>
                <w:szCs w:val="18"/>
              </w:rPr>
            </w:pPr>
          </w:p>
        </w:tc>
      </w:tr>
      <w:tr w:rsidR="004020E0" w:rsidRPr="00503200" w14:paraId="4EF33CF1" w14:textId="77777777" w:rsidTr="00864B8F">
        <w:trPr>
          <w:gridAfter w:val="1"/>
          <w:wAfter w:w="38" w:type="dxa"/>
          <w:trHeight w:val="2103"/>
        </w:trPr>
        <w:tc>
          <w:tcPr>
            <w:tcW w:w="571" w:type="dxa"/>
            <w:gridSpan w:val="2"/>
            <w:tcBorders>
              <w:top w:val="single" w:sz="4" w:space="0" w:color="000000"/>
              <w:left w:val="single" w:sz="4" w:space="0" w:color="000000"/>
              <w:bottom w:val="single" w:sz="4" w:space="0" w:color="000000"/>
            </w:tcBorders>
          </w:tcPr>
          <w:p w14:paraId="6164A28C" w14:textId="77777777" w:rsidR="004020E0" w:rsidRPr="00503200" w:rsidRDefault="004020E0" w:rsidP="005171ED">
            <w:pPr>
              <w:snapToGrid w:val="0"/>
              <w:spacing w:before="40" w:after="40"/>
              <w:rPr>
                <w:rFonts w:eastAsia="MS Mincho"/>
                <w:sz w:val="18"/>
                <w:szCs w:val="18"/>
              </w:rPr>
            </w:pPr>
            <w:r w:rsidRPr="00503200">
              <w:rPr>
                <w:rFonts w:eastAsia="MS Mincho"/>
                <w:sz w:val="18"/>
                <w:szCs w:val="18"/>
              </w:rPr>
              <w:t>4</w:t>
            </w:r>
          </w:p>
        </w:tc>
        <w:tc>
          <w:tcPr>
            <w:tcW w:w="2391" w:type="dxa"/>
            <w:tcBorders>
              <w:top w:val="single" w:sz="4" w:space="0" w:color="000000"/>
              <w:left w:val="single" w:sz="4" w:space="0" w:color="000000"/>
              <w:bottom w:val="single" w:sz="4" w:space="0" w:color="000000"/>
            </w:tcBorders>
          </w:tcPr>
          <w:p w14:paraId="6CBCC2B4" w14:textId="77777777" w:rsidR="004020E0" w:rsidRPr="00503200" w:rsidRDefault="004020E0" w:rsidP="005171ED">
            <w:pPr>
              <w:spacing w:line="360" w:lineRule="auto"/>
              <w:jc w:val="both"/>
              <w:rPr>
                <w:sz w:val="18"/>
                <w:szCs w:val="18"/>
              </w:rPr>
            </w:pPr>
            <w:r w:rsidRPr="00503200">
              <w:rPr>
                <w:sz w:val="18"/>
                <w:szCs w:val="18"/>
              </w:rPr>
              <w:t>Wydajność</w:t>
            </w:r>
          </w:p>
        </w:tc>
        <w:tc>
          <w:tcPr>
            <w:tcW w:w="4271" w:type="dxa"/>
            <w:tcBorders>
              <w:top w:val="single" w:sz="4" w:space="0" w:color="000000"/>
              <w:left w:val="single" w:sz="4" w:space="0" w:color="000000"/>
              <w:bottom w:val="single" w:sz="4" w:space="0" w:color="000000"/>
              <w:right w:val="single" w:sz="4" w:space="0" w:color="000000"/>
            </w:tcBorders>
          </w:tcPr>
          <w:p w14:paraId="2086582C" w14:textId="77777777" w:rsidR="004020E0" w:rsidRPr="00503200" w:rsidRDefault="004020E0" w:rsidP="00B77794">
            <w:pPr>
              <w:jc w:val="both"/>
              <w:rPr>
                <w:sz w:val="18"/>
                <w:szCs w:val="18"/>
              </w:rPr>
            </w:pPr>
            <w:r w:rsidRPr="00503200">
              <w:rPr>
                <w:sz w:val="18"/>
                <w:szCs w:val="18"/>
              </w:rPr>
              <w:t xml:space="preserve">Wynik jaki musi zostać osiągnięty przez dostarczoną macierz dyskową określony atrybutem  MIN WYDAJNOŚĆ MACIERZY IOPS (operacji wejścia/wyjścia na sekundę) przy maksymalnym średnim czasie odpowiedzi określonym atrybutem MAX ŚREDNI CZAS ODPOWIEDZI osiągnięty w teście Vdbench zgodnym z wewnętrzną procedurą testową. </w:t>
            </w:r>
          </w:p>
        </w:tc>
        <w:tc>
          <w:tcPr>
            <w:tcW w:w="2265" w:type="dxa"/>
            <w:tcBorders>
              <w:top w:val="single" w:sz="4" w:space="0" w:color="000000"/>
              <w:left w:val="single" w:sz="4" w:space="0" w:color="000000"/>
              <w:bottom w:val="single" w:sz="4" w:space="0" w:color="000000"/>
              <w:right w:val="single" w:sz="4" w:space="0" w:color="000000"/>
            </w:tcBorders>
          </w:tcPr>
          <w:p w14:paraId="5CF14F4C" w14:textId="711896EF" w:rsidR="004020E0" w:rsidRPr="00503200" w:rsidRDefault="004020E0" w:rsidP="005171ED">
            <w:pPr>
              <w:jc w:val="both"/>
              <w:rPr>
                <w:sz w:val="18"/>
                <w:szCs w:val="18"/>
              </w:rPr>
            </w:pPr>
            <w:r w:rsidRPr="00503200">
              <w:rPr>
                <w:sz w:val="18"/>
                <w:szCs w:val="18"/>
              </w:rPr>
              <w:t>MIN WYDAJNOŚĆ MACIERZY [IOPS]</w:t>
            </w:r>
            <w:r w:rsidR="0091356E">
              <w:rPr>
                <w:sz w:val="18"/>
                <w:szCs w:val="18"/>
              </w:rPr>
              <w:t xml:space="preserve"> = </w:t>
            </w:r>
            <w:r w:rsidR="0091356E" w:rsidRPr="0091356E">
              <w:rPr>
                <w:b/>
                <w:sz w:val="18"/>
                <w:szCs w:val="18"/>
              </w:rPr>
              <w:t>150 000</w:t>
            </w:r>
          </w:p>
          <w:p w14:paraId="307C031B" w14:textId="77777777" w:rsidR="004020E0" w:rsidRPr="00503200" w:rsidRDefault="004020E0" w:rsidP="005171ED">
            <w:pPr>
              <w:jc w:val="both"/>
              <w:rPr>
                <w:sz w:val="18"/>
                <w:szCs w:val="18"/>
              </w:rPr>
            </w:pPr>
          </w:p>
          <w:p w14:paraId="208FFD40" w14:textId="5BD20690" w:rsidR="004020E0" w:rsidRPr="00503200" w:rsidRDefault="004020E0" w:rsidP="005171ED">
            <w:pPr>
              <w:jc w:val="both"/>
              <w:rPr>
                <w:sz w:val="18"/>
                <w:szCs w:val="18"/>
              </w:rPr>
            </w:pPr>
            <w:r w:rsidRPr="00503200">
              <w:rPr>
                <w:sz w:val="18"/>
                <w:szCs w:val="18"/>
              </w:rPr>
              <w:t>MAX ŚREDNI CZAS ODPOWIEDZI [ms]</w:t>
            </w:r>
            <w:r w:rsidR="0091356E">
              <w:rPr>
                <w:sz w:val="18"/>
                <w:szCs w:val="18"/>
              </w:rPr>
              <w:t xml:space="preserve"> =</w:t>
            </w:r>
            <w:r w:rsidR="0091356E" w:rsidRPr="0091356E">
              <w:rPr>
                <w:b/>
                <w:sz w:val="18"/>
                <w:szCs w:val="18"/>
              </w:rPr>
              <w:t xml:space="preserve"> 5 ms</w:t>
            </w:r>
          </w:p>
        </w:tc>
      </w:tr>
      <w:tr w:rsidR="004020E0" w:rsidRPr="00503200" w14:paraId="78B81DA2"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6475C855" w14:textId="77777777" w:rsidR="004020E0" w:rsidRPr="00503200" w:rsidRDefault="004020E0" w:rsidP="005171ED">
            <w:pPr>
              <w:snapToGrid w:val="0"/>
              <w:spacing w:before="40" w:after="40"/>
              <w:rPr>
                <w:rFonts w:eastAsia="MS Mincho"/>
                <w:sz w:val="18"/>
                <w:szCs w:val="18"/>
              </w:rPr>
            </w:pPr>
            <w:r w:rsidRPr="00503200">
              <w:rPr>
                <w:rFonts w:eastAsia="MS Mincho"/>
                <w:sz w:val="18"/>
                <w:szCs w:val="18"/>
              </w:rPr>
              <w:t>5</w:t>
            </w:r>
          </w:p>
        </w:tc>
        <w:tc>
          <w:tcPr>
            <w:tcW w:w="2391" w:type="dxa"/>
            <w:tcBorders>
              <w:top w:val="single" w:sz="4" w:space="0" w:color="000000"/>
              <w:left w:val="single" w:sz="4" w:space="0" w:color="000000"/>
              <w:bottom w:val="single" w:sz="4" w:space="0" w:color="000000"/>
            </w:tcBorders>
          </w:tcPr>
          <w:p w14:paraId="15935C78" w14:textId="77777777" w:rsidR="004020E0" w:rsidRPr="00503200" w:rsidRDefault="004020E0" w:rsidP="00E17BD2">
            <w:pPr>
              <w:spacing w:line="360" w:lineRule="auto"/>
              <w:jc w:val="both"/>
              <w:rPr>
                <w:sz w:val="18"/>
                <w:szCs w:val="18"/>
              </w:rPr>
            </w:pPr>
            <w:r w:rsidRPr="00503200">
              <w:rPr>
                <w:sz w:val="18"/>
                <w:szCs w:val="18"/>
              </w:rPr>
              <w:t xml:space="preserve">Kompresja </w:t>
            </w:r>
            <w:r w:rsidR="0084455A" w:rsidRPr="00503200">
              <w:rPr>
                <w:sz w:val="18"/>
                <w:szCs w:val="18"/>
              </w:rPr>
              <w:t>i de</w:t>
            </w:r>
            <w:r w:rsidRPr="00503200">
              <w:rPr>
                <w:sz w:val="18"/>
                <w:szCs w:val="18"/>
              </w:rPr>
              <w:t xml:space="preserve">duplikacja </w:t>
            </w:r>
          </w:p>
        </w:tc>
        <w:tc>
          <w:tcPr>
            <w:tcW w:w="4271" w:type="dxa"/>
            <w:tcBorders>
              <w:top w:val="single" w:sz="4" w:space="0" w:color="000000"/>
              <w:left w:val="single" w:sz="4" w:space="0" w:color="000000"/>
              <w:bottom w:val="single" w:sz="4" w:space="0" w:color="000000"/>
              <w:right w:val="single" w:sz="4" w:space="0" w:color="000000"/>
            </w:tcBorders>
          </w:tcPr>
          <w:p w14:paraId="514F172C" w14:textId="77777777" w:rsidR="004020E0" w:rsidRPr="00503200" w:rsidRDefault="00864B8F" w:rsidP="00E17BD2">
            <w:pPr>
              <w:rPr>
                <w:sz w:val="18"/>
                <w:szCs w:val="18"/>
              </w:rPr>
            </w:pPr>
            <w:r w:rsidRPr="00503200">
              <w:rPr>
                <w:sz w:val="18"/>
                <w:szCs w:val="18"/>
              </w:rPr>
              <w:t xml:space="preserve">Macierz dyskowa musi posiadać możliwość kompresji i </w:t>
            </w:r>
            <w:r w:rsidR="00123AD8" w:rsidRPr="00503200">
              <w:rPr>
                <w:sz w:val="18"/>
                <w:szCs w:val="18"/>
              </w:rPr>
              <w:t>deduplikacji danych.</w:t>
            </w:r>
          </w:p>
          <w:p w14:paraId="6238D9EF" w14:textId="77777777" w:rsidR="005011B8" w:rsidRPr="00503200" w:rsidRDefault="005011B8" w:rsidP="00E17BD2">
            <w:pPr>
              <w:rPr>
                <w:sz w:val="18"/>
                <w:szCs w:val="18"/>
              </w:rPr>
            </w:pPr>
          </w:p>
          <w:p w14:paraId="3A0D95B1" w14:textId="77777777" w:rsidR="005011B8" w:rsidRPr="004C3FBC" w:rsidRDefault="005011B8" w:rsidP="005011B8">
            <w:pPr>
              <w:jc w:val="both"/>
              <w:rPr>
                <w:sz w:val="18"/>
                <w:szCs w:val="18"/>
              </w:rPr>
            </w:pPr>
            <w:r w:rsidRPr="004C3FBC">
              <w:rPr>
                <w:sz w:val="18"/>
                <w:szCs w:val="18"/>
              </w:rPr>
              <w:t xml:space="preserve">W przypadku gdy macierz nie posiada funkcjonalności kompresji niezbędne jest dostarczenie dodatkowej przestrzeni NETTO w ilości 1,5 razy większej niż określona atrybutem „NETTO CAŁKOWITA” (wymaganie dotyczy każdej grupy dyskowej) wskazanym w lp. 2 niniejszej tabeli.  </w:t>
            </w:r>
          </w:p>
          <w:p w14:paraId="36348869" w14:textId="77777777" w:rsidR="005011B8" w:rsidRPr="004C3FBC" w:rsidRDefault="005011B8" w:rsidP="005011B8">
            <w:pPr>
              <w:jc w:val="both"/>
              <w:rPr>
                <w:sz w:val="18"/>
                <w:szCs w:val="18"/>
              </w:rPr>
            </w:pPr>
          </w:p>
          <w:p w14:paraId="1861E735" w14:textId="77777777" w:rsidR="005011B8" w:rsidRPr="004C3FBC" w:rsidRDefault="005011B8" w:rsidP="005011B8">
            <w:pPr>
              <w:jc w:val="both"/>
              <w:rPr>
                <w:sz w:val="18"/>
                <w:szCs w:val="18"/>
              </w:rPr>
            </w:pPr>
            <w:r w:rsidRPr="004C3FBC">
              <w:rPr>
                <w:sz w:val="18"/>
                <w:szCs w:val="18"/>
              </w:rPr>
              <w:t xml:space="preserve">W przypadku gdy macierz nie posiada funkcjonalności deduplikacji niezbędne jest dostarczenie dodatkowej przestrzeni NETTO w ilości 2 razy większej niż określona atrybutem „NETTO CAŁKOWITA” (wymaganie dotyczy każdej grupy dyskowej) wskazanym w lp. 2 niniejszej tabeli.  </w:t>
            </w:r>
          </w:p>
          <w:p w14:paraId="4AAE44F9" w14:textId="77777777" w:rsidR="005011B8" w:rsidRPr="004C3FBC" w:rsidRDefault="005011B8" w:rsidP="005011B8">
            <w:pPr>
              <w:jc w:val="both"/>
              <w:rPr>
                <w:sz w:val="18"/>
                <w:szCs w:val="18"/>
              </w:rPr>
            </w:pPr>
          </w:p>
          <w:p w14:paraId="1A98D3F5" w14:textId="77777777" w:rsidR="005011B8" w:rsidRPr="00503200" w:rsidRDefault="005011B8" w:rsidP="00F31867">
            <w:pPr>
              <w:rPr>
                <w:sz w:val="18"/>
                <w:szCs w:val="18"/>
              </w:rPr>
            </w:pPr>
            <w:r w:rsidRPr="004C3FBC">
              <w:rPr>
                <w:sz w:val="18"/>
                <w:szCs w:val="18"/>
              </w:rPr>
              <w:t>W przypadku gdy macierz nie posiada zarówn</w:t>
            </w:r>
            <w:r w:rsidR="00F31867" w:rsidRPr="004C3FBC">
              <w:rPr>
                <w:sz w:val="18"/>
                <w:szCs w:val="18"/>
              </w:rPr>
              <w:t xml:space="preserve">o  funkcjonalności </w:t>
            </w:r>
            <w:r w:rsidRPr="004C3FBC">
              <w:rPr>
                <w:sz w:val="18"/>
                <w:szCs w:val="18"/>
              </w:rPr>
              <w:t xml:space="preserve"> kompresji</w:t>
            </w:r>
            <w:r w:rsidR="00F31867" w:rsidRPr="004C3FBC">
              <w:rPr>
                <w:sz w:val="18"/>
                <w:szCs w:val="18"/>
              </w:rPr>
              <w:t xml:space="preserve"> jak i deduplikacji </w:t>
            </w:r>
            <w:r w:rsidRPr="004C3FBC">
              <w:rPr>
                <w:sz w:val="18"/>
                <w:szCs w:val="18"/>
              </w:rPr>
              <w:t xml:space="preserve">niezbędne jest dostarczenie dodatkowej przestrzeni NETTO w ilości 3 razy większej niż określona atrybutem „NETTO CAŁKOWITA” (wymaganie dotyczy każdej grupy dyskowej) wskazanym w lp. 2 niniejszej tabeli.  </w:t>
            </w:r>
          </w:p>
        </w:tc>
        <w:tc>
          <w:tcPr>
            <w:tcW w:w="2265" w:type="dxa"/>
            <w:tcBorders>
              <w:top w:val="single" w:sz="4" w:space="0" w:color="000000"/>
              <w:left w:val="single" w:sz="4" w:space="0" w:color="000000"/>
              <w:bottom w:val="single" w:sz="4" w:space="0" w:color="000000"/>
              <w:right w:val="single" w:sz="4" w:space="0" w:color="000000"/>
            </w:tcBorders>
          </w:tcPr>
          <w:p w14:paraId="74082D20" w14:textId="77777777" w:rsidR="004020E0" w:rsidRPr="00503200" w:rsidRDefault="004020E0" w:rsidP="005171ED">
            <w:pPr>
              <w:jc w:val="both"/>
              <w:rPr>
                <w:sz w:val="18"/>
                <w:szCs w:val="18"/>
              </w:rPr>
            </w:pPr>
          </w:p>
        </w:tc>
      </w:tr>
      <w:tr w:rsidR="004020E0" w:rsidRPr="00503200" w14:paraId="4D1DEC65"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4A55B72D" w14:textId="77777777" w:rsidR="004020E0" w:rsidRPr="00503200" w:rsidRDefault="004020E0" w:rsidP="005171ED">
            <w:pPr>
              <w:snapToGrid w:val="0"/>
              <w:spacing w:before="40" w:after="40"/>
              <w:rPr>
                <w:sz w:val="18"/>
                <w:szCs w:val="18"/>
              </w:rPr>
            </w:pPr>
            <w:r w:rsidRPr="00503200">
              <w:rPr>
                <w:rFonts w:eastAsia="MS Mincho"/>
                <w:sz w:val="18"/>
                <w:szCs w:val="18"/>
              </w:rPr>
              <w:t>6</w:t>
            </w:r>
          </w:p>
        </w:tc>
        <w:tc>
          <w:tcPr>
            <w:tcW w:w="2391" w:type="dxa"/>
            <w:tcBorders>
              <w:top w:val="single" w:sz="4" w:space="0" w:color="000000"/>
              <w:left w:val="single" w:sz="4" w:space="0" w:color="000000"/>
              <w:bottom w:val="single" w:sz="4" w:space="0" w:color="000000"/>
            </w:tcBorders>
          </w:tcPr>
          <w:p w14:paraId="556125C5" w14:textId="77777777" w:rsidR="004020E0" w:rsidRPr="00503200" w:rsidRDefault="004020E0" w:rsidP="005171ED">
            <w:pPr>
              <w:spacing w:line="360" w:lineRule="auto"/>
              <w:jc w:val="both"/>
              <w:rPr>
                <w:sz w:val="18"/>
                <w:szCs w:val="18"/>
              </w:rPr>
            </w:pPr>
            <w:r w:rsidRPr="00503200">
              <w:rPr>
                <w:sz w:val="18"/>
                <w:szCs w:val="18"/>
              </w:rPr>
              <w:t>Pamięć podręczna</w:t>
            </w:r>
          </w:p>
        </w:tc>
        <w:tc>
          <w:tcPr>
            <w:tcW w:w="4271" w:type="dxa"/>
            <w:tcBorders>
              <w:top w:val="single" w:sz="4" w:space="0" w:color="000000"/>
              <w:left w:val="single" w:sz="4" w:space="0" w:color="000000"/>
              <w:bottom w:val="single" w:sz="4" w:space="0" w:color="000000"/>
              <w:right w:val="single" w:sz="4" w:space="0" w:color="000000"/>
            </w:tcBorders>
          </w:tcPr>
          <w:p w14:paraId="0AF2CA0A" w14:textId="77777777" w:rsidR="004020E0" w:rsidRPr="00503200" w:rsidRDefault="004020E0" w:rsidP="005171ED">
            <w:pPr>
              <w:jc w:val="both"/>
              <w:rPr>
                <w:sz w:val="18"/>
                <w:szCs w:val="18"/>
              </w:rPr>
            </w:pPr>
            <w:r w:rsidRPr="00503200">
              <w:rPr>
                <w:sz w:val="18"/>
                <w:szCs w:val="18"/>
              </w:rPr>
              <w:t>Minimalna wielkość zainstalowanej pamięci określona cechą PAMIĘĆ CACHE [GB]</w:t>
            </w:r>
          </w:p>
          <w:p w14:paraId="1F3DA273" w14:textId="77777777" w:rsidR="004020E0" w:rsidRPr="00503200" w:rsidRDefault="004020E0" w:rsidP="005171ED">
            <w:pPr>
              <w:jc w:val="both"/>
              <w:rPr>
                <w:sz w:val="18"/>
                <w:szCs w:val="18"/>
              </w:rPr>
            </w:pPr>
            <w:r w:rsidRPr="00503200">
              <w:rPr>
                <w:sz w:val="18"/>
                <w:szCs w:val="18"/>
              </w:rPr>
              <w:lastRenderedPageBreak/>
              <w:t>(Zamawiający nie dopuszcza możliwości zastosowania dysków SSD lub kart pamięci FLASH jako pamięci cache).</w:t>
            </w:r>
            <w:r w:rsidRPr="00503200">
              <w:rPr>
                <w:sz w:val="18"/>
                <w:szCs w:val="18"/>
              </w:rPr>
              <w:br/>
              <w:t>Mirrorowanie pamięci Cache kontrolerów macierzowych.</w:t>
            </w:r>
            <w:r w:rsidRPr="00503200">
              <w:rPr>
                <w:sz w:val="18"/>
                <w:szCs w:val="18"/>
              </w:rPr>
              <w:br/>
              <w:t>Podtrzymanie bateryjne pamięci Cache kontrolerów macierzowych przez minimum 48 h lub czas niezbędny na przeniesienie pamięci Cache na dyski wewnętrzne lub do pamięci flash.</w:t>
            </w:r>
          </w:p>
        </w:tc>
        <w:tc>
          <w:tcPr>
            <w:tcW w:w="2265" w:type="dxa"/>
            <w:tcBorders>
              <w:top w:val="single" w:sz="4" w:space="0" w:color="000000"/>
              <w:left w:val="single" w:sz="4" w:space="0" w:color="000000"/>
              <w:bottom w:val="single" w:sz="4" w:space="0" w:color="000000"/>
              <w:right w:val="single" w:sz="4" w:space="0" w:color="000000"/>
            </w:tcBorders>
          </w:tcPr>
          <w:p w14:paraId="1A8DCDD4" w14:textId="5556163B" w:rsidR="004020E0" w:rsidRPr="00503200" w:rsidRDefault="004020E0" w:rsidP="005171ED">
            <w:pPr>
              <w:jc w:val="both"/>
              <w:rPr>
                <w:sz w:val="18"/>
                <w:szCs w:val="18"/>
              </w:rPr>
            </w:pPr>
            <w:r w:rsidRPr="00503200">
              <w:rPr>
                <w:sz w:val="18"/>
                <w:szCs w:val="18"/>
              </w:rPr>
              <w:lastRenderedPageBreak/>
              <w:t>- PAMIĘĆ CACHE [GB]</w:t>
            </w:r>
            <w:r w:rsidR="0091356E">
              <w:rPr>
                <w:sz w:val="18"/>
                <w:szCs w:val="18"/>
              </w:rPr>
              <w:t xml:space="preserve">= </w:t>
            </w:r>
            <w:r w:rsidR="0091356E" w:rsidRPr="0091356E">
              <w:rPr>
                <w:b/>
                <w:sz w:val="18"/>
                <w:szCs w:val="18"/>
              </w:rPr>
              <w:t>256</w:t>
            </w:r>
          </w:p>
        </w:tc>
      </w:tr>
      <w:tr w:rsidR="004020E0" w:rsidRPr="00503200" w14:paraId="7081D08F"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1002C93E" w14:textId="77777777" w:rsidR="004020E0" w:rsidRPr="00503200" w:rsidRDefault="004020E0" w:rsidP="005171ED">
            <w:pPr>
              <w:snapToGrid w:val="0"/>
              <w:spacing w:before="40" w:after="40"/>
              <w:rPr>
                <w:sz w:val="18"/>
                <w:szCs w:val="18"/>
              </w:rPr>
            </w:pPr>
            <w:r w:rsidRPr="00503200">
              <w:rPr>
                <w:rFonts w:eastAsia="MS Mincho"/>
                <w:sz w:val="18"/>
                <w:szCs w:val="18"/>
              </w:rPr>
              <w:t xml:space="preserve"> 7</w:t>
            </w:r>
          </w:p>
        </w:tc>
        <w:tc>
          <w:tcPr>
            <w:tcW w:w="2391" w:type="dxa"/>
            <w:tcBorders>
              <w:top w:val="single" w:sz="4" w:space="0" w:color="000000"/>
              <w:left w:val="single" w:sz="4" w:space="0" w:color="000000"/>
              <w:bottom w:val="single" w:sz="4" w:space="0" w:color="000000"/>
            </w:tcBorders>
          </w:tcPr>
          <w:p w14:paraId="55EF0E3D" w14:textId="77777777" w:rsidR="004020E0" w:rsidRPr="00503200" w:rsidRDefault="004020E0" w:rsidP="005171ED">
            <w:pPr>
              <w:spacing w:line="360" w:lineRule="auto"/>
              <w:jc w:val="both"/>
              <w:rPr>
                <w:sz w:val="18"/>
                <w:szCs w:val="18"/>
              </w:rPr>
            </w:pPr>
            <w:r w:rsidRPr="00503200">
              <w:rPr>
                <w:sz w:val="18"/>
                <w:szCs w:val="18"/>
              </w:rPr>
              <w:t>Liczba portów zewnętrznych</w:t>
            </w:r>
          </w:p>
        </w:tc>
        <w:tc>
          <w:tcPr>
            <w:tcW w:w="4271" w:type="dxa"/>
            <w:tcBorders>
              <w:top w:val="single" w:sz="4" w:space="0" w:color="000000"/>
              <w:left w:val="single" w:sz="4" w:space="0" w:color="000000"/>
              <w:bottom w:val="single" w:sz="4" w:space="0" w:color="000000"/>
              <w:right w:val="single" w:sz="4" w:space="0" w:color="000000"/>
            </w:tcBorders>
          </w:tcPr>
          <w:p w14:paraId="4F021546" w14:textId="7A6966DB" w:rsidR="004020E0" w:rsidRPr="00503200" w:rsidRDefault="004020E0" w:rsidP="005171ED">
            <w:pPr>
              <w:ind w:right="219"/>
              <w:jc w:val="both"/>
              <w:rPr>
                <w:sz w:val="18"/>
                <w:szCs w:val="18"/>
              </w:rPr>
            </w:pPr>
            <w:r w:rsidRPr="00503200">
              <w:rPr>
                <w:sz w:val="18"/>
                <w:szCs w:val="18"/>
              </w:rPr>
              <w:t xml:space="preserve">Minimalna liczba sztuk portów FC </w:t>
            </w:r>
            <w:r w:rsidR="00A7736A" w:rsidRPr="00503200">
              <w:rPr>
                <w:sz w:val="18"/>
                <w:szCs w:val="18"/>
              </w:rPr>
              <w:t xml:space="preserve">typu frontend </w:t>
            </w:r>
            <w:r w:rsidRPr="00503200">
              <w:rPr>
                <w:sz w:val="18"/>
                <w:szCs w:val="18"/>
              </w:rPr>
              <w:t xml:space="preserve">określona atrybutem LICZBA PORTÓW FC, o </w:t>
            </w:r>
            <w:r w:rsidR="000700F9" w:rsidRPr="00503200">
              <w:rPr>
                <w:sz w:val="18"/>
                <w:szCs w:val="18"/>
              </w:rPr>
              <w:t>prędkości</w:t>
            </w:r>
            <w:r w:rsidRPr="00503200">
              <w:rPr>
                <w:sz w:val="18"/>
                <w:szCs w:val="18"/>
              </w:rPr>
              <w:t xml:space="preserve"> minimalnej określonej parametrem PRĘDKOŚĆ PORTÓW FC. Dopuszczalne wartości atrybutu PRĘDKOŚĆ PORTÓW FC:</w:t>
            </w:r>
          </w:p>
          <w:p w14:paraId="1DF6F37A" w14:textId="77777777" w:rsidR="004020E0" w:rsidRPr="00503200" w:rsidRDefault="004020E0" w:rsidP="005171ED">
            <w:pPr>
              <w:ind w:right="219"/>
              <w:jc w:val="both"/>
              <w:rPr>
                <w:sz w:val="18"/>
                <w:szCs w:val="18"/>
              </w:rPr>
            </w:pPr>
            <w:r w:rsidRPr="00503200">
              <w:rPr>
                <w:sz w:val="18"/>
                <w:szCs w:val="18"/>
              </w:rPr>
              <w:t xml:space="preserve">- 8 [Gbps] </w:t>
            </w:r>
          </w:p>
          <w:p w14:paraId="25E74904" w14:textId="77777777" w:rsidR="004020E0" w:rsidRPr="00503200" w:rsidRDefault="004020E0" w:rsidP="005171ED">
            <w:pPr>
              <w:ind w:right="219"/>
              <w:jc w:val="both"/>
              <w:rPr>
                <w:sz w:val="18"/>
                <w:szCs w:val="18"/>
              </w:rPr>
            </w:pPr>
            <w:r w:rsidRPr="00503200">
              <w:rPr>
                <w:sz w:val="18"/>
                <w:szCs w:val="18"/>
              </w:rPr>
              <w:t xml:space="preserve">- 16 [Gbps], </w:t>
            </w:r>
          </w:p>
          <w:p w14:paraId="34E8F30C" w14:textId="77777777" w:rsidR="004020E0" w:rsidRPr="00503200" w:rsidRDefault="004020E0" w:rsidP="005171ED">
            <w:pPr>
              <w:ind w:right="219"/>
              <w:jc w:val="both"/>
              <w:rPr>
                <w:sz w:val="18"/>
                <w:szCs w:val="18"/>
              </w:rPr>
            </w:pPr>
          </w:p>
          <w:p w14:paraId="67C0EFF8" w14:textId="77777777" w:rsidR="00123AD8" w:rsidRPr="00503200" w:rsidRDefault="00123AD8" w:rsidP="00123AD8">
            <w:pPr>
              <w:ind w:right="219"/>
              <w:jc w:val="both"/>
              <w:rPr>
                <w:sz w:val="18"/>
                <w:szCs w:val="18"/>
              </w:rPr>
            </w:pPr>
            <w:r w:rsidRPr="00503200">
              <w:rPr>
                <w:sz w:val="18"/>
                <w:szCs w:val="18"/>
              </w:rPr>
              <w:t xml:space="preserve">Minimalna liczba sztuk portów iSCSCI określona atrybutem LICZBA PORTÓW iSCSI, o prędności minimalnej określonej parametrem PRĘDKOŚĆ PORTÓW iSCSI. Dopuszczalne wartości atrybutu PRĘDKOŚĆ PORTÓW </w:t>
            </w:r>
            <w:r w:rsidR="00B332F5" w:rsidRPr="00503200">
              <w:rPr>
                <w:sz w:val="18"/>
                <w:szCs w:val="18"/>
              </w:rPr>
              <w:t>iSCSI</w:t>
            </w:r>
            <w:r w:rsidRPr="00503200">
              <w:rPr>
                <w:sz w:val="18"/>
                <w:szCs w:val="18"/>
              </w:rPr>
              <w:t>:</w:t>
            </w:r>
          </w:p>
          <w:p w14:paraId="6FC2EA69" w14:textId="77777777" w:rsidR="00123AD8" w:rsidRPr="00503200" w:rsidRDefault="00123AD8" w:rsidP="00123AD8">
            <w:pPr>
              <w:ind w:right="219"/>
              <w:jc w:val="both"/>
              <w:rPr>
                <w:sz w:val="18"/>
                <w:szCs w:val="18"/>
              </w:rPr>
            </w:pPr>
            <w:r w:rsidRPr="00503200">
              <w:rPr>
                <w:sz w:val="18"/>
                <w:szCs w:val="18"/>
              </w:rPr>
              <w:t xml:space="preserve">- 1 [Gbps] </w:t>
            </w:r>
          </w:p>
          <w:p w14:paraId="23A7BEE0" w14:textId="77777777" w:rsidR="00123AD8" w:rsidRPr="00503200" w:rsidRDefault="00123AD8" w:rsidP="00123AD8">
            <w:pPr>
              <w:ind w:right="219"/>
              <w:jc w:val="both"/>
              <w:rPr>
                <w:sz w:val="18"/>
                <w:szCs w:val="18"/>
              </w:rPr>
            </w:pPr>
            <w:r w:rsidRPr="00503200">
              <w:rPr>
                <w:sz w:val="18"/>
                <w:szCs w:val="18"/>
              </w:rPr>
              <w:t>- 10 [Gbps],</w:t>
            </w:r>
          </w:p>
        </w:tc>
        <w:tc>
          <w:tcPr>
            <w:tcW w:w="2265" w:type="dxa"/>
            <w:tcBorders>
              <w:top w:val="single" w:sz="4" w:space="0" w:color="000000"/>
              <w:left w:val="single" w:sz="4" w:space="0" w:color="000000"/>
              <w:bottom w:val="single" w:sz="4" w:space="0" w:color="000000"/>
              <w:right w:val="single" w:sz="4" w:space="0" w:color="000000"/>
            </w:tcBorders>
          </w:tcPr>
          <w:p w14:paraId="75524D3F" w14:textId="5E4F1DB6" w:rsidR="004020E0" w:rsidRPr="00503200" w:rsidRDefault="004020E0" w:rsidP="005171ED">
            <w:pPr>
              <w:ind w:right="219"/>
              <w:jc w:val="both"/>
              <w:rPr>
                <w:sz w:val="18"/>
                <w:szCs w:val="18"/>
              </w:rPr>
            </w:pPr>
            <w:r w:rsidRPr="00503200">
              <w:rPr>
                <w:sz w:val="18"/>
                <w:szCs w:val="18"/>
              </w:rPr>
              <w:t>LICZBA PORTÓW FC [szt.]</w:t>
            </w:r>
            <w:r w:rsidR="0091356E">
              <w:rPr>
                <w:sz w:val="18"/>
                <w:szCs w:val="18"/>
              </w:rPr>
              <w:t xml:space="preserve"> = </w:t>
            </w:r>
            <w:r w:rsidR="0091356E">
              <w:rPr>
                <w:b/>
                <w:sz w:val="18"/>
                <w:szCs w:val="18"/>
              </w:rPr>
              <w:t>32</w:t>
            </w:r>
          </w:p>
          <w:p w14:paraId="716A5ABA" w14:textId="77777777" w:rsidR="00B332F5" w:rsidRPr="00503200" w:rsidRDefault="00B332F5" w:rsidP="005171ED">
            <w:pPr>
              <w:ind w:right="219"/>
              <w:jc w:val="both"/>
              <w:rPr>
                <w:sz w:val="18"/>
                <w:szCs w:val="18"/>
              </w:rPr>
            </w:pPr>
          </w:p>
          <w:p w14:paraId="182780B1" w14:textId="77777777" w:rsidR="00B332F5" w:rsidRPr="00503200" w:rsidRDefault="00B332F5" w:rsidP="005171ED">
            <w:pPr>
              <w:ind w:right="219"/>
              <w:jc w:val="both"/>
              <w:rPr>
                <w:sz w:val="18"/>
                <w:szCs w:val="18"/>
              </w:rPr>
            </w:pPr>
          </w:p>
          <w:p w14:paraId="3E80C82A" w14:textId="77777777" w:rsidR="00B332F5" w:rsidRPr="00503200" w:rsidRDefault="00B332F5" w:rsidP="005171ED">
            <w:pPr>
              <w:ind w:right="219"/>
              <w:jc w:val="both"/>
              <w:rPr>
                <w:sz w:val="18"/>
                <w:szCs w:val="18"/>
              </w:rPr>
            </w:pPr>
          </w:p>
          <w:p w14:paraId="6D8BC022" w14:textId="31552A01" w:rsidR="004020E0" w:rsidRPr="00503200" w:rsidRDefault="004020E0" w:rsidP="005171ED">
            <w:pPr>
              <w:ind w:right="219"/>
              <w:jc w:val="both"/>
              <w:rPr>
                <w:sz w:val="18"/>
                <w:szCs w:val="18"/>
              </w:rPr>
            </w:pPr>
            <w:r w:rsidRPr="00503200">
              <w:rPr>
                <w:sz w:val="18"/>
                <w:szCs w:val="18"/>
              </w:rPr>
              <w:t>PRĘDKOŚĆ PORTÓW FC [Gbps]</w:t>
            </w:r>
            <w:r w:rsidR="0091356E">
              <w:rPr>
                <w:sz w:val="18"/>
                <w:szCs w:val="18"/>
              </w:rPr>
              <w:t xml:space="preserve"> = </w:t>
            </w:r>
            <w:r w:rsidR="0091356E" w:rsidRPr="0091356E">
              <w:rPr>
                <w:b/>
                <w:sz w:val="18"/>
                <w:szCs w:val="18"/>
              </w:rPr>
              <w:t>16</w:t>
            </w:r>
          </w:p>
          <w:p w14:paraId="2556C021" w14:textId="77777777" w:rsidR="004020E0" w:rsidRPr="00503200" w:rsidRDefault="004020E0" w:rsidP="005171ED">
            <w:pPr>
              <w:ind w:right="219"/>
              <w:jc w:val="both"/>
              <w:rPr>
                <w:sz w:val="18"/>
                <w:szCs w:val="18"/>
              </w:rPr>
            </w:pPr>
          </w:p>
          <w:p w14:paraId="0C157B7F" w14:textId="42354BFB" w:rsidR="00123AD8" w:rsidRPr="00503200" w:rsidRDefault="00B332F5" w:rsidP="00123AD8">
            <w:pPr>
              <w:rPr>
                <w:rFonts w:cs="Arial"/>
                <w:color w:val="000000"/>
                <w:sz w:val="18"/>
                <w:szCs w:val="18"/>
              </w:rPr>
            </w:pPr>
            <w:r w:rsidRPr="00503200">
              <w:rPr>
                <w:rFonts w:cs="Arial"/>
                <w:color w:val="000000"/>
                <w:sz w:val="18"/>
                <w:szCs w:val="18"/>
              </w:rPr>
              <w:t>LICZBA PORTÓW iSCSI – [szt]</w:t>
            </w:r>
            <w:r w:rsidR="0091356E">
              <w:rPr>
                <w:rFonts w:cs="Arial"/>
                <w:color w:val="000000"/>
                <w:sz w:val="18"/>
                <w:szCs w:val="18"/>
              </w:rPr>
              <w:t xml:space="preserve"> - </w:t>
            </w:r>
            <w:r w:rsidR="0091356E" w:rsidRPr="0091356E">
              <w:rPr>
                <w:rFonts w:cs="Arial"/>
                <w:b/>
                <w:color w:val="000000"/>
                <w:sz w:val="18"/>
                <w:szCs w:val="18"/>
              </w:rPr>
              <w:t>brak</w:t>
            </w:r>
          </w:p>
          <w:p w14:paraId="2F2F71E2" w14:textId="77777777" w:rsidR="00B332F5" w:rsidRPr="00503200" w:rsidRDefault="00B332F5" w:rsidP="00123AD8">
            <w:pPr>
              <w:rPr>
                <w:rFonts w:cs="Arial"/>
                <w:color w:val="000000"/>
                <w:sz w:val="18"/>
                <w:szCs w:val="18"/>
              </w:rPr>
            </w:pPr>
          </w:p>
          <w:p w14:paraId="4A30AE29" w14:textId="77777777" w:rsidR="00B332F5" w:rsidRPr="00503200" w:rsidRDefault="00B332F5" w:rsidP="00123AD8">
            <w:pPr>
              <w:rPr>
                <w:rFonts w:cs="Arial"/>
                <w:color w:val="000000"/>
                <w:sz w:val="18"/>
                <w:szCs w:val="18"/>
              </w:rPr>
            </w:pPr>
          </w:p>
          <w:p w14:paraId="48964A8A" w14:textId="77777777" w:rsidR="00B332F5" w:rsidRPr="00503200" w:rsidRDefault="00B332F5" w:rsidP="00123AD8">
            <w:pPr>
              <w:rPr>
                <w:rFonts w:cs="Arial"/>
                <w:color w:val="000000"/>
                <w:sz w:val="18"/>
                <w:szCs w:val="18"/>
              </w:rPr>
            </w:pPr>
          </w:p>
          <w:p w14:paraId="48B65C56" w14:textId="77777777" w:rsidR="00B332F5" w:rsidRPr="00503200" w:rsidRDefault="00B332F5" w:rsidP="00123AD8">
            <w:pPr>
              <w:rPr>
                <w:rFonts w:cs="Arial"/>
                <w:color w:val="000000"/>
                <w:sz w:val="18"/>
                <w:szCs w:val="18"/>
              </w:rPr>
            </w:pPr>
          </w:p>
          <w:p w14:paraId="17011EAB" w14:textId="5CFADEF8" w:rsidR="00123AD8" w:rsidRPr="00503200" w:rsidRDefault="00123AD8" w:rsidP="00123AD8">
            <w:pPr>
              <w:rPr>
                <w:rFonts w:cs="Arial"/>
                <w:color w:val="000000"/>
                <w:sz w:val="18"/>
                <w:szCs w:val="18"/>
              </w:rPr>
            </w:pPr>
            <w:r w:rsidRPr="00503200">
              <w:rPr>
                <w:rFonts w:cs="Arial"/>
                <w:color w:val="000000"/>
                <w:sz w:val="18"/>
                <w:szCs w:val="18"/>
              </w:rPr>
              <w:t xml:space="preserve">PRĘDKOŚĆ PORTÓW iSCSI – </w:t>
            </w:r>
            <w:r w:rsidR="00B332F5" w:rsidRPr="00503200">
              <w:rPr>
                <w:rFonts w:cs="Arial"/>
                <w:color w:val="000000"/>
                <w:sz w:val="18"/>
                <w:szCs w:val="18"/>
              </w:rPr>
              <w:t>[</w:t>
            </w:r>
            <w:r w:rsidRPr="00503200">
              <w:rPr>
                <w:rFonts w:cs="Arial"/>
                <w:color w:val="000000"/>
                <w:sz w:val="18"/>
                <w:szCs w:val="18"/>
              </w:rPr>
              <w:t>Gbps</w:t>
            </w:r>
            <w:r w:rsidR="00B332F5" w:rsidRPr="00503200">
              <w:rPr>
                <w:rFonts w:cs="Arial"/>
                <w:color w:val="000000"/>
                <w:sz w:val="18"/>
                <w:szCs w:val="18"/>
              </w:rPr>
              <w:t>]</w:t>
            </w:r>
            <w:r w:rsidR="0091356E">
              <w:rPr>
                <w:rFonts w:cs="Arial"/>
                <w:color w:val="000000"/>
                <w:sz w:val="18"/>
                <w:szCs w:val="18"/>
              </w:rPr>
              <w:t xml:space="preserve"> -</w:t>
            </w:r>
            <w:r w:rsidR="0091356E" w:rsidRPr="0091356E">
              <w:rPr>
                <w:rFonts w:cs="Arial"/>
                <w:b/>
                <w:color w:val="000000"/>
                <w:sz w:val="18"/>
                <w:szCs w:val="18"/>
              </w:rPr>
              <w:t xml:space="preserve"> brak</w:t>
            </w:r>
          </w:p>
          <w:p w14:paraId="21024E47" w14:textId="77777777" w:rsidR="00123AD8" w:rsidRPr="00503200" w:rsidRDefault="00123AD8" w:rsidP="005171ED">
            <w:pPr>
              <w:ind w:right="219"/>
              <w:jc w:val="both"/>
              <w:rPr>
                <w:sz w:val="18"/>
                <w:szCs w:val="18"/>
              </w:rPr>
            </w:pPr>
          </w:p>
        </w:tc>
      </w:tr>
      <w:tr w:rsidR="004020E0" w:rsidRPr="00503200" w14:paraId="41FF7318"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3F2AE4D3" w14:textId="77777777" w:rsidR="004020E0" w:rsidRPr="00503200" w:rsidRDefault="004020E0" w:rsidP="005171ED">
            <w:pPr>
              <w:snapToGrid w:val="0"/>
              <w:spacing w:before="40" w:after="40"/>
              <w:rPr>
                <w:sz w:val="18"/>
                <w:szCs w:val="18"/>
              </w:rPr>
            </w:pPr>
            <w:r w:rsidRPr="00503200">
              <w:rPr>
                <w:rFonts w:eastAsia="MS Mincho"/>
                <w:sz w:val="18"/>
                <w:szCs w:val="18"/>
              </w:rPr>
              <w:t>8</w:t>
            </w:r>
          </w:p>
        </w:tc>
        <w:tc>
          <w:tcPr>
            <w:tcW w:w="2391" w:type="dxa"/>
            <w:tcBorders>
              <w:top w:val="single" w:sz="4" w:space="0" w:color="000000"/>
              <w:left w:val="single" w:sz="4" w:space="0" w:color="000000"/>
              <w:bottom w:val="single" w:sz="4" w:space="0" w:color="000000"/>
            </w:tcBorders>
          </w:tcPr>
          <w:p w14:paraId="6B995BA0" w14:textId="77777777" w:rsidR="004020E0" w:rsidRPr="00503200" w:rsidRDefault="004020E0" w:rsidP="005171ED">
            <w:pPr>
              <w:spacing w:line="360" w:lineRule="auto"/>
              <w:jc w:val="both"/>
              <w:rPr>
                <w:sz w:val="18"/>
                <w:szCs w:val="18"/>
              </w:rPr>
            </w:pPr>
            <w:r w:rsidRPr="00503200">
              <w:rPr>
                <w:sz w:val="18"/>
                <w:szCs w:val="18"/>
              </w:rPr>
              <w:t>Obudowa</w:t>
            </w:r>
          </w:p>
        </w:tc>
        <w:tc>
          <w:tcPr>
            <w:tcW w:w="4271" w:type="dxa"/>
            <w:tcBorders>
              <w:top w:val="single" w:sz="4" w:space="0" w:color="000000"/>
              <w:left w:val="single" w:sz="4" w:space="0" w:color="000000"/>
              <w:bottom w:val="single" w:sz="4" w:space="0" w:color="000000"/>
              <w:right w:val="single" w:sz="4" w:space="0" w:color="000000"/>
            </w:tcBorders>
          </w:tcPr>
          <w:p w14:paraId="755CF552" w14:textId="77777777" w:rsidR="004020E0" w:rsidRPr="00503200" w:rsidRDefault="004020E0" w:rsidP="005171ED">
            <w:pPr>
              <w:ind w:right="219"/>
              <w:jc w:val="both"/>
              <w:rPr>
                <w:sz w:val="18"/>
                <w:szCs w:val="18"/>
              </w:rPr>
            </w:pPr>
            <w:r w:rsidRPr="00503200">
              <w:rPr>
                <w:sz w:val="18"/>
                <w:szCs w:val="18"/>
              </w:rPr>
              <w:t xml:space="preserve">Macierz dyskowa musi zostać dostarczona w szafie stelażowej RACK 19” lub w dedykowanej szafie producenta macierzy. </w:t>
            </w:r>
          </w:p>
        </w:tc>
        <w:tc>
          <w:tcPr>
            <w:tcW w:w="2265" w:type="dxa"/>
            <w:tcBorders>
              <w:top w:val="single" w:sz="4" w:space="0" w:color="000000"/>
              <w:left w:val="single" w:sz="4" w:space="0" w:color="000000"/>
              <w:bottom w:val="single" w:sz="4" w:space="0" w:color="000000"/>
              <w:right w:val="single" w:sz="4" w:space="0" w:color="000000"/>
            </w:tcBorders>
          </w:tcPr>
          <w:p w14:paraId="0A3C2FB9" w14:textId="77777777" w:rsidR="004020E0" w:rsidRPr="00503200" w:rsidRDefault="004020E0" w:rsidP="005171ED">
            <w:pPr>
              <w:ind w:right="219"/>
              <w:jc w:val="both"/>
              <w:rPr>
                <w:sz w:val="18"/>
                <w:szCs w:val="18"/>
              </w:rPr>
            </w:pPr>
          </w:p>
        </w:tc>
      </w:tr>
      <w:tr w:rsidR="004020E0" w:rsidRPr="00503200" w14:paraId="3D1DFD98"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7FEF43F8" w14:textId="77777777" w:rsidR="004020E0" w:rsidRPr="00503200" w:rsidRDefault="004020E0" w:rsidP="005171ED">
            <w:pPr>
              <w:snapToGrid w:val="0"/>
              <w:spacing w:before="40" w:after="40"/>
              <w:rPr>
                <w:sz w:val="18"/>
                <w:szCs w:val="18"/>
              </w:rPr>
            </w:pPr>
            <w:r w:rsidRPr="00503200">
              <w:rPr>
                <w:sz w:val="18"/>
                <w:szCs w:val="18"/>
              </w:rPr>
              <w:t>9</w:t>
            </w:r>
          </w:p>
        </w:tc>
        <w:tc>
          <w:tcPr>
            <w:tcW w:w="2391" w:type="dxa"/>
            <w:tcBorders>
              <w:top w:val="single" w:sz="4" w:space="0" w:color="000000"/>
              <w:left w:val="single" w:sz="4" w:space="0" w:color="000000"/>
              <w:bottom w:val="single" w:sz="4" w:space="0" w:color="000000"/>
            </w:tcBorders>
          </w:tcPr>
          <w:p w14:paraId="190F82A6" w14:textId="77777777" w:rsidR="004020E0" w:rsidRPr="00503200" w:rsidRDefault="004020E0" w:rsidP="005171ED">
            <w:pPr>
              <w:spacing w:line="360" w:lineRule="auto"/>
              <w:jc w:val="both"/>
              <w:rPr>
                <w:sz w:val="18"/>
                <w:szCs w:val="18"/>
              </w:rPr>
            </w:pPr>
            <w:r w:rsidRPr="00503200">
              <w:rPr>
                <w:sz w:val="18"/>
                <w:szCs w:val="18"/>
              </w:rPr>
              <w:t>Architektura macierzy</w:t>
            </w:r>
          </w:p>
        </w:tc>
        <w:tc>
          <w:tcPr>
            <w:tcW w:w="4271" w:type="dxa"/>
            <w:tcBorders>
              <w:top w:val="single" w:sz="4" w:space="0" w:color="000000"/>
              <w:left w:val="single" w:sz="4" w:space="0" w:color="000000"/>
              <w:bottom w:val="single" w:sz="4" w:space="0" w:color="000000"/>
              <w:right w:val="single" w:sz="4" w:space="0" w:color="000000"/>
            </w:tcBorders>
          </w:tcPr>
          <w:p w14:paraId="0313D008" w14:textId="77777777" w:rsidR="004020E0" w:rsidRPr="00503200" w:rsidRDefault="004020E0" w:rsidP="005171ED">
            <w:pPr>
              <w:spacing w:line="360" w:lineRule="auto"/>
              <w:ind w:right="219"/>
              <w:jc w:val="both"/>
              <w:rPr>
                <w:sz w:val="18"/>
                <w:szCs w:val="18"/>
              </w:rPr>
            </w:pPr>
            <w:r w:rsidRPr="00503200">
              <w:rPr>
                <w:sz w:val="18"/>
                <w:szCs w:val="18"/>
              </w:rPr>
              <w:t>Architektura macierzy w pełni oparta o technologię min. SAS 6 Gb/s.</w:t>
            </w:r>
          </w:p>
          <w:p w14:paraId="2A207F73" w14:textId="77777777" w:rsidR="004020E0" w:rsidRPr="00503200" w:rsidRDefault="004020E0" w:rsidP="005171ED">
            <w:pPr>
              <w:tabs>
                <w:tab w:val="left" w:pos="6730"/>
              </w:tabs>
              <w:jc w:val="both"/>
              <w:rPr>
                <w:sz w:val="18"/>
                <w:szCs w:val="18"/>
              </w:rPr>
            </w:pPr>
            <w:r w:rsidRPr="00503200">
              <w:rPr>
                <w:sz w:val="18"/>
                <w:szCs w:val="18"/>
              </w:rPr>
              <w:t xml:space="preserve">Zainstalowane minimum dwa kontrolery do obsługi danych pracujące nadmiarowo w trybie Active/Active. Oferowane rozwiązanie musi być pojedynczą macierzą dyskową. Niedopuszczalna jest dostarczenie rozwiązania składającego się z wielu macierzy dyskowych. </w:t>
            </w:r>
          </w:p>
        </w:tc>
        <w:tc>
          <w:tcPr>
            <w:tcW w:w="2265" w:type="dxa"/>
            <w:tcBorders>
              <w:top w:val="single" w:sz="4" w:space="0" w:color="000000"/>
              <w:left w:val="single" w:sz="4" w:space="0" w:color="000000"/>
              <w:bottom w:val="single" w:sz="4" w:space="0" w:color="000000"/>
              <w:right w:val="single" w:sz="4" w:space="0" w:color="000000"/>
            </w:tcBorders>
          </w:tcPr>
          <w:p w14:paraId="3BC62FA1" w14:textId="77777777" w:rsidR="004020E0" w:rsidRPr="00503200" w:rsidRDefault="004020E0" w:rsidP="005171ED">
            <w:pPr>
              <w:spacing w:line="360" w:lineRule="auto"/>
              <w:ind w:right="219"/>
              <w:jc w:val="both"/>
              <w:rPr>
                <w:sz w:val="18"/>
                <w:szCs w:val="18"/>
              </w:rPr>
            </w:pPr>
          </w:p>
        </w:tc>
      </w:tr>
      <w:tr w:rsidR="004020E0" w:rsidRPr="00503200" w14:paraId="6115D0AA"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42967C59" w14:textId="77777777" w:rsidR="004020E0" w:rsidRPr="00503200" w:rsidRDefault="004020E0" w:rsidP="005171ED">
            <w:pPr>
              <w:snapToGrid w:val="0"/>
              <w:spacing w:before="40" w:after="40"/>
              <w:rPr>
                <w:sz w:val="18"/>
                <w:szCs w:val="18"/>
              </w:rPr>
            </w:pPr>
            <w:r w:rsidRPr="00503200">
              <w:rPr>
                <w:rFonts w:eastAsia="MS Mincho"/>
                <w:sz w:val="18"/>
                <w:szCs w:val="18"/>
              </w:rPr>
              <w:t>10</w:t>
            </w:r>
          </w:p>
        </w:tc>
        <w:tc>
          <w:tcPr>
            <w:tcW w:w="2391" w:type="dxa"/>
            <w:tcBorders>
              <w:top w:val="single" w:sz="4" w:space="0" w:color="000000"/>
              <w:left w:val="single" w:sz="4" w:space="0" w:color="000000"/>
              <w:bottom w:val="single" w:sz="4" w:space="0" w:color="000000"/>
            </w:tcBorders>
          </w:tcPr>
          <w:p w14:paraId="222D2ACA" w14:textId="77777777" w:rsidR="004020E0" w:rsidRPr="00503200" w:rsidRDefault="004020E0" w:rsidP="005171ED">
            <w:pPr>
              <w:spacing w:line="360" w:lineRule="auto"/>
              <w:jc w:val="both"/>
              <w:rPr>
                <w:sz w:val="18"/>
                <w:szCs w:val="18"/>
              </w:rPr>
            </w:pPr>
            <w:r w:rsidRPr="00503200">
              <w:rPr>
                <w:sz w:val="18"/>
                <w:szCs w:val="18"/>
              </w:rPr>
              <w:t>Tryby ochrony danych</w:t>
            </w:r>
          </w:p>
        </w:tc>
        <w:tc>
          <w:tcPr>
            <w:tcW w:w="4271" w:type="dxa"/>
            <w:tcBorders>
              <w:top w:val="single" w:sz="4" w:space="0" w:color="000000"/>
              <w:left w:val="single" w:sz="4" w:space="0" w:color="000000"/>
              <w:bottom w:val="single" w:sz="4" w:space="0" w:color="000000"/>
              <w:right w:val="single" w:sz="4" w:space="0" w:color="000000"/>
            </w:tcBorders>
          </w:tcPr>
          <w:p w14:paraId="39CF53A9" w14:textId="77777777" w:rsidR="004020E0" w:rsidRPr="00503200" w:rsidRDefault="004020E0" w:rsidP="005171ED">
            <w:pPr>
              <w:tabs>
                <w:tab w:val="left" w:pos="6730"/>
              </w:tabs>
              <w:jc w:val="both"/>
              <w:rPr>
                <w:sz w:val="18"/>
                <w:szCs w:val="18"/>
              </w:rPr>
            </w:pPr>
            <w:r w:rsidRPr="00503200">
              <w:rPr>
                <w:sz w:val="18"/>
                <w:szCs w:val="18"/>
              </w:rPr>
              <w:t>Macierz musi mieć możliwość definiowania grup dyskowych jednego z dwóch poniższych typów:</w:t>
            </w:r>
          </w:p>
          <w:p w14:paraId="61C950C9" w14:textId="77777777" w:rsidR="004020E0" w:rsidRPr="00503200" w:rsidRDefault="004020E0" w:rsidP="005171ED">
            <w:pPr>
              <w:tabs>
                <w:tab w:val="left" w:pos="6730"/>
              </w:tabs>
              <w:jc w:val="both"/>
              <w:rPr>
                <w:sz w:val="18"/>
                <w:szCs w:val="18"/>
              </w:rPr>
            </w:pPr>
            <w:r w:rsidRPr="00503200">
              <w:rPr>
                <w:sz w:val="18"/>
                <w:szCs w:val="18"/>
              </w:rPr>
              <w:t>Typ 1:</w:t>
            </w:r>
          </w:p>
          <w:p w14:paraId="032D196C" w14:textId="77777777" w:rsidR="004020E0" w:rsidRPr="00503200" w:rsidRDefault="004020E0" w:rsidP="007B153D">
            <w:pPr>
              <w:numPr>
                <w:ilvl w:val="0"/>
                <w:numId w:val="17"/>
              </w:numPr>
              <w:tabs>
                <w:tab w:val="left" w:pos="6730"/>
              </w:tabs>
              <w:suppressAutoHyphens/>
              <w:spacing w:line="276" w:lineRule="auto"/>
              <w:jc w:val="both"/>
              <w:rPr>
                <w:sz w:val="18"/>
                <w:szCs w:val="18"/>
              </w:rPr>
            </w:pPr>
            <w:r w:rsidRPr="00503200">
              <w:rPr>
                <w:sz w:val="18"/>
                <w:szCs w:val="18"/>
              </w:rPr>
              <w:t>RAID 1+0 (RAID 10);</w:t>
            </w:r>
          </w:p>
          <w:p w14:paraId="7434F503" w14:textId="77777777" w:rsidR="004020E0" w:rsidRPr="00503200" w:rsidRDefault="004020E0" w:rsidP="007B153D">
            <w:pPr>
              <w:numPr>
                <w:ilvl w:val="0"/>
                <w:numId w:val="17"/>
              </w:numPr>
              <w:tabs>
                <w:tab w:val="left" w:pos="6730"/>
              </w:tabs>
              <w:suppressAutoHyphens/>
              <w:spacing w:line="276" w:lineRule="auto"/>
              <w:jc w:val="both"/>
              <w:rPr>
                <w:sz w:val="18"/>
                <w:szCs w:val="18"/>
              </w:rPr>
            </w:pPr>
            <w:r w:rsidRPr="00503200">
              <w:rPr>
                <w:sz w:val="18"/>
                <w:szCs w:val="18"/>
              </w:rPr>
              <w:t>RAID 5;</w:t>
            </w:r>
          </w:p>
          <w:p w14:paraId="2EA85773" w14:textId="77777777" w:rsidR="004020E0" w:rsidRPr="00503200" w:rsidRDefault="004020E0" w:rsidP="007B153D">
            <w:pPr>
              <w:numPr>
                <w:ilvl w:val="0"/>
                <w:numId w:val="17"/>
              </w:numPr>
              <w:tabs>
                <w:tab w:val="left" w:pos="6730"/>
              </w:tabs>
              <w:suppressAutoHyphens/>
              <w:spacing w:line="276" w:lineRule="auto"/>
              <w:jc w:val="both"/>
              <w:rPr>
                <w:sz w:val="18"/>
                <w:szCs w:val="18"/>
              </w:rPr>
            </w:pPr>
            <w:r w:rsidRPr="00503200">
              <w:rPr>
                <w:sz w:val="18"/>
                <w:szCs w:val="18"/>
              </w:rPr>
              <w:t>RAID 6.</w:t>
            </w:r>
          </w:p>
          <w:p w14:paraId="0B2F9BCA" w14:textId="77777777" w:rsidR="004020E0" w:rsidRPr="00503200" w:rsidRDefault="004020E0" w:rsidP="005171ED">
            <w:pPr>
              <w:tabs>
                <w:tab w:val="left" w:pos="6730"/>
              </w:tabs>
              <w:jc w:val="both"/>
              <w:rPr>
                <w:sz w:val="18"/>
                <w:szCs w:val="18"/>
              </w:rPr>
            </w:pPr>
            <w:r w:rsidRPr="00503200">
              <w:rPr>
                <w:sz w:val="18"/>
                <w:szCs w:val="18"/>
              </w:rPr>
              <w:t>Typ 2:</w:t>
            </w:r>
          </w:p>
          <w:p w14:paraId="3C785306" w14:textId="77777777" w:rsidR="004020E0" w:rsidRPr="00503200" w:rsidRDefault="004020E0" w:rsidP="007B153D">
            <w:pPr>
              <w:numPr>
                <w:ilvl w:val="0"/>
                <w:numId w:val="17"/>
              </w:numPr>
              <w:tabs>
                <w:tab w:val="left" w:pos="6730"/>
              </w:tabs>
              <w:suppressAutoHyphens/>
              <w:spacing w:line="276" w:lineRule="auto"/>
              <w:jc w:val="both"/>
              <w:rPr>
                <w:sz w:val="18"/>
                <w:szCs w:val="18"/>
              </w:rPr>
            </w:pPr>
            <w:r w:rsidRPr="00503200">
              <w:rPr>
                <w:sz w:val="18"/>
                <w:szCs w:val="18"/>
              </w:rPr>
              <w:t>RAID 4;</w:t>
            </w:r>
          </w:p>
          <w:p w14:paraId="6F15E152" w14:textId="77777777" w:rsidR="004020E0" w:rsidRPr="00503200" w:rsidRDefault="004020E0" w:rsidP="007B153D">
            <w:pPr>
              <w:numPr>
                <w:ilvl w:val="0"/>
                <w:numId w:val="17"/>
              </w:numPr>
              <w:tabs>
                <w:tab w:val="left" w:pos="6730"/>
              </w:tabs>
              <w:suppressAutoHyphens/>
              <w:spacing w:line="276" w:lineRule="auto"/>
              <w:jc w:val="both"/>
              <w:rPr>
                <w:sz w:val="18"/>
                <w:szCs w:val="18"/>
              </w:rPr>
            </w:pPr>
            <w:r w:rsidRPr="00503200">
              <w:rPr>
                <w:sz w:val="18"/>
                <w:szCs w:val="18"/>
              </w:rPr>
              <w:t>RAID 6 (RAID-DP).</w:t>
            </w:r>
          </w:p>
          <w:p w14:paraId="35720651" w14:textId="77777777" w:rsidR="004020E0" w:rsidRPr="00503200" w:rsidRDefault="004020E0" w:rsidP="005171ED">
            <w:pPr>
              <w:tabs>
                <w:tab w:val="left" w:pos="6730"/>
              </w:tabs>
              <w:jc w:val="both"/>
              <w:rPr>
                <w:sz w:val="18"/>
                <w:szCs w:val="18"/>
              </w:rPr>
            </w:pPr>
            <w:r w:rsidRPr="00503200">
              <w:rPr>
                <w:sz w:val="18"/>
                <w:szCs w:val="18"/>
              </w:rPr>
              <w:t>Możliwość definiowania globalnych przestrzeni lub dysków SPARE.</w:t>
            </w:r>
          </w:p>
          <w:p w14:paraId="72693142" w14:textId="77777777" w:rsidR="004020E0" w:rsidRPr="00503200" w:rsidRDefault="004020E0" w:rsidP="005171ED">
            <w:pPr>
              <w:tabs>
                <w:tab w:val="left" w:pos="6730"/>
              </w:tabs>
              <w:jc w:val="both"/>
              <w:rPr>
                <w:sz w:val="18"/>
                <w:szCs w:val="18"/>
              </w:rPr>
            </w:pPr>
            <w:r w:rsidRPr="00503200">
              <w:rPr>
                <w:sz w:val="18"/>
                <w:szCs w:val="18"/>
              </w:rPr>
              <w:t>Podwójne niezależne przyłącza min. SAS 6 Gb/s wewnętrznych napędów dyskowych.</w:t>
            </w:r>
          </w:p>
        </w:tc>
        <w:tc>
          <w:tcPr>
            <w:tcW w:w="2265" w:type="dxa"/>
            <w:tcBorders>
              <w:top w:val="single" w:sz="4" w:space="0" w:color="000000"/>
              <w:left w:val="single" w:sz="4" w:space="0" w:color="000000"/>
              <w:bottom w:val="single" w:sz="4" w:space="0" w:color="000000"/>
              <w:right w:val="single" w:sz="4" w:space="0" w:color="000000"/>
            </w:tcBorders>
          </w:tcPr>
          <w:p w14:paraId="48939707" w14:textId="77777777" w:rsidR="004020E0" w:rsidRPr="00503200" w:rsidRDefault="004020E0" w:rsidP="005171ED">
            <w:pPr>
              <w:tabs>
                <w:tab w:val="left" w:pos="6730"/>
              </w:tabs>
              <w:jc w:val="both"/>
              <w:rPr>
                <w:sz w:val="18"/>
                <w:szCs w:val="18"/>
              </w:rPr>
            </w:pPr>
          </w:p>
        </w:tc>
      </w:tr>
      <w:tr w:rsidR="004020E0" w:rsidRPr="00503200" w14:paraId="30E4E6B1"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1CF303E5" w14:textId="77777777" w:rsidR="004020E0" w:rsidRPr="00503200" w:rsidRDefault="004020E0" w:rsidP="005171ED">
            <w:pPr>
              <w:snapToGrid w:val="0"/>
              <w:spacing w:before="40" w:after="40"/>
              <w:rPr>
                <w:sz w:val="18"/>
                <w:szCs w:val="18"/>
              </w:rPr>
            </w:pPr>
            <w:r w:rsidRPr="00503200">
              <w:rPr>
                <w:rFonts w:eastAsia="MS Mincho"/>
                <w:sz w:val="18"/>
                <w:szCs w:val="18"/>
              </w:rPr>
              <w:t>11</w:t>
            </w:r>
          </w:p>
        </w:tc>
        <w:tc>
          <w:tcPr>
            <w:tcW w:w="2391" w:type="dxa"/>
            <w:tcBorders>
              <w:top w:val="single" w:sz="4" w:space="0" w:color="000000"/>
              <w:left w:val="single" w:sz="4" w:space="0" w:color="000000"/>
              <w:bottom w:val="single" w:sz="4" w:space="0" w:color="000000"/>
            </w:tcBorders>
          </w:tcPr>
          <w:p w14:paraId="31E91E84" w14:textId="77777777" w:rsidR="004020E0" w:rsidRPr="00503200" w:rsidRDefault="004020E0" w:rsidP="005171ED">
            <w:pPr>
              <w:spacing w:line="360" w:lineRule="auto"/>
              <w:jc w:val="both"/>
              <w:rPr>
                <w:sz w:val="18"/>
                <w:szCs w:val="18"/>
              </w:rPr>
            </w:pPr>
            <w:r w:rsidRPr="00503200">
              <w:rPr>
                <w:sz w:val="18"/>
                <w:szCs w:val="18"/>
              </w:rPr>
              <w:t>Skalowalność</w:t>
            </w:r>
          </w:p>
        </w:tc>
        <w:tc>
          <w:tcPr>
            <w:tcW w:w="4271" w:type="dxa"/>
            <w:tcBorders>
              <w:top w:val="single" w:sz="4" w:space="0" w:color="000000"/>
              <w:left w:val="single" w:sz="4" w:space="0" w:color="000000"/>
              <w:bottom w:val="single" w:sz="4" w:space="0" w:color="000000"/>
              <w:right w:val="single" w:sz="4" w:space="0" w:color="000000"/>
            </w:tcBorders>
          </w:tcPr>
          <w:p w14:paraId="57447BE1" w14:textId="77777777" w:rsidR="004020E0" w:rsidRPr="00503200" w:rsidRDefault="004020E0" w:rsidP="005011B8">
            <w:pPr>
              <w:tabs>
                <w:tab w:val="left" w:pos="6730"/>
              </w:tabs>
              <w:jc w:val="both"/>
              <w:rPr>
                <w:sz w:val="18"/>
                <w:szCs w:val="18"/>
              </w:rPr>
            </w:pPr>
            <w:r w:rsidRPr="00503200">
              <w:rPr>
                <w:sz w:val="18"/>
                <w:szCs w:val="18"/>
              </w:rPr>
              <w:t>Możliwość rozbudowy, co najmniej do wartości określonej atrybutem ROZBUDOWA DO MIN. LICZBY DYSKÓW bez konieczności wymiany</w:t>
            </w:r>
            <w:r w:rsidRPr="00503200">
              <w:rPr>
                <w:color w:val="E36C0A" w:themeColor="accent6" w:themeShade="BF"/>
                <w:sz w:val="18"/>
                <w:szCs w:val="18"/>
              </w:rPr>
              <w:t xml:space="preserve"> </w:t>
            </w:r>
            <w:r w:rsidRPr="00503200">
              <w:rPr>
                <w:sz w:val="18"/>
                <w:szCs w:val="18"/>
              </w:rPr>
              <w:t xml:space="preserve">kontrolerów macierzowych. Możliwość rozbudowy </w:t>
            </w:r>
            <w:r w:rsidRPr="00503200">
              <w:rPr>
                <w:sz w:val="18"/>
                <w:szCs w:val="18"/>
              </w:rPr>
              <w:lastRenderedPageBreak/>
              <w:t xml:space="preserve">pamięci Cache do </w:t>
            </w:r>
            <w:r w:rsidR="00B332F5" w:rsidRPr="00503200">
              <w:rPr>
                <w:sz w:val="18"/>
                <w:szCs w:val="18"/>
              </w:rPr>
              <w:t>wartości określonej atrybutem ROZBUDOWA CACHE DO MIN. POJEMNOŚCI [TB]</w:t>
            </w:r>
            <w:r w:rsidRPr="00503200">
              <w:rPr>
                <w:sz w:val="18"/>
                <w:szCs w:val="18"/>
              </w:rPr>
              <w:t xml:space="preserve"> (Zamawiający dopuszcza możliwość zastosowania dysków SSD lub kart pamięci FLASH jako rozbudowę podstawowej pamięci cache) bez konieczności wymiany kontrolerów macierzowych.</w:t>
            </w:r>
            <w:r w:rsidR="00A7736A" w:rsidRPr="00503200">
              <w:rPr>
                <w:sz w:val="18"/>
                <w:szCs w:val="18"/>
              </w:rPr>
              <w:t xml:space="preserve"> Pamięć cache musi być dostępna dla operacji zapisu i odczytu. </w:t>
            </w:r>
            <w:r w:rsidRPr="00503200">
              <w:rPr>
                <w:sz w:val="18"/>
                <w:szCs w:val="18"/>
              </w:rPr>
              <w:t xml:space="preserve"> Możliwość rozbudowy macierzy za pomocą nowych dysków o większych pojemnościach oraz dysków typu SSD. W celu zapewnienia wysokiej wydajności komunikacji serwer-macierz, macierz mus</w:t>
            </w:r>
            <w:r w:rsidR="00770326" w:rsidRPr="00503200">
              <w:rPr>
                <w:sz w:val="18"/>
                <w:szCs w:val="18"/>
              </w:rPr>
              <w:t xml:space="preserve">i posiadać możliwość rozbudowy </w:t>
            </w:r>
            <w:r w:rsidRPr="00503200">
              <w:rPr>
                <w:sz w:val="18"/>
                <w:szCs w:val="18"/>
              </w:rPr>
              <w:t>interfejsów FC</w:t>
            </w:r>
            <w:r w:rsidR="00A7736A" w:rsidRPr="00503200">
              <w:rPr>
                <w:sz w:val="18"/>
                <w:szCs w:val="18"/>
              </w:rPr>
              <w:t xml:space="preserve"> </w:t>
            </w:r>
            <w:r w:rsidR="00770326" w:rsidRPr="00503200">
              <w:rPr>
                <w:sz w:val="18"/>
                <w:szCs w:val="18"/>
              </w:rPr>
              <w:t xml:space="preserve">do wartości określonej atrybutem ROZBUDOWA DO MIN. LICZBY PORTÓW FC FRONTEND [szt.] </w:t>
            </w:r>
            <w:r w:rsidRPr="00503200">
              <w:rPr>
                <w:sz w:val="18"/>
                <w:szCs w:val="18"/>
              </w:rPr>
              <w:t xml:space="preserve">(bez stosowania dodatkowych przełączników lub koncentratorów FC chyba że jest to klastrowanie kontrolerów macierzy umożliwiające zarządzanie z poziomu jednego interfejsu GUI). </w:t>
            </w:r>
            <w:r w:rsidR="00A7736A" w:rsidRPr="00503200">
              <w:rPr>
                <w:sz w:val="18"/>
                <w:szCs w:val="18"/>
              </w:rPr>
              <w:t xml:space="preserve">Porty FC typu frontend mogą być wykorzystane również do replikacji międzymacierzowej, natomiast niedopuszczalne jest wykorzystanie tych portów do klastrowania kontrolerów. </w:t>
            </w:r>
            <w:r w:rsidRPr="00503200">
              <w:rPr>
                <w:sz w:val="18"/>
                <w:szCs w:val="18"/>
              </w:rPr>
              <w:t xml:space="preserve">Wymagane jest aby pojedynczy port FC miał możliwość obsługi min. 250 host’ów inicjatorów a cała macierz obsługiwała min. 1024 host’ów inicjatorów. </w:t>
            </w:r>
          </w:p>
        </w:tc>
        <w:tc>
          <w:tcPr>
            <w:tcW w:w="2265" w:type="dxa"/>
            <w:tcBorders>
              <w:top w:val="single" w:sz="4" w:space="0" w:color="000000"/>
              <w:left w:val="single" w:sz="4" w:space="0" w:color="000000"/>
              <w:bottom w:val="single" w:sz="4" w:space="0" w:color="000000"/>
              <w:right w:val="single" w:sz="4" w:space="0" w:color="000000"/>
            </w:tcBorders>
          </w:tcPr>
          <w:p w14:paraId="79513CFA" w14:textId="445C28F9" w:rsidR="004020E0" w:rsidRPr="00503200" w:rsidRDefault="004020E0" w:rsidP="005171ED">
            <w:pPr>
              <w:tabs>
                <w:tab w:val="left" w:pos="6730"/>
              </w:tabs>
              <w:jc w:val="both"/>
              <w:rPr>
                <w:sz w:val="18"/>
                <w:szCs w:val="18"/>
              </w:rPr>
            </w:pPr>
            <w:r w:rsidRPr="00503200">
              <w:rPr>
                <w:sz w:val="18"/>
                <w:szCs w:val="18"/>
              </w:rPr>
              <w:lastRenderedPageBreak/>
              <w:t>ROZBUDOWA DO MIN. LICZBY DYSKÓW [szt.]</w:t>
            </w:r>
            <w:r w:rsidR="0091356E">
              <w:rPr>
                <w:sz w:val="18"/>
                <w:szCs w:val="18"/>
              </w:rPr>
              <w:t xml:space="preserve"> = </w:t>
            </w:r>
            <w:r w:rsidR="0091356E" w:rsidRPr="0091356E">
              <w:rPr>
                <w:b/>
                <w:sz w:val="18"/>
                <w:szCs w:val="18"/>
              </w:rPr>
              <w:t>1400</w:t>
            </w:r>
          </w:p>
          <w:p w14:paraId="3C9D45A5" w14:textId="77777777" w:rsidR="00B332F5" w:rsidRPr="00503200" w:rsidRDefault="00B332F5" w:rsidP="005171ED">
            <w:pPr>
              <w:tabs>
                <w:tab w:val="left" w:pos="6730"/>
              </w:tabs>
              <w:jc w:val="both"/>
              <w:rPr>
                <w:sz w:val="18"/>
                <w:szCs w:val="18"/>
              </w:rPr>
            </w:pPr>
          </w:p>
          <w:p w14:paraId="7885AA79" w14:textId="77777777" w:rsidR="00B332F5" w:rsidRPr="00503200" w:rsidRDefault="00B332F5" w:rsidP="005171ED">
            <w:pPr>
              <w:tabs>
                <w:tab w:val="left" w:pos="6730"/>
              </w:tabs>
              <w:jc w:val="both"/>
              <w:rPr>
                <w:sz w:val="18"/>
                <w:szCs w:val="18"/>
              </w:rPr>
            </w:pPr>
          </w:p>
          <w:p w14:paraId="3AE9D480" w14:textId="77777777" w:rsidR="00B332F5" w:rsidRPr="00503200" w:rsidRDefault="00B332F5" w:rsidP="005171ED">
            <w:pPr>
              <w:tabs>
                <w:tab w:val="left" w:pos="6730"/>
              </w:tabs>
              <w:jc w:val="both"/>
              <w:rPr>
                <w:sz w:val="18"/>
                <w:szCs w:val="18"/>
              </w:rPr>
            </w:pPr>
          </w:p>
          <w:p w14:paraId="378A05BF" w14:textId="41DAEFCC" w:rsidR="00B332F5" w:rsidRPr="00503200" w:rsidRDefault="00B332F5" w:rsidP="005171ED">
            <w:pPr>
              <w:tabs>
                <w:tab w:val="left" w:pos="6730"/>
              </w:tabs>
              <w:jc w:val="both"/>
              <w:rPr>
                <w:sz w:val="18"/>
                <w:szCs w:val="18"/>
              </w:rPr>
            </w:pPr>
            <w:r w:rsidRPr="00503200">
              <w:rPr>
                <w:sz w:val="18"/>
                <w:szCs w:val="18"/>
              </w:rPr>
              <w:t>ROZBUDOWA CACHE DO MIN. POJEMNOŚCI [TB]</w:t>
            </w:r>
            <w:r w:rsidR="0091356E">
              <w:rPr>
                <w:sz w:val="18"/>
                <w:szCs w:val="18"/>
              </w:rPr>
              <w:t xml:space="preserve"> = </w:t>
            </w:r>
            <w:r w:rsidR="0091356E" w:rsidRPr="0091356E">
              <w:rPr>
                <w:b/>
                <w:sz w:val="18"/>
                <w:szCs w:val="18"/>
              </w:rPr>
              <w:t>2</w:t>
            </w:r>
          </w:p>
          <w:p w14:paraId="450B42A8" w14:textId="77777777" w:rsidR="00770326" w:rsidRPr="00503200" w:rsidRDefault="00770326" w:rsidP="005171ED">
            <w:pPr>
              <w:tabs>
                <w:tab w:val="left" w:pos="6730"/>
              </w:tabs>
              <w:jc w:val="both"/>
              <w:rPr>
                <w:sz w:val="18"/>
                <w:szCs w:val="18"/>
              </w:rPr>
            </w:pPr>
          </w:p>
          <w:p w14:paraId="5C0911CD" w14:textId="77777777" w:rsidR="00770326" w:rsidRPr="00503200" w:rsidRDefault="00770326" w:rsidP="005171ED">
            <w:pPr>
              <w:tabs>
                <w:tab w:val="left" w:pos="6730"/>
              </w:tabs>
              <w:jc w:val="both"/>
              <w:rPr>
                <w:sz w:val="18"/>
                <w:szCs w:val="18"/>
              </w:rPr>
            </w:pPr>
          </w:p>
          <w:p w14:paraId="62FCDF74" w14:textId="77777777" w:rsidR="00770326" w:rsidRPr="00503200" w:rsidRDefault="00770326" w:rsidP="005171ED">
            <w:pPr>
              <w:tabs>
                <w:tab w:val="left" w:pos="6730"/>
              </w:tabs>
              <w:jc w:val="both"/>
              <w:rPr>
                <w:sz w:val="18"/>
                <w:szCs w:val="18"/>
              </w:rPr>
            </w:pPr>
          </w:p>
          <w:p w14:paraId="1A155A42" w14:textId="77777777" w:rsidR="00770326" w:rsidRPr="00503200" w:rsidRDefault="00770326" w:rsidP="005171ED">
            <w:pPr>
              <w:tabs>
                <w:tab w:val="left" w:pos="6730"/>
              </w:tabs>
              <w:jc w:val="both"/>
              <w:rPr>
                <w:sz w:val="18"/>
                <w:szCs w:val="18"/>
              </w:rPr>
            </w:pPr>
          </w:p>
          <w:p w14:paraId="403445C8" w14:textId="77777777" w:rsidR="00770326" w:rsidRPr="00503200" w:rsidRDefault="00770326" w:rsidP="005171ED">
            <w:pPr>
              <w:tabs>
                <w:tab w:val="left" w:pos="6730"/>
              </w:tabs>
              <w:jc w:val="both"/>
              <w:rPr>
                <w:sz w:val="18"/>
                <w:szCs w:val="18"/>
              </w:rPr>
            </w:pPr>
          </w:p>
          <w:p w14:paraId="3065DF27" w14:textId="77777777" w:rsidR="00770326" w:rsidRPr="00503200" w:rsidRDefault="00770326" w:rsidP="005171ED">
            <w:pPr>
              <w:tabs>
                <w:tab w:val="left" w:pos="6730"/>
              </w:tabs>
              <w:jc w:val="both"/>
              <w:rPr>
                <w:sz w:val="18"/>
                <w:szCs w:val="18"/>
              </w:rPr>
            </w:pPr>
          </w:p>
          <w:p w14:paraId="4F2E984F" w14:textId="77777777" w:rsidR="00770326" w:rsidRPr="00503200" w:rsidRDefault="00770326" w:rsidP="005171ED">
            <w:pPr>
              <w:tabs>
                <w:tab w:val="left" w:pos="6730"/>
              </w:tabs>
              <w:jc w:val="both"/>
              <w:rPr>
                <w:sz w:val="18"/>
                <w:szCs w:val="18"/>
              </w:rPr>
            </w:pPr>
          </w:p>
          <w:p w14:paraId="4995F0EE" w14:textId="77777777" w:rsidR="00770326" w:rsidRPr="00503200" w:rsidRDefault="00770326" w:rsidP="005171ED">
            <w:pPr>
              <w:tabs>
                <w:tab w:val="left" w:pos="6730"/>
              </w:tabs>
              <w:jc w:val="both"/>
              <w:rPr>
                <w:sz w:val="18"/>
                <w:szCs w:val="18"/>
              </w:rPr>
            </w:pPr>
          </w:p>
          <w:p w14:paraId="1848B953" w14:textId="77777777" w:rsidR="00770326" w:rsidRPr="00503200" w:rsidRDefault="00770326" w:rsidP="005171ED">
            <w:pPr>
              <w:tabs>
                <w:tab w:val="left" w:pos="6730"/>
              </w:tabs>
              <w:jc w:val="both"/>
              <w:rPr>
                <w:sz w:val="18"/>
                <w:szCs w:val="18"/>
              </w:rPr>
            </w:pPr>
          </w:p>
          <w:p w14:paraId="38FA56FB" w14:textId="77777777" w:rsidR="00770326" w:rsidRPr="00503200" w:rsidRDefault="00770326" w:rsidP="005171ED">
            <w:pPr>
              <w:tabs>
                <w:tab w:val="left" w:pos="6730"/>
              </w:tabs>
              <w:jc w:val="both"/>
              <w:rPr>
                <w:sz w:val="18"/>
                <w:szCs w:val="18"/>
              </w:rPr>
            </w:pPr>
          </w:p>
          <w:p w14:paraId="76E7AD01" w14:textId="3DE41406" w:rsidR="00770326" w:rsidRPr="00503200" w:rsidRDefault="00770326" w:rsidP="005171ED">
            <w:pPr>
              <w:tabs>
                <w:tab w:val="left" w:pos="6730"/>
              </w:tabs>
              <w:jc w:val="both"/>
              <w:rPr>
                <w:sz w:val="18"/>
                <w:szCs w:val="18"/>
              </w:rPr>
            </w:pPr>
            <w:r w:rsidRPr="00503200">
              <w:rPr>
                <w:sz w:val="18"/>
                <w:szCs w:val="18"/>
              </w:rPr>
              <w:t>ROZBUDOWA DO MIN. LICZBY PORTÓW FC FRONTEND [szt.]</w:t>
            </w:r>
            <w:r w:rsidR="0091356E">
              <w:rPr>
                <w:sz w:val="18"/>
                <w:szCs w:val="18"/>
              </w:rPr>
              <w:t xml:space="preserve"> = </w:t>
            </w:r>
            <w:r w:rsidR="0091356E" w:rsidRPr="0091356E">
              <w:rPr>
                <w:b/>
                <w:sz w:val="18"/>
                <w:szCs w:val="18"/>
              </w:rPr>
              <w:t>64</w:t>
            </w:r>
          </w:p>
        </w:tc>
      </w:tr>
      <w:tr w:rsidR="004020E0" w:rsidRPr="00503200" w14:paraId="4B55C938"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5872DA5C" w14:textId="77777777" w:rsidR="004020E0" w:rsidRPr="00503200" w:rsidRDefault="004020E0" w:rsidP="005171ED">
            <w:pPr>
              <w:snapToGrid w:val="0"/>
              <w:spacing w:before="40" w:after="40"/>
              <w:rPr>
                <w:sz w:val="18"/>
                <w:szCs w:val="18"/>
              </w:rPr>
            </w:pPr>
            <w:r w:rsidRPr="00503200">
              <w:rPr>
                <w:rFonts w:eastAsia="MS Mincho"/>
                <w:sz w:val="18"/>
                <w:szCs w:val="18"/>
              </w:rPr>
              <w:lastRenderedPageBreak/>
              <w:t>12</w:t>
            </w:r>
          </w:p>
        </w:tc>
        <w:tc>
          <w:tcPr>
            <w:tcW w:w="2391" w:type="dxa"/>
            <w:tcBorders>
              <w:top w:val="single" w:sz="4" w:space="0" w:color="000000"/>
              <w:left w:val="single" w:sz="4" w:space="0" w:color="000000"/>
              <w:bottom w:val="single" w:sz="4" w:space="0" w:color="000000"/>
            </w:tcBorders>
          </w:tcPr>
          <w:p w14:paraId="492FCEE4" w14:textId="77777777" w:rsidR="004020E0" w:rsidRPr="00503200" w:rsidRDefault="004020E0" w:rsidP="005171ED">
            <w:pPr>
              <w:spacing w:line="360" w:lineRule="auto"/>
              <w:jc w:val="both"/>
              <w:rPr>
                <w:sz w:val="18"/>
                <w:szCs w:val="18"/>
              </w:rPr>
            </w:pPr>
            <w:r w:rsidRPr="00503200">
              <w:rPr>
                <w:sz w:val="18"/>
                <w:szCs w:val="18"/>
              </w:rPr>
              <w:t>Zarządzanie</w:t>
            </w:r>
          </w:p>
        </w:tc>
        <w:tc>
          <w:tcPr>
            <w:tcW w:w="4271" w:type="dxa"/>
            <w:tcBorders>
              <w:top w:val="single" w:sz="4" w:space="0" w:color="000000"/>
              <w:left w:val="single" w:sz="4" w:space="0" w:color="000000"/>
              <w:bottom w:val="single" w:sz="4" w:space="0" w:color="000000"/>
              <w:right w:val="single" w:sz="4" w:space="0" w:color="000000"/>
            </w:tcBorders>
          </w:tcPr>
          <w:p w14:paraId="6205971D" w14:textId="77777777" w:rsidR="00325A1B" w:rsidRPr="004C3FBC" w:rsidRDefault="00325A1B" w:rsidP="00325A1B">
            <w:pPr>
              <w:autoSpaceDE w:val="0"/>
              <w:autoSpaceDN w:val="0"/>
              <w:spacing w:before="40" w:after="40"/>
              <w:jc w:val="both"/>
              <w:rPr>
                <w:rFonts w:cs="Arial"/>
                <w:sz w:val="18"/>
                <w:szCs w:val="18"/>
              </w:rPr>
            </w:pPr>
            <w:r w:rsidRPr="004C3FBC">
              <w:rPr>
                <w:rFonts w:cs="Arial"/>
                <w:sz w:val="18"/>
                <w:szCs w:val="18"/>
              </w:rPr>
              <w:t>Oprogramowanie do zarządzania macierzą musi:</w:t>
            </w:r>
          </w:p>
          <w:p w14:paraId="0B831864" w14:textId="7D81D318" w:rsidR="00325A1B" w:rsidRPr="004C3FBC" w:rsidRDefault="00325A1B" w:rsidP="00325A1B">
            <w:pPr>
              <w:autoSpaceDE w:val="0"/>
              <w:autoSpaceDN w:val="0"/>
              <w:spacing w:before="40" w:after="40"/>
              <w:jc w:val="both"/>
              <w:rPr>
                <w:rFonts w:cs="Arial"/>
                <w:sz w:val="18"/>
                <w:szCs w:val="18"/>
              </w:rPr>
            </w:pPr>
            <w:r w:rsidRPr="004C3FBC">
              <w:rPr>
                <w:rFonts w:cs="Arial"/>
                <w:sz w:val="18"/>
                <w:szCs w:val="18"/>
              </w:rPr>
              <w:t>Posiadać graficzny interfejs do monitorowania stanu oraz wydajności wszystkich komponentów macierzy oraz pozwalać na tej podstawie optymalizować konfigurację macierzy. Realizować: konfigurację, diagnostykę i analizę wydajności macierzy. Umożliwiać mapowanie zasobów do serwerów (zarówno podłączanych bezpośrednio jak i przez sieć SAN – LUN Masking). Umożliwiać odczyt danych historycznych (część z wymienionych funkcjonalności może być realizowana poprzez oprogramowanie dodatkowe pod warunkiem, że zostanie dostarczone wraz z niezbędnymi licencjami na całą pojemność dostarczonej macierzy).</w:t>
            </w:r>
          </w:p>
          <w:p w14:paraId="3F4B7A89" w14:textId="77777777" w:rsidR="00325A1B" w:rsidRPr="004C3FBC" w:rsidRDefault="00325A1B" w:rsidP="00325A1B">
            <w:pPr>
              <w:autoSpaceDE w:val="0"/>
              <w:autoSpaceDN w:val="0"/>
              <w:spacing w:before="40" w:after="40"/>
              <w:jc w:val="both"/>
              <w:rPr>
                <w:rFonts w:cs="Arial"/>
                <w:sz w:val="18"/>
                <w:szCs w:val="18"/>
              </w:rPr>
            </w:pPr>
            <w:r w:rsidRPr="004C3FBC">
              <w:rPr>
                <w:rFonts w:cs="Arial"/>
                <w:sz w:val="18"/>
                <w:szCs w:val="18"/>
              </w:rPr>
              <w:t>Umożliwiać konfigurowanie wolumenów logicznych LUN o pojemności użytkowej przekraczającej 2 TB.</w:t>
            </w:r>
          </w:p>
          <w:p w14:paraId="6AA3CC52" w14:textId="77777777" w:rsidR="00325A1B" w:rsidRPr="004C3FBC" w:rsidRDefault="00325A1B" w:rsidP="005171ED">
            <w:pPr>
              <w:tabs>
                <w:tab w:val="left" w:pos="6730"/>
              </w:tabs>
              <w:jc w:val="both"/>
              <w:rPr>
                <w:strike/>
                <w:sz w:val="18"/>
                <w:szCs w:val="18"/>
              </w:rPr>
            </w:pPr>
          </w:p>
          <w:p w14:paraId="749B1CAC" w14:textId="5DE980F8" w:rsidR="004020E0" w:rsidRPr="00503200" w:rsidRDefault="004020E0" w:rsidP="005171ED">
            <w:pPr>
              <w:tabs>
                <w:tab w:val="left" w:pos="6730"/>
              </w:tabs>
              <w:jc w:val="both"/>
              <w:rPr>
                <w:sz w:val="18"/>
                <w:szCs w:val="18"/>
              </w:rPr>
            </w:pPr>
            <w:r w:rsidRPr="00503200">
              <w:rPr>
                <w:sz w:val="18"/>
                <w:szCs w:val="18"/>
              </w:rPr>
              <w:t>Oprogramowani</w:t>
            </w:r>
            <w:r w:rsidR="00325A1B" w:rsidRPr="00503200">
              <w:rPr>
                <w:sz w:val="18"/>
                <w:szCs w:val="18"/>
              </w:rPr>
              <w:t>e</w:t>
            </w:r>
            <w:r w:rsidRPr="00503200">
              <w:rPr>
                <w:sz w:val="18"/>
                <w:szCs w:val="18"/>
              </w:rPr>
              <w:t xml:space="preserve"> macierzy musi zapewniać funkcjonalność automatycznego przemieszczania się danych pomiędzy różnymi warstwami i technologiami składowania (</w:t>
            </w:r>
            <w:hyperlink r:id="rId12" w:history="1">
              <w:r w:rsidRPr="00503200">
                <w:rPr>
                  <w:sz w:val="18"/>
                  <w:szCs w:val="18"/>
                </w:rPr>
                <w:t>Tiering</w:t>
              </w:r>
            </w:hyperlink>
            <w:r w:rsidRPr="00503200">
              <w:rPr>
                <w:sz w:val="18"/>
                <w:szCs w:val="18"/>
              </w:rPr>
              <w:t>) działającą na poziomie bloku danych</w:t>
            </w:r>
            <w:r w:rsidR="005011B8" w:rsidRPr="00503200">
              <w:rPr>
                <w:sz w:val="18"/>
                <w:szCs w:val="18"/>
              </w:rPr>
              <w:t>.</w:t>
            </w:r>
            <w:r w:rsidRPr="00503200">
              <w:rPr>
                <w:sz w:val="18"/>
                <w:szCs w:val="18"/>
              </w:rPr>
              <w:t xml:space="preserve"> Funkcjonalność </w:t>
            </w:r>
            <w:hyperlink r:id="rId13" w:history="1">
              <w:r w:rsidRPr="00503200">
                <w:rPr>
                  <w:sz w:val="18"/>
                  <w:szCs w:val="18"/>
                </w:rPr>
                <w:t>Tiering</w:t>
              </w:r>
            </w:hyperlink>
            <w:r w:rsidRPr="00503200">
              <w:rPr>
                <w:sz w:val="18"/>
                <w:szCs w:val="18"/>
              </w:rPr>
              <w:t xml:space="preserve">’u musi być możliwa pomiędzy wszystkimi typami stosowanych dysków tj. SSD, SAS oraz NL-SAS. </w:t>
            </w:r>
          </w:p>
          <w:p w14:paraId="7DA7DD1B" w14:textId="77777777" w:rsidR="004020E0" w:rsidRPr="00503200" w:rsidRDefault="004020E0" w:rsidP="005171ED">
            <w:pPr>
              <w:tabs>
                <w:tab w:val="left" w:pos="6730"/>
              </w:tabs>
              <w:jc w:val="both"/>
              <w:rPr>
                <w:sz w:val="18"/>
                <w:szCs w:val="18"/>
              </w:rPr>
            </w:pPr>
            <w:r w:rsidRPr="00503200">
              <w:rPr>
                <w:sz w:val="18"/>
                <w:szCs w:val="18"/>
              </w:rPr>
              <w:t xml:space="preserve">Macierz musi umożliwiać przenoszenie całych dysków logicznych (LUN) udostępnionych do hostów pomiędzy poszczególnymi obszarami macierzy dyskowej bez przerywania dostępu do danych i pracy aplikacji korzystających z tych dysków. </w:t>
            </w:r>
          </w:p>
          <w:p w14:paraId="2BDA40EF" w14:textId="77777777" w:rsidR="004020E0" w:rsidRPr="00503200" w:rsidRDefault="004020E0" w:rsidP="005171ED">
            <w:pPr>
              <w:tabs>
                <w:tab w:val="left" w:pos="6730"/>
              </w:tabs>
              <w:jc w:val="both"/>
              <w:rPr>
                <w:sz w:val="18"/>
                <w:szCs w:val="18"/>
              </w:rPr>
            </w:pPr>
            <w:r w:rsidRPr="00503200">
              <w:rPr>
                <w:sz w:val="18"/>
                <w:szCs w:val="18"/>
              </w:rPr>
              <w:lastRenderedPageBreak/>
              <w:t>Dostarczenie funkcjonalności typu thin provisioning umożliwiającej alokację wirtualnej przestrzeni dyskowej, do której fizyczne dyski mogą być dostarczone w przyszłości.</w:t>
            </w:r>
          </w:p>
          <w:p w14:paraId="6EF9C87E" w14:textId="77777777" w:rsidR="004020E0" w:rsidRPr="00503200" w:rsidRDefault="004020E0" w:rsidP="005171ED">
            <w:pPr>
              <w:tabs>
                <w:tab w:val="left" w:pos="6730"/>
              </w:tabs>
              <w:jc w:val="both"/>
              <w:rPr>
                <w:sz w:val="18"/>
                <w:szCs w:val="18"/>
              </w:rPr>
            </w:pPr>
            <w:r w:rsidRPr="00503200">
              <w:rPr>
                <w:sz w:val="18"/>
                <w:szCs w:val="18"/>
              </w:rPr>
              <w:t xml:space="preserve">Macierz musi posiadać funkcjonalność space reclamation tzn. musi umożliwiać odzyskiwanie przestrzeni dyskowych po usuniętych danych w ramach wolumenów typu Thin. </w:t>
            </w:r>
          </w:p>
          <w:p w14:paraId="7F8D8866" w14:textId="77777777" w:rsidR="004020E0" w:rsidRPr="00503200" w:rsidRDefault="004020E0" w:rsidP="005171ED">
            <w:pPr>
              <w:tabs>
                <w:tab w:val="left" w:pos="6730"/>
              </w:tabs>
              <w:jc w:val="both"/>
              <w:rPr>
                <w:sz w:val="18"/>
                <w:szCs w:val="18"/>
              </w:rPr>
            </w:pPr>
            <w:r w:rsidRPr="00503200">
              <w:rPr>
                <w:sz w:val="18"/>
                <w:szCs w:val="18"/>
              </w:rPr>
              <w:t>Macierz musi posiadać funkcjonalność tworzenia lokalnych kopii migawkowych dysków logicznych wewnętrznymi mechanizmami macierzy. Należy dostarczyć licencje na całą pojemność macierzy.</w:t>
            </w:r>
          </w:p>
          <w:p w14:paraId="73B6B05B" w14:textId="77777777" w:rsidR="004020E0" w:rsidRPr="00503200" w:rsidRDefault="004020E0" w:rsidP="005171ED">
            <w:pPr>
              <w:tabs>
                <w:tab w:val="left" w:pos="6730"/>
              </w:tabs>
              <w:jc w:val="both"/>
              <w:rPr>
                <w:sz w:val="18"/>
                <w:szCs w:val="18"/>
              </w:rPr>
            </w:pPr>
            <w:r w:rsidRPr="00503200">
              <w:rPr>
                <w:sz w:val="18"/>
                <w:szCs w:val="18"/>
              </w:rPr>
              <w:t xml:space="preserve">Macierz musi posiadać funkcjonalność zarządzania poziomem dostępności  QOS polegającą na możliwości skonfigurowania maksymalnej ilości operacji IO oraz przepustowości MB/s  dla poszczególnych wolumenów logicznych. </w:t>
            </w:r>
          </w:p>
          <w:p w14:paraId="42988447" w14:textId="77777777" w:rsidR="004020E0" w:rsidRPr="00503200" w:rsidRDefault="004020E0" w:rsidP="005171ED">
            <w:pPr>
              <w:tabs>
                <w:tab w:val="left" w:pos="6730"/>
              </w:tabs>
              <w:jc w:val="both"/>
              <w:rPr>
                <w:sz w:val="18"/>
                <w:szCs w:val="18"/>
              </w:rPr>
            </w:pPr>
            <w:r w:rsidRPr="00503200">
              <w:rPr>
                <w:sz w:val="18"/>
                <w:szCs w:val="18"/>
              </w:rPr>
              <w:t xml:space="preserve">Wymagane jest dostarczenie wszystkich niezbędnych licencji potrzebnych do zrealizowania powyższych funkcjonalności. </w:t>
            </w:r>
          </w:p>
        </w:tc>
        <w:tc>
          <w:tcPr>
            <w:tcW w:w="2265" w:type="dxa"/>
            <w:tcBorders>
              <w:top w:val="single" w:sz="4" w:space="0" w:color="000000"/>
              <w:left w:val="single" w:sz="4" w:space="0" w:color="000000"/>
              <w:bottom w:val="single" w:sz="4" w:space="0" w:color="000000"/>
              <w:right w:val="single" w:sz="4" w:space="0" w:color="000000"/>
            </w:tcBorders>
          </w:tcPr>
          <w:p w14:paraId="70175CF3" w14:textId="77777777" w:rsidR="004020E0" w:rsidRPr="00503200" w:rsidRDefault="004020E0" w:rsidP="005171ED">
            <w:pPr>
              <w:tabs>
                <w:tab w:val="left" w:pos="6730"/>
              </w:tabs>
              <w:jc w:val="both"/>
              <w:rPr>
                <w:sz w:val="18"/>
                <w:szCs w:val="18"/>
              </w:rPr>
            </w:pPr>
          </w:p>
        </w:tc>
      </w:tr>
      <w:tr w:rsidR="004020E0" w:rsidRPr="00503200" w14:paraId="05FDAB6B"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35153566" w14:textId="77777777" w:rsidR="004020E0" w:rsidRPr="00503200" w:rsidRDefault="004020E0" w:rsidP="005171ED">
            <w:pPr>
              <w:snapToGrid w:val="0"/>
              <w:spacing w:before="40" w:after="40"/>
              <w:rPr>
                <w:sz w:val="18"/>
                <w:szCs w:val="18"/>
              </w:rPr>
            </w:pPr>
            <w:r w:rsidRPr="00503200">
              <w:rPr>
                <w:rFonts w:eastAsia="MS Mincho"/>
                <w:sz w:val="18"/>
                <w:szCs w:val="18"/>
              </w:rPr>
              <w:t>13</w:t>
            </w:r>
          </w:p>
        </w:tc>
        <w:tc>
          <w:tcPr>
            <w:tcW w:w="2391" w:type="dxa"/>
            <w:tcBorders>
              <w:top w:val="single" w:sz="4" w:space="0" w:color="000000"/>
              <w:left w:val="single" w:sz="4" w:space="0" w:color="000000"/>
              <w:bottom w:val="single" w:sz="4" w:space="0" w:color="000000"/>
            </w:tcBorders>
          </w:tcPr>
          <w:p w14:paraId="09AE4B8C" w14:textId="77777777" w:rsidR="004020E0" w:rsidRPr="00503200" w:rsidRDefault="004020E0" w:rsidP="005171ED">
            <w:pPr>
              <w:spacing w:line="360" w:lineRule="auto"/>
              <w:jc w:val="both"/>
              <w:rPr>
                <w:sz w:val="18"/>
                <w:szCs w:val="18"/>
              </w:rPr>
            </w:pPr>
            <w:r w:rsidRPr="00503200">
              <w:rPr>
                <w:sz w:val="18"/>
                <w:szCs w:val="18"/>
              </w:rPr>
              <w:t>Wspierane systemy operacyjne</w:t>
            </w:r>
          </w:p>
        </w:tc>
        <w:tc>
          <w:tcPr>
            <w:tcW w:w="4271" w:type="dxa"/>
            <w:tcBorders>
              <w:top w:val="single" w:sz="4" w:space="0" w:color="000000"/>
              <w:left w:val="single" w:sz="4" w:space="0" w:color="000000"/>
              <w:bottom w:val="single" w:sz="4" w:space="0" w:color="000000"/>
              <w:right w:val="single" w:sz="4" w:space="0" w:color="000000"/>
            </w:tcBorders>
          </w:tcPr>
          <w:p w14:paraId="7E94E3E4" w14:textId="77777777" w:rsidR="004020E0" w:rsidRPr="00503200" w:rsidRDefault="004020E0" w:rsidP="005171ED">
            <w:pPr>
              <w:tabs>
                <w:tab w:val="left" w:pos="6696"/>
                <w:tab w:val="left" w:pos="6730"/>
              </w:tabs>
              <w:jc w:val="both"/>
              <w:rPr>
                <w:sz w:val="18"/>
                <w:szCs w:val="18"/>
              </w:rPr>
            </w:pPr>
            <w:r w:rsidRPr="00503200">
              <w:rPr>
                <w:sz w:val="18"/>
                <w:szCs w:val="18"/>
              </w:rPr>
              <w:t>Wsparcie, dla co najmniej MS Windows 2012 R2, VMware 5.X oraz Linux RedHat 6.x oraz SUSE 11.x.</w:t>
            </w:r>
          </w:p>
          <w:p w14:paraId="30F79E36" w14:textId="77777777" w:rsidR="004020E0" w:rsidRPr="00503200" w:rsidRDefault="004020E0" w:rsidP="005171ED">
            <w:pPr>
              <w:tabs>
                <w:tab w:val="left" w:pos="6696"/>
                <w:tab w:val="left" w:pos="6730"/>
              </w:tabs>
              <w:jc w:val="both"/>
              <w:rPr>
                <w:sz w:val="18"/>
                <w:szCs w:val="18"/>
              </w:rPr>
            </w:pPr>
            <w:r w:rsidRPr="00503200">
              <w:rPr>
                <w:sz w:val="18"/>
                <w:szCs w:val="18"/>
              </w:rPr>
              <w:t>Wsparcie dla systemów klastrowych, co najmniej, RedHat Cluster, Suse Cluster, MSCS.</w:t>
            </w:r>
          </w:p>
          <w:p w14:paraId="267D452D" w14:textId="77777777" w:rsidR="004020E0" w:rsidRPr="00503200" w:rsidRDefault="004020E0" w:rsidP="005171ED">
            <w:pPr>
              <w:tabs>
                <w:tab w:val="left" w:pos="6696"/>
                <w:tab w:val="left" w:pos="6730"/>
              </w:tabs>
              <w:jc w:val="both"/>
              <w:rPr>
                <w:sz w:val="18"/>
                <w:szCs w:val="18"/>
              </w:rPr>
            </w:pPr>
            <w:r w:rsidRPr="00503200">
              <w:rPr>
                <w:sz w:val="18"/>
                <w:szCs w:val="18"/>
              </w:rPr>
              <w:t>Wsparcie musi być dostępne w ramach oferowanych licencji oprogramowania.</w:t>
            </w:r>
          </w:p>
        </w:tc>
        <w:tc>
          <w:tcPr>
            <w:tcW w:w="2265" w:type="dxa"/>
            <w:tcBorders>
              <w:top w:val="single" w:sz="4" w:space="0" w:color="000000"/>
              <w:left w:val="single" w:sz="4" w:space="0" w:color="000000"/>
              <w:bottom w:val="single" w:sz="4" w:space="0" w:color="000000"/>
              <w:right w:val="single" w:sz="4" w:space="0" w:color="000000"/>
            </w:tcBorders>
          </w:tcPr>
          <w:p w14:paraId="2ED394BC" w14:textId="77777777" w:rsidR="004020E0" w:rsidRPr="00503200" w:rsidRDefault="004020E0" w:rsidP="005171ED">
            <w:pPr>
              <w:tabs>
                <w:tab w:val="left" w:pos="6696"/>
                <w:tab w:val="left" w:pos="6730"/>
              </w:tabs>
              <w:jc w:val="both"/>
              <w:rPr>
                <w:sz w:val="18"/>
                <w:szCs w:val="18"/>
              </w:rPr>
            </w:pPr>
          </w:p>
        </w:tc>
      </w:tr>
      <w:tr w:rsidR="004020E0" w:rsidRPr="00503200" w14:paraId="0B0B0DA9"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6FA5E768" w14:textId="77777777" w:rsidR="004020E0" w:rsidRPr="00503200" w:rsidRDefault="004020E0" w:rsidP="005171ED">
            <w:pPr>
              <w:snapToGrid w:val="0"/>
              <w:spacing w:before="40" w:after="40"/>
              <w:rPr>
                <w:sz w:val="18"/>
                <w:szCs w:val="18"/>
              </w:rPr>
            </w:pPr>
            <w:r w:rsidRPr="00503200">
              <w:rPr>
                <w:rFonts w:eastAsia="MS Mincho"/>
                <w:sz w:val="18"/>
                <w:szCs w:val="18"/>
              </w:rPr>
              <w:t>14</w:t>
            </w:r>
          </w:p>
        </w:tc>
        <w:tc>
          <w:tcPr>
            <w:tcW w:w="2391" w:type="dxa"/>
            <w:tcBorders>
              <w:top w:val="single" w:sz="4" w:space="0" w:color="000000"/>
              <w:left w:val="single" w:sz="4" w:space="0" w:color="000000"/>
              <w:bottom w:val="single" w:sz="4" w:space="0" w:color="000000"/>
            </w:tcBorders>
          </w:tcPr>
          <w:p w14:paraId="4AAB822F" w14:textId="77777777" w:rsidR="004020E0" w:rsidRPr="00503200" w:rsidRDefault="004020E0" w:rsidP="005171ED">
            <w:pPr>
              <w:spacing w:line="360" w:lineRule="auto"/>
              <w:jc w:val="both"/>
              <w:rPr>
                <w:sz w:val="18"/>
                <w:szCs w:val="18"/>
              </w:rPr>
            </w:pPr>
            <w:r w:rsidRPr="00503200">
              <w:rPr>
                <w:sz w:val="18"/>
                <w:szCs w:val="18"/>
              </w:rPr>
              <w:t>Obsługa kanałów wejścia/wyjścia</w:t>
            </w:r>
          </w:p>
        </w:tc>
        <w:tc>
          <w:tcPr>
            <w:tcW w:w="4271" w:type="dxa"/>
            <w:tcBorders>
              <w:top w:val="single" w:sz="4" w:space="0" w:color="000000"/>
              <w:left w:val="single" w:sz="4" w:space="0" w:color="000000"/>
              <w:bottom w:val="single" w:sz="4" w:space="0" w:color="000000"/>
              <w:right w:val="single" w:sz="4" w:space="0" w:color="000000"/>
            </w:tcBorders>
          </w:tcPr>
          <w:p w14:paraId="30AE133A" w14:textId="77777777" w:rsidR="004020E0" w:rsidRPr="00503200" w:rsidRDefault="004020E0" w:rsidP="005171ED">
            <w:pPr>
              <w:tabs>
                <w:tab w:val="left" w:pos="6696"/>
                <w:tab w:val="left" w:pos="6730"/>
              </w:tabs>
              <w:jc w:val="both"/>
              <w:rPr>
                <w:sz w:val="18"/>
                <w:szCs w:val="18"/>
              </w:rPr>
            </w:pPr>
            <w:r w:rsidRPr="00503200">
              <w:rPr>
                <w:sz w:val="18"/>
                <w:szCs w:val="18"/>
              </w:rPr>
              <w:t xml:space="preserve">Obsługa wielu kanałów I/O (Multipathing) - wsparcie dla mechanizmów dynamicznego przełączania zadań I/O pomiędzy kanałami w przypadku awarii jednego z nich (path failover). Automatyczne przełączanie kanału I/O w wypadku awarii ścieżki dostępu serwerów do macierzy z utrzymaniem ciągłości dostępu do danych. Przełączanie kanałów I/O oparte o natywne mechanizmy systemów operacyjnych wspieranych przez macierz, tj. Windows, Linux RedHat, Linux SuSE, VMware. </w:t>
            </w:r>
          </w:p>
        </w:tc>
        <w:tc>
          <w:tcPr>
            <w:tcW w:w="2265" w:type="dxa"/>
            <w:tcBorders>
              <w:top w:val="single" w:sz="4" w:space="0" w:color="000000"/>
              <w:left w:val="single" w:sz="4" w:space="0" w:color="000000"/>
              <w:bottom w:val="single" w:sz="4" w:space="0" w:color="000000"/>
              <w:right w:val="single" w:sz="4" w:space="0" w:color="000000"/>
            </w:tcBorders>
          </w:tcPr>
          <w:p w14:paraId="21245CDB" w14:textId="77777777" w:rsidR="004020E0" w:rsidRPr="00503200" w:rsidRDefault="004020E0" w:rsidP="005171ED">
            <w:pPr>
              <w:tabs>
                <w:tab w:val="left" w:pos="6696"/>
                <w:tab w:val="left" w:pos="6730"/>
              </w:tabs>
              <w:jc w:val="both"/>
              <w:rPr>
                <w:sz w:val="18"/>
                <w:szCs w:val="18"/>
              </w:rPr>
            </w:pPr>
          </w:p>
        </w:tc>
      </w:tr>
      <w:tr w:rsidR="004020E0" w:rsidRPr="00503200" w14:paraId="45358C99" w14:textId="77777777" w:rsidTr="000F750E">
        <w:trPr>
          <w:gridAfter w:val="1"/>
          <w:wAfter w:w="38" w:type="dxa"/>
          <w:trHeight w:val="692"/>
        </w:trPr>
        <w:tc>
          <w:tcPr>
            <w:tcW w:w="571" w:type="dxa"/>
            <w:gridSpan w:val="2"/>
            <w:tcBorders>
              <w:top w:val="single" w:sz="4" w:space="0" w:color="000000"/>
              <w:left w:val="single" w:sz="4" w:space="0" w:color="000000"/>
              <w:bottom w:val="single" w:sz="4" w:space="0" w:color="000000"/>
            </w:tcBorders>
          </w:tcPr>
          <w:p w14:paraId="4217C68A" w14:textId="77777777" w:rsidR="004020E0" w:rsidRPr="00503200" w:rsidRDefault="004020E0" w:rsidP="005171ED">
            <w:pPr>
              <w:snapToGrid w:val="0"/>
              <w:spacing w:before="40" w:after="40"/>
              <w:rPr>
                <w:rFonts w:eastAsia="MS Mincho"/>
                <w:sz w:val="18"/>
                <w:szCs w:val="18"/>
              </w:rPr>
            </w:pPr>
            <w:r w:rsidRPr="00503200">
              <w:rPr>
                <w:rFonts w:eastAsia="MS Mincho"/>
                <w:sz w:val="18"/>
                <w:szCs w:val="18"/>
              </w:rPr>
              <w:t>15</w:t>
            </w:r>
          </w:p>
        </w:tc>
        <w:tc>
          <w:tcPr>
            <w:tcW w:w="2391" w:type="dxa"/>
            <w:tcBorders>
              <w:top w:val="single" w:sz="4" w:space="0" w:color="000000"/>
              <w:left w:val="single" w:sz="4" w:space="0" w:color="000000"/>
              <w:bottom w:val="single" w:sz="4" w:space="0" w:color="000000"/>
            </w:tcBorders>
          </w:tcPr>
          <w:p w14:paraId="2528742D" w14:textId="77777777" w:rsidR="004020E0" w:rsidRPr="00503200" w:rsidRDefault="004020E0" w:rsidP="005171ED">
            <w:pPr>
              <w:spacing w:line="360" w:lineRule="auto"/>
              <w:jc w:val="both"/>
              <w:rPr>
                <w:sz w:val="18"/>
                <w:szCs w:val="18"/>
              </w:rPr>
            </w:pPr>
            <w:r w:rsidRPr="00503200">
              <w:rPr>
                <w:sz w:val="18"/>
                <w:szCs w:val="18"/>
              </w:rPr>
              <w:t>Obsługiwane protokoły</w:t>
            </w:r>
          </w:p>
        </w:tc>
        <w:tc>
          <w:tcPr>
            <w:tcW w:w="4271" w:type="dxa"/>
            <w:tcBorders>
              <w:top w:val="single" w:sz="4" w:space="0" w:color="000000"/>
              <w:left w:val="single" w:sz="4" w:space="0" w:color="000000"/>
              <w:bottom w:val="single" w:sz="4" w:space="0" w:color="000000"/>
              <w:right w:val="single" w:sz="4" w:space="0" w:color="000000"/>
            </w:tcBorders>
          </w:tcPr>
          <w:p w14:paraId="1BFDA63C" w14:textId="77777777" w:rsidR="004020E0" w:rsidRPr="00503200" w:rsidRDefault="00D21D0A" w:rsidP="005011B8">
            <w:pPr>
              <w:tabs>
                <w:tab w:val="left" w:pos="6696"/>
                <w:tab w:val="left" w:pos="6730"/>
              </w:tabs>
              <w:jc w:val="both"/>
              <w:rPr>
                <w:sz w:val="18"/>
                <w:szCs w:val="18"/>
                <w:lang w:val="en-US"/>
              </w:rPr>
            </w:pPr>
            <w:r w:rsidRPr="00503200">
              <w:rPr>
                <w:sz w:val="18"/>
                <w:szCs w:val="18"/>
                <w:lang w:val="en-US"/>
              </w:rPr>
              <w:t>FC</w:t>
            </w:r>
          </w:p>
        </w:tc>
        <w:tc>
          <w:tcPr>
            <w:tcW w:w="2265" w:type="dxa"/>
            <w:tcBorders>
              <w:top w:val="single" w:sz="4" w:space="0" w:color="000000"/>
              <w:left w:val="single" w:sz="4" w:space="0" w:color="000000"/>
              <w:bottom w:val="single" w:sz="4" w:space="0" w:color="000000"/>
              <w:right w:val="single" w:sz="4" w:space="0" w:color="000000"/>
            </w:tcBorders>
          </w:tcPr>
          <w:p w14:paraId="6CDF1500" w14:textId="77777777" w:rsidR="004020E0" w:rsidRPr="00503200" w:rsidRDefault="004020E0" w:rsidP="005171ED">
            <w:pPr>
              <w:tabs>
                <w:tab w:val="left" w:pos="6696"/>
                <w:tab w:val="left" w:pos="6730"/>
              </w:tabs>
              <w:jc w:val="both"/>
              <w:rPr>
                <w:sz w:val="18"/>
                <w:szCs w:val="18"/>
                <w:lang w:val="en-US"/>
              </w:rPr>
            </w:pPr>
          </w:p>
        </w:tc>
      </w:tr>
      <w:tr w:rsidR="004020E0" w:rsidRPr="00503200" w14:paraId="5CA4925D" w14:textId="77777777" w:rsidTr="000F750E">
        <w:trPr>
          <w:gridAfter w:val="1"/>
          <w:wAfter w:w="38" w:type="dxa"/>
          <w:trHeight w:val="23"/>
        </w:trPr>
        <w:tc>
          <w:tcPr>
            <w:tcW w:w="571" w:type="dxa"/>
            <w:gridSpan w:val="2"/>
            <w:tcBorders>
              <w:top w:val="single" w:sz="4" w:space="0" w:color="000000"/>
              <w:left w:val="single" w:sz="4" w:space="0" w:color="000000"/>
              <w:bottom w:val="single" w:sz="4" w:space="0" w:color="000000"/>
            </w:tcBorders>
          </w:tcPr>
          <w:p w14:paraId="325F9D21" w14:textId="77777777" w:rsidR="004020E0" w:rsidRPr="00503200" w:rsidRDefault="004020E0" w:rsidP="005171ED">
            <w:pPr>
              <w:snapToGrid w:val="0"/>
              <w:spacing w:before="40" w:after="40"/>
              <w:rPr>
                <w:sz w:val="18"/>
                <w:szCs w:val="18"/>
              </w:rPr>
            </w:pPr>
            <w:r w:rsidRPr="00503200">
              <w:rPr>
                <w:sz w:val="18"/>
                <w:szCs w:val="18"/>
              </w:rPr>
              <w:t>16</w:t>
            </w:r>
          </w:p>
        </w:tc>
        <w:tc>
          <w:tcPr>
            <w:tcW w:w="2391" w:type="dxa"/>
            <w:tcBorders>
              <w:top w:val="single" w:sz="4" w:space="0" w:color="000000"/>
              <w:left w:val="single" w:sz="4" w:space="0" w:color="000000"/>
              <w:bottom w:val="single" w:sz="4" w:space="0" w:color="000000"/>
            </w:tcBorders>
          </w:tcPr>
          <w:p w14:paraId="191BC2C6" w14:textId="77777777" w:rsidR="004020E0" w:rsidRPr="00503200" w:rsidRDefault="004020E0" w:rsidP="005171ED">
            <w:pPr>
              <w:spacing w:line="360" w:lineRule="auto"/>
              <w:jc w:val="both"/>
              <w:rPr>
                <w:sz w:val="18"/>
                <w:szCs w:val="18"/>
              </w:rPr>
            </w:pPr>
            <w:r w:rsidRPr="00503200">
              <w:rPr>
                <w:sz w:val="18"/>
                <w:szCs w:val="18"/>
              </w:rPr>
              <w:t>Wysoka dostępność macierzy</w:t>
            </w:r>
          </w:p>
        </w:tc>
        <w:tc>
          <w:tcPr>
            <w:tcW w:w="4271" w:type="dxa"/>
            <w:tcBorders>
              <w:top w:val="single" w:sz="4" w:space="0" w:color="000000"/>
              <w:left w:val="single" w:sz="4" w:space="0" w:color="000000"/>
              <w:bottom w:val="single" w:sz="4" w:space="0" w:color="000000"/>
              <w:right w:val="single" w:sz="4" w:space="0" w:color="000000"/>
            </w:tcBorders>
          </w:tcPr>
          <w:p w14:paraId="590BD9DB" w14:textId="77777777" w:rsidR="004020E0" w:rsidRPr="00503200" w:rsidRDefault="004020E0" w:rsidP="005171ED">
            <w:pPr>
              <w:jc w:val="both"/>
              <w:rPr>
                <w:rFonts w:cs="Arial"/>
                <w:sz w:val="18"/>
                <w:szCs w:val="18"/>
              </w:rPr>
            </w:pPr>
            <w:r w:rsidRPr="00503200">
              <w:rPr>
                <w:sz w:val="18"/>
                <w:szCs w:val="18"/>
              </w:rPr>
              <w:t xml:space="preserve">Zdublowanie następujących elementów </w:t>
            </w:r>
            <w:r w:rsidRPr="00503200">
              <w:rPr>
                <w:rFonts w:cs="Arial"/>
                <w:sz w:val="18"/>
                <w:szCs w:val="18"/>
              </w:rPr>
              <w:t>macierzy</w:t>
            </w:r>
            <w:r w:rsidRPr="00503200">
              <w:rPr>
                <w:rFonts w:cs="Arial"/>
                <w:color w:val="92D050"/>
                <w:sz w:val="18"/>
                <w:szCs w:val="18"/>
              </w:rPr>
              <w:t>:</w:t>
            </w:r>
          </w:p>
          <w:p w14:paraId="36B17BAE" w14:textId="77777777" w:rsidR="004020E0" w:rsidRPr="00503200" w:rsidRDefault="004020E0" w:rsidP="007B153D">
            <w:pPr>
              <w:pStyle w:val="Akapitzlist"/>
              <w:numPr>
                <w:ilvl w:val="0"/>
                <w:numId w:val="19"/>
              </w:numPr>
              <w:tabs>
                <w:tab w:val="left" w:pos="0"/>
              </w:tabs>
              <w:suppressAutoHyphens/>
              <w:spacing w:after="0"/>
              <w:ind w:left="323" w:hanging="284"/>
              <w:contextualSpacing/>
              <w:jc w:val="both"/>
              <w:rPr>
                <w:rFonts w:ascii="Arial" w:hAnsi="Arial" w:cs="Arial"/>
                <w:sz w:val="18"/>
                <w:szCs w:val="18"/>
                <w:lang w:eastAsia="en-US"/>
              </w:rPr>
            </w:pPr>
            <w:r w:rsidRPr="00503200">
              <w:rPr>
                <w:rFonts w:ascii="Arial" w:hAnsi="Arial" w:cs="Arial"/>
                <w:sz w:val="18"/>
                <w:szCs w:val="18"/>
                <w:lang w:eastAsia="en-US"/>
              </w:rPr>
              <w:t>kontrolery macierzowe,</w:t>
            </w:r>
          </w:p>
          <w:p w14:paraId="51E282E0" w14:textId="77777777" w:rsidR="004020E0" w:rsidRPr="00503200" w:rsidRDefault="004020E0" w:rsidP="007B153D">
            <w:pPr>
              <w:pStyle w:val="Akapitzlist"/>
              <w:numPr>
                <w:ilvl w:val="0"/>
                <w:numId w:val="19"/>
              </w:numPr>
              <w:tabs>
                <w:tab w:val="left" w:pos="0"/>
              </w:tabs>
              <w:suppressAutoHyphens/>
              <w:spacing w:after="0"/>
              <w:ind w:left="323" w:hanging="284"/>
              <w:contextualSpacing/>
              <w:jc w:val="both"/>
              <w:rPr>
                <w:rFonts w:ascii="Arial" w:hAnsi="Arial" w:cs="Arial"/>
                <w:sz w:val="18"/>
                <w:szCs w:val="18"/>
                <w:lang w:eastAsia="en-US"/>
              </w:rPr>
            </w:pPr>
            <w:r w:rsidRPr="00503200">
              <w:rPr>
                <w:rFonts w:ascii="Arial" w:hAnsi="Arial" w:cs="Arial"/>
                <w:sz w:val="18"/>
                <w:szCs w:val="18"/>
                <w:lang w:eastAsia="en-US"/>
              </w:rPr>
              <w:t>wentylatory,</w:t>
            </w:r>
          </w:p>
          <w:p w14:paraId="79C39BD8" w14:textId="77777777" w:rsidR="004020E0" w:rsidRPr="00503200" w:rsidRDefault="004020E0" w:rsidP="007B153D">
            <w:pPr>
              <w:pStyle w:val="Akapitzlist"/>
              <w:numPr>
                <w:ilvl w:val="0"/>
                <w:numId w:val="19"/>
              </w:numPr>
              <w:tabs>
                <w:tab w:val="left" w:pos="0"/>
              </w:tabs>
              <w:suppressAutoHyphens/>
              <w:spacing w:after="0"/>
              <w:ind w:left="323" w:hanging="284"/>
              <w:contextualSpacing/>
              <w:jc w:val="both"/>
              <w:rPr>
                <w:rFonts w:ascii="Arial" w:hAnsi="Arial" w:cs="Arial"/>
                <w:sz w:val="18"/>
                <w:szCs w:val="18"/>
                <w:lang w:eastAsia="en-US"/>
              </w:rPr>
            </w:pPr>
            <w:r w:rsidRPr="00503200">
              <w:rPr>
                <w:rFonts w:ascii="Arial" w:hAnsi="Arial" w:cs="Arial"/>
                <w:sz w:val="18"/>
                <w:szCs w:val="18"/>
                <w:lang w:eastAsia="en-US"/>
              </w:rPr>
              <w:t>zasilacze (odporność na zanik zasilania jednej fazy lub awarię jednego z zasilaczy macierzy).</w:t>
            </w:r>
          </w:p>
          <w:p w14:paraId="603EB0D1" w14:textId="77777777" w:rsidR="004020E0" w:rsidRPr="00503200" w:rsidRDefault="004020E0" w:rsidP="005171ED">
            <w:pPr>
              <w:jc w:val="both"/>
              <w:rPr>
                <w:sz w:val="18"/>
                <w:szCs w:val="18"/>
              </w:rPr>
            </w:pPr>
            <w:r w:rsidRPr="00503200">
              <w:rPr>
                <w:sz w:val="18"/>
                <w:szCs w:val="18"/>
              </w:rPr>
              <w:t>Dostęp do urządzenia oraz do składowanych na nim danych musi być realizowany bez przerywania pracy korzystającej z niego aplikacji/systemu, nawet w przypadku awarii lub wymiany pojedynczego elementu urządzenia z ww. grup urządzeń.</w:t>
            </w:r>
          </w:p>
          <w:p w14:paraId="60122BCC" w14:textId="77777777" w:rsidR="004020E0" w:rsidRPr="00503200" w:rsidRDefault="004020E0" w:rsidP="005171ED">
            <w:pPr>
              <w:jc w:val="both"/>
              <w:rPr>
                <w:sz w:val="18"/>
                <w:szCs w:val="18"/>
              </w:rPr>
            </w:pPr>
            <w:r w:rsidRPr="00503200">
              <w:rPr>
                <w:sz w:val="18"/>
                <w:szCs w:val="18"/>
              </w:rPr>
              <w:t>Macierz musi umożliwiać aktualizację mikrokodu w trybie online bez przerywania dostępu do zasobów dyskowych.</w:t>
            </w:r>
          </w:p>
        </w:tc>
        <w:tc>
          <w:tcPr>
            <w:tcW w:w="2265" w:type="dxa"/>
            <w:tcBorders>
              <w:top w:val="single" w:sz="4" w:space="0" w:color="000000"/>
              <w:left w:val="single" w:sz="4" w:space="0" w:color="000000"/>
              <w:bottom w:val="single" w:sz="4" w:space="0" w:color="000000"/>
              <w:right w:val="single" w:sz="4" w:space="0" w:color="000000"/>
            </w:tcBorders>
          </w:tcPr>
          <w:p w14:paraId="34272433" w14:textId="77777777" w:rsidR="004020E0" w:rsidRPr="00503200" w:rsidRDefault="004020E0" w:rsidP="005171ED">
            <w:pPr>
              <w:jc w:val="both"/>
              <w:rPr>
                <w:sz w:val="18"/>
                <w:szCs w:val="18"/>
              </w:rPr>
            </w:pPr>
          </w:p>
        </w:tc>
      </w:tr>
      <w:tr w:rsidR="004020E0" w:rsidRPr="00503200" w14:paraId="61A7B36C" w14:textId="77777777" w:rsidTr="000F750E">
        <w:tblPrEx>
          <w:tblCellMar>
            <w:left w:w="70" w:type="dxa"/>
            <w:right w:w="70" w:type="dxa"/>
          </w:tblCellMar>
        </w:tblPrEx>
        <w:trPr>
          <w:gridBefore w:val="1"/>
          <w:wBefore w:w="6" w:type="dxa"/>
          <w:trHeight w:val="23"/>
        </w:trPr>
        <w:tc>
          <w:tcPr>
            <w:tcW w:w="565" w:type="dxa"/>
            <w:tcBorders>
              <w:left w:val="single" w:sz="4" w:space="0" w:color="000000"/>
              <w:bottom w:val="single" w:sz="4" w:space="0" w:color="auto"/>
            </w:tcBorders>
          </w:tcPr>
          <w:p w14:paraId="308FF1D2" w14:textId="77777777" w:rsidR="004020E0" w:rsidRPr="00503200" w:rsidRDefault="004020E0" w:rsidP="005171ED">
            <w:pPr>
              <w:snapToGrid w:val="0"/>
              <w:spacing w:before="40" w:after="40"/>
              <w:jc w:val="both"/>
              <w:rPr>
                <w:sz w:val="18"/>
                <w:szCs w:val="18"/>
              </w:rPr>
            </w:pPr>
            <w:r w:rsidRPr="00503200">
              <w:rPr>
                <w:sz w:val="18"/>
                <w:szCs w:val="18"/>
              </w:rPr>
              <w:lastRenderedPageBreak/>
              <w:t>17</w:t>
            </w:r>
          </w:p>
        </w:tc>
        <w:tc>
          <w:tcPr>
            <w:tcW w:w="2391" w:type="dxa"/>
            <w:tcBorders>
              <w:left w:val="single" w:sz="4" w:space="0" w:color="000000"/>
              <w:bottom w:val="single" w:sz="4" w:space="0" w:color="auto"/>
            </w:tcBorders>
          </w:tcPr>
          <w:p w14:paraId="1D3CDEAE" w14:textId="77777777" w:rsidR="004020E0" w:rsidRPr="00503200" w:rsidRDefault="004020E0" w:rsidP="005171ED">
            <w:pPr>
              <w:spacing w:line="360" w:lineRule="auto"/>
              <w:jc w:val="both"/>
              <w:rPr>
                <w:sz w:val="18"/>
                <w:szCs w:val="18"/>
              </w:rPr>
            </w:pPr>
            <w:r w:rsidRPr="00503200">
              <w:rPr>
                <w:sz w:val="18"/>
                <w:szCs w:val="18"/>
              </w:rPr>
              <w:t>Zasilanie</w:t>
            </w:r>
          </w:p>
        </w:tc>
        <w:tc>
          <w:tcPr>
            <w:tcW w:w="4271" w:type="dxa"/>
            <w:tcBorders>
              <w:left w:val="single" w:sz="4" w:space="0" w:color="000000"/>
              <w:bottom w:val="single" w:sz="4" w:space="0" w:color="auto"/>
            </w:tcBorders>
          </w:tcPr>
          <w:p w14:paraId="43378770" w14:textId="77777777" w:rsidR="004020E0" w:rsidRPr="00503200" w:rsidRDefault="004020E0" w:rsidP="005171ED">
            <w:pPr>
              <w:jc w:val="both"/>
              <w:rPr>
                <w:sz w:val="18"/>
                <w:szCs w:val="18"/>
              </w:rPr>
            </w:pPr>
            <w:r w:rsidRPr="00503200">
              <w:rPr>
                <w:sz w:val="18"/>
                <w:szCs w:val="18"/>
              </w:rPr>
              <w:t>Napięcie jednofazowe zmienne 230 V, 50 Hz. lub napięcie trójfazowe zmienne 400 V, 50 Hz.</w:t>
            </w:r>
          </w:p>
          <w:p w14:paraId="44539F71" w14:textId="77777777" w:rsidR="004020E0" w:rsidRPr="00503200" w:rsidRDefault="004020E0" w:rsidP="005171ED">
            <w:pPr>
              <w:jc w:val="both"/>
              <w:rPr>
                <w:sz w:val="18"/>
                <w:szCs w:val="18"/>
              </w:rPr>
            </w:pPr>
            <w:r w:rsidRPr="00503200">
              <w:rPr>
                <w:sz w:val="18"/>
                <w:szCs w:val="18"/>
              </w:rPr>
              <w:t>Minimum dwa zasilacze zapewniające redundancję zasilania N+N, typu hot-plug. Połowa spośród zainstalowanych zasilaczy musi zapewniać możliwość zasilenia w pełni wyposażonego urządzenia, przy zachowaniu jego pełnych możliwości operacyjnych.</w:t>
            </w:r>
          </w:p>
        </w:tc>
        <w:tc>
          <w:tcPr>
            <w:tcW w:w="2265" w:type="dxa"/>
            <w:gridSpan w:val="2"/>
            <w:tcBorders>
              <w:left w:val="single" w:sz="4" w:space="0" w:color="000000"/>
              <w:bottom w:val="single" w:sz="4" w:space="0" w:color="auto"/>
              <w:right w:val="single" w:sz="4" w:space="0" w:color="000000"/>
            </w:tcBorders>
          </w:tcPr>
          <w:p w14:paraId="57187E07" w14:textId="77777777" w:rsidR="004020E0" w:rsidRPr="00503200" w:rsidRDefault="004020E0" w:rsidP="005171ED">
            <w:pPr>
              <w:jc w:val="both"/>
              <w:rPr>
                <w:sz w:val="18"/>
                <w:szCs w:val="18"/>
              </w:rPr>
            </w:pPr>
          </w:p>
        </w:tc>
      </w:tr>
      <w:tr w:rsidR="004020E0" w:rsidRPr="00503200" w14:paraId="2BB55699" w14:textId="77777777" w:rsidTr="000F750E">
        <w:tblPrEx>
          <w:tblCellMar>
            <w:left w:w="70" w:type="dxa"/>
            <w:right w:w="70" w:type="dxa"/>
          </w:tblCellMar>
        </w:tblPrEx>
        <w:trPr>
          <w:gridBefore w:val="1"/>
          <w:wBefore w:w="6" w:type="dxa"/>
          <w:trHeight w:val="23"/>
        </w:trPr>
        <w:tc>
          <w:tcPr>
            <w:tcW w:w="565" w:type="dxa"/>
            <w:tcBorders>
              <w:top w:val="single" w:sz="4" w:space="0" w:color="auto"/>
              <w:left w:val="single" w:sz="4" w:space="0" w:color="000000"/>
              <w:bottom w:val="single" w:sz="4" w:space="0" w:color="000000"/>
            </w:tcBorders>
          </w:tcPr>
          <w:p w14:paraId="799B311D" w14:textId="77777777" w:rsidR="004020E0" w:rsidRPr="00503200" w:rsidRDefault="004020E0" w:rsidP="005171ED">
            <w:pPr>
              <w:snapToGrid w:val="0"/>
              <w:spacing w:before="40" w:after="40"/>
              <w:jc w:val="both"/>
              <w:rPr>
                <w:sz w:val="18"/>
                <w:szCs w:val="18"/>
              </w:rPr>
            </w:pPr>
            <w:r w:rsidRPr="00503200">
              <w:rPr>
                <w:sz w:val="18"/>
                <w:szCs w:val="18"/>
              </w:rPr>
              <w:t>18</w:t>
            </w:r>
          </w:p>
        </w:tc>
        <w:tc>
          <w:tcPr>
            <w:tcW w:w="2391" w:type="dxa"/>
            <w:tcBorders>
              <w:top w:val="single" w:sz="4" w:space="0" w:color="auto"/>
              <w:left w:val="single" w:sz="4" w:space="0" w:color="000000"/>
              <w:bottom w:val="single" w:sz="4" w:space="0" w:color="000000"/>
            </w:tcBorders>
          </w:tcPr>
          <w:p w14:paraId="51B8218A" w14:textId="77777777" w:rsidR="004020E0" w:rsidRPr="00503200" w:rsidRDefault="004020E0" w:rsidP="005171ED">
            <w:pPr>
              <w:spacing w:line="360" w:lineRule="auto"/>
              <w:jc w:val="both"/>
              <w:rPr>
                <w:sz w:val="18"/>
                <w:szCs w:val="18"/>
              </w:rPr>
            </w:pPr>
            <w:r w:rsidRPr="00503200">
              <w:rPr>
                <w:sz w:val="18"/>
                <w:szCs w:val="18"/>
              </w:rPr>
              <w:t>Monitoring</w:t>
            </w:r>
          </w:p>
        </w:tc>
        <w:tc>
          <w:tcPr>
            <w:tcW w:w="4271" w:type="dxa"/>
            <w:tcBorders>
              <w:top w:val="single" w:sz="4" w:space="0" w:color="auto"/>
              <w:left w:val="single" w:sz="4" w:space="0" w:color="000000"/>
              <w:bottom w:val="single" w:sz="4" w:space="0" w:color="000000"/>
            </w:tcBorders>
          </w:tcPr>
          <w:p w14:paraId="1FEB9CA7" w14:textId="77777777" w:rsidR="004020E0" w:rsidRPr="00503200" w:rsidRDefault="004020E0" w:rsidP="005171ED">
            <w:pPr>
              <w:jc w:val="both"/>
              <w:rPr>
                <w:sz w:val="18"/>
                <w:szCs w:val="18"/>
              </w:rPr>
            </w:pPr>
            <w:r w:rsidRPr="00503200">
              <w:rPr>
                <w:sz w:val="18"/>
                <w:szCs w:val="18"/>
              </w:rPr>
              <w:t>Oprogramowanie macierzy musi umożliwiać monitorowanie i raportowanie zasobów blokowych. Wymagana jest funkcjonalność raportowania (generacji raportów), co najmniej w zakresie:</w:t>
            </w:r>
          </w:p>
          <w:p w14:paraId="2CE56D43" w14:textId="77777777" w:rsidR="004020E0" w:rsidRPr="00503200" w:rsidRDefault="004020E0" w:rsidP="005171ED">
            <w:pPr>
              <w:jc w:val="both"/>
              <w:rPr>
                <w:sz w:val="18"/>
                <w:szCs w:val="18"/>
              </w:rPr>
            </w:pPr>
            <w:r w:rsidRPr="00503200">
              <w:rPr>
                <w:sz w:val="18"/>
                <w:szCs w:val="18"/>
              </w:rPr>
              <w:t>1) Przestrzeni macierzy - całościowa, wolna, wykorzystywana, skonfigurowana-nieprzydzielona dla aplikacji2) Przestrzeni macierzy jw. z podziałem na poszczególne grupy RAID/storage pool'e/wolumeny logiczne/,</w:t>
            </w:r>
          </w:p>
          <w:p w14:paraId="789D7ED3" w14:textId="77777777" w:rsidR="004020E0" w:rsidRPr="00503200" w:rsidRDefault="004020E0" w:rsidP="005171ED">
            <w:pPr>
              <w:jc w:val="both"/>
              <w:rPr>
                <w:sz w:val="18"/>
                <w:szCs w:val="18"/>
              </w:rPr>
            </w:pPr>
            <w:r w:rsidRPr="00503200">
              <w:rPr>
                <w:sz w:val="18"/>
                <w:szCs w:val="18"/>
              </w:rPr>
              <w:t xml:space="preserve">3) Wydajności - mierzonej w IOPS oraz MB/s dla zasobów blokowych, </w:t>
            </w:r>
            <w:r w:rsidRPr="00503200">
              <w:rPr>
                <w:color w:val="92D050"/>
                <w:sz w:val="18"/>
                <w:szCs w:val="18"/>
              </w:rPr>
              <w:t>,</w:t>
            </w:r>
          </w:p>
          <w:p w14:paraId="4D175C8A" w14:textId="77777777" w:rsidR="004020E0" w:rsidRPr="00503200" w:rsidRDefault="004020E0" w:rsidP="005171ED">
            <w:pPr>
              <w:jc w:val="both"/>
              <w:rPr>
                <w:sz w:val="18"/>
                <w:szCs w:val="18"/>
              </w:rPr>
            </w:pPr>
            <w:r w:rsidRPr="00503200">
              <w:rPr>
                <w:sz w:val="18"/>
                <w:szCs w:val="18"/>
              </w:rPr>
              <w:t>4) Utylizacji kontrolerów części blokowej macierzy</w:t>
            </w:r>
          </w:p>
          <w:p w14:paraId="1445E597" w14:textId="77777777" w:rsidR="004020E0" w:rsidRPr="00503200" w:rsidRDefault="004020E0" w:rsidP="005171ED">
            <w:pPr>
              <w:jc w:val="both"/>
              <w:rPr>
                <w:sz w:val="18"/>
                <w:szCs w:val="18"/>
              </w:rPr>
            </w:pPr>
            <w:r w:rsidRPr="00503200">
              <w:rPr>
                <w:sz w:val="18"/>
                <w:szCs w:val="18"/>
              </w:rPr>
              <w:t>5) Raportów capacity planning - prezentujących trendy czasowe w zakresie przestrzeni oraz wydajności macierzy (dla obszarów parametrów podanych powyżej - w punktach 1 i 2),</w:t>
            </w:r>
          </w:p>
          <w:p w14:paraId="588581F5" w14:textId="77777777" w:rsidR="004020E0" w:rsidRPr="00503200" w:rsidRDefault="004020E0" w:rsidP="005171ED">
            <w:pPr>
              <w:jc w:val="both"/>
              <w:rPr>
                <w:sz w:val="18"/>
                <w:szCs w:val="18"/>
              </w:rPr>
            </w:pPr>
            <w:r w:rsidRPr="00503200">
              <w:rPr>
                <w:sz w:val="18"/>
                <w:szCs w:val="18"/>
              </w:rPr>
              <w:t>6) Raporty inwentarzowe, prezentujące skonsolidowane zestawienia zasobów fizycznych macierzy, wolumenów logicznych, pul dyskowych, podłączonych hostów, wraz z odpowiednimi szczegółami dla poszczególnych kategorii,</w:t>
            </w:r>
          </w:p>
          <w:p w14:paraId="14D78560" w14:textId="77777777" w:rsidR="004020E0" w:rsidRPr="00503200" w:rsidRDefault="004020E0" w:rsidP="005171ED">
            <w:pPr>
              <w:jc w:val="both"/>
              <w:rPr>
                <w:sz w:val="18"/>
                <w:szCs w:val="18"/>
              </w:rPr>
            </w:pPr>
            <w:r w:rsidRPr="00503200">
              <w:rPr>
                <w:sz w:val="18"/>
                <w:szCs w:val="18"/>
              </w:rPr>
              <w:t>7) Raporty dla zasobów korzystających z mechanizmu "Thin Provisioningu", zawierające szczegóły dotyczące wykorzystania zasobów, over-subskrypcji oraz trendów/prognoz konsumpcji zasobów.</w:t>
            </w:r>
          </w:p>
          <w:p w14:paraId="2B246089" w14:textId="77777777" w:rsidR="004020E0" w:rsidRPr="00503200" w:rsidRDefault="004020E0" w:rsidP="005171ED">
            <w:pPr>
              <w:jc w:val="both"/>
              <w:rPr>
                <w:sz w:val="18"/>
                <w:szCs w:val="18"/>
              </w:rPr>
            </w:pPr>
            <w:r w:rsidRPr="00503200">
              <w:rPr>
                <w:sz w:val="18"/>
                <w:szCs w:val="18"/>
              </w:rPr>
              <w:t>8) Oprogramowanie musi posiadać funkcjonalność rozliczania wykorzystywanych zasobów storage, tzw. chargeback.</w:t>
            </w:r>
          </w:p>
          <w:p w14:paraId="2D982523" w14:textId="77777777" w:rsidR="004020E0" w:rsidRPr="00503200" w:rsidRDefault="004020E0" w:rsidP="005171ED">
            <w:pPr>
              <w:jc w:val="both"/>
              <w:rPr>
                <w:sz w:val="18"/>
                <w:szCs w:val="18"/>
              </w:rPr>
            </w:pPr>
            <w:r w:rsidRPr="00503200">
              <w:rPr>
                <w:sz w:val="18"/>
                <w:szCs w:val="18"/>
              </w:rPr>
              <w:t>9) Dostarczone oprogramowanie musi umożliwiać tworzenie i generowanie własnych raportów (tzw. custom reports) - w zakresie raportowania wydajności i capacity.</w:t>
            </w:r>
          </w:p>
          <w:p w14:paraId="40D5807D" w14:textId="77777777" w:rsidR="004020E0" w:rsidRPr="00503200" w:rsidRDefault="004020E0" w:rsidP="00E447D3">
            <w:pPr>
              <w:jc w:val="both"/>
              <w:rPr>
                <w:sz w:val="18"/>
                <w:szCs w:val="18"/>
              </w:rPr>
            </w:pPr>
            <w:r w:rsidRPr="00503200">
              <w:rPr>
                <w:sz w:val="18"/>
                <w:szCs w:val="18"/>
              </w:rPr>
              <w:t>10) Oprogramowanie musi umożliwiać eksportowanie generowanych raportów (mechanizmami wbudowanymi) do zewnętrznych, ogólnie stosowanych formatów plikowych - wymagane co najmniej formaty PDF  oraz CSV, oraz możliwość automatycznego wysyłania wygenerowanych raportów pocztą elektroniczną.</w:t>
            </w:r>
          </w:p>
        </w:tc>
        <w:tc>
          <w:tcPr>
            <w:tcW w:w="2265" w:type="dxa"/>
            <w:gridSpan w:val="2"/>
            <w:tcBorders>
              <w:top w:val="single" w:sz="4" w:space="0" w:color="auto"/>
              <w:left w:val="single" w:sz="4" w:space="0" w:color="000000"/>
              <w:bottom w:val="single" w:sz="4" w:space="0" w:color="000000"/>
              <w:right w:val="single" w:sz="4" w:space="0" w:color="000000"/>
            </w:tcBorders>
          </w:tcPr>
          <w:p w14:paraId="59AF0DE8" w14:textId="77777777" w:rsidR="004020E0" w:rsidRPr="00503200" w:rsidDel="005E729F" w:rsidRDefault="004020E0" w:rsidP="005171ED">
            <w:pPr>
              <w:jc w:val="both"/>
              <w:rPr>
                <w:sz w:val="18"/>
                <w:szCs w:val="18"/>
              </w:rPr>
            </w:pPr>
          </w:p>
        </w:tc>
      </w:tr>
    </w:tbl>
    <w:p w14:paraId="66C7F2D6" w14:textId="77777777" w:rsidR="004020E0" w:rsidRPr="000B5080" w:rsidRDefault="004020E0" w:rsidP="00490C94"/>
    <w:p w14:paraId="1FBBF1FB" w14:textId="77777777" w:rsidR="004020E0" w:rsidRPr="000B5080" w:rsidRDefault="004020E0" w:rsidP="00490C94"/>
    <w:p w14:paraId="083EF5CA" w14:textId="77777777" w:rsidR="004020E0" w:rsidRDefault="004020E0" w:rsidP="00490C94"/>
    <w:p w14:paraId="7268046C" w14:textId="77777777" w:rsidR="004020E0" w:rsidRDefault="004020E0" w:rsidP="00490C94">
      <w:pPr>
        <w:pStyle w:val="Nagwek4"/>
      </w:pPr>
      <w:bookmarkStart w:id="83" w:name="_Macierz_dyskowa_typ_1"/>
      <w:bookmarkEnd w:id="83"/>
      <w:r>
        <w:t>Macierz dyskowa typ 2.</w:t>
      </w:r>
    </w:p>
    <w:tbl>
      <w:tblPr>
        <w:tblW w:w="9185" w:type="dxa"/>
        <w:tblInd w:w="-5" w:type="dxa"/>
        <w:tblLayout w:type="fixed"/>
        <w:tblLook w:val="0000" w:firstRow="0" w:lastRow="0" w:firstColumn="0" w:lastColumn="0" w:noHBand="0" w:noVBand="0"/>
      </w:tblPr>
      <w:tblGrid>
        <w:gridCol w:w="2943"/>
        <w:gridCol w:w="6242"/>
      </w:tblGrid>
      <w:tr w:rsidR="004020E0" w14:paraId="5EC8095B" w14:textId="77777777" w:rsidTr="00FF4BE3">
        <w:tc>
          <w:tcPr>
            <w:tcW w:w="2943" w:type="dxa"/>
            <w:tcBorders>
              <w:top w:val="single" w:sz="4" w:space="0" w:color="000000"/>
              <w:left w:val="single" w:sz="4" w:space="0" w:color="000000"/>
              <w:bottom w:val="single" w:sz="4" w:space="0" w:color="000000"/>
            </w:tcBorders>
          </w:tcPr>
          <w:bookmarkStart w:id="84" w:name="OLE_LINK1"/>
          <w:p w14:paraId="1B7E8C5D" w14:textId="77777777" w:rsidR="004020E0" w:rsidRPr="009C3445" w:rsidRDefault="004020E0" w:rsidP="00C679DA">
            <w:pPr>
              <w:snapToGrid w:val="0"/>
            </w:pPr>
            <w:r>
              <w:fldChar w:fldCharType="begin"/>
            </w:r>
            <w:r>
              <w:instrText xml:space="preserve"> HYPERLINK \l "A_Identyfikator" </w:instrText>
            </w:r>
            <w:r>
              <w:fldChar w:fldCharType="separate"/>
            </w:r>
            <w:r w:rsidRPr="009C3445">
              <w:rPr>
                <w:rStyle w:val="Hipercze"/>
              </w:rPr>
              <w:t>Identyfikator</w:t>
            </w:r>
            <w:r>
              <w:fldChar w:fldCharType="end"/>
            </w:r>
          </w:p>
        </w:tc>
        <w:tc>
          <w:tcPr>
            <w:tcW w:w="6242" w:type="dxa"/>
            <w:tcBorders>
              <w:top w:val="single" w:sz="4" w:space="0" w:color="000000"/>
              <w:left w:val="single" w:sz="4" w:space="0" w:color="000000"/>
              <w:bottom w:val="single" w:sz="4" w:space="0" w:color="000000"/>
              <w:right w:val="single" w:sz="4" w:space="0" w:color="000000"/>
            </w:tcBorders>
          </w:tcPr>
          <w:p w14:paraId="60DB7944" w14:textId="77777777" w:rsidR="004020E0" w:rsidRDefault="004020E0" w:rsidP="00C679DA">
            <w:pPr>
              <w:pStyle w:val="TableMedium"/>
              <w:snapToGrid w:val="0"/>
            </w:pPr>
            <w:r>
              <w:t>C.STO.UNI.2</w:t>
            </w:r>
          </w:p>
        </w:tc>
      </w:tr>
      <w:tr w:rsidR="004020E0" w14:paraId="4357DBE1" w14:textId="77777777" w:rsidTr="00FF4BE3">
        <w:tc>
          <w:tcPr>
            <w:tcW w:w="2943" w:type="dxa"/>
            <w:tcBorders>
              <w:top w:val="single" w:sz="4" w:space="0" w:color="000000"/>
              <w:left w:val="single" w:sz="4" w:space="0" w:color="000000"/>
              <w:bottom w:val="single" w:sz="4" w:space="0" w:color="000000"/>
            </w:tcBorders>
          </w:tcPr>
          <w:p w14:paraId="3B1BD83A" w14:textId="77777777" w:rsidR="004020E0" w:rsidRDefault="004020E0" w:rsidP="00C679DA">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3642FFB0" w14:textId="77777777" w:rsidR="004020E0" w:rsidRDefault="004020E0" w:rsidP="00C679DA">
            <w:pPr>
              <w:pStyle w:val="TableMedium"/>
              <w:snapToGrid w:val="0"/>
            </w:pPr>
            <w:r>
              <w:t>Macierz dyskowa.</w:t>
            </w:r>
          </w:p>
        </w:tc>
      </w:tr>
    </w:tbl>
    <w:p w14:paraId="1C9B1185" w14:textId="77777777" w:rsidR="004020E0" w:rsidRDefault="004020E0" w:rsidP="00490C94">
      <w:pPr>
        <w:rPr>
          <w:lang w:val="en-US"/>
        </w:rPr>
      </w:pPr>
    </w:p>
    <w:tbl>
      <w:tblPr>
        <w:tblW w:w="9640" w:type="dxa"/>
        <w:tblInd w:w="-318" w:type="dxa"/>
        <w:tblLayout w:type="fixed"/>
        <w:tblLook w:val="0000" w:firstRow="0" w:lastRow="0" w:firstColumn="0" w:lastColumn="0" w:noHBand="0" w:noVBand="0"/>
      </w:tblPr>
      <w:tblGrid>
        <w:gridCol w:w="6"/>
        <w:gridCol w:w="563"/>
        <w:gridCol w:w="1838"/>
        <w:gridCol w:w="4796"/>
        <w:gridCol w:w="2399"/>
        <w:gridCol w:w="38"/>
      </w:tblGrid>
      <w:tr w:rsidR="004020E0" w:rsidRPr="00503200" w14:paraId="253625B3" w14:textId="77777777" w:rsidTr="00C679DA">
        <w:trPr>
          <w:gridAfter w:val="1"/>
          <w:wAfter w:w="38" w:type="dxa"/>
          <w:trHeight w:val="23"/>
          <w:tblHeader/>
        </w:trPr>
        <w:tc>
          <w:tcPr>
            <w:tcW w:w="565" w:type="dxa"/>
            <w:gridSpan w:val="2"/>
            <w:tcBorders>
              <w:top w:val="single" w:sz="4" w:space="0" w:color="000000"/>
              <w:left w:val="single" w:sz="4" w:space="0" w:color="000000"/>
              <w:bottom w:val="single" w:sz="4" w:space="0" w:color="000000"/>
            </w:tcBorders>
          </w:tcPr>
          <w:p w14:paraId="03FBD970" w14:textId="77777777" w:rsidR="004020E0" w:rsidRPr="00503200" w:rsidRDefault="004020E0" w:rsidP="00C679DA">
            <w:pPr>
              <w:snapToGrid w:val="0"/>
              <w:spacing w:before="40" w:after="40"/>
              <w:jc w:val="center"/>
              <w:rPr>
                <w:b/>
                <w:sz w:val="18"/>
                <w:szCs w:val="18"/>
              </w:rPr>
            </w:pPr>
            <w:r w:rsidRPr="00503200">
              <w:rPr>
                <w:b/>
                <w:sz w:val="18"/>
                <w:szCs w:val="18"/>
              </w:rPr>
              <w:t>Lp.</w:t>
            </w:r>
          </w:p>
        </w:tc>
        <w:tc>
          <w:tcPr>
            <w:tcW w:w="1846" w:type="dxa"/>
            <w:tcBorders>
              <w:top w:val="single" w:sz="4" w:space="0" w:color="000000"/>
              <w:left w:val="single" w:sz="4" w:space="0" w:color="000000"/>
              <w:bottom w:val="single" w:sz="4" w:space="0" w:color="000000"/>
            </w:tcBorders>
          </w:tcPr>
          <w:p w14:paraId="6FD1410D" w14:textId="77777777" w:rsidR="004020E0" w:rsidRPr="00503200" w:rsidRDefault="004020E0" w:rsidP="00C679DA">
            <w:pPr>
              <w:snapToGrid w:val="0"/>
              <w:spacing w:before="40" w:after="40"/>
              <w:jc w:val="center"/>
              <w:rPr>
                <w:b/>
                <w:sz w:val="18"/>
                <w:szCs w:val="18"/>
              </w:rPr>
            </w:pPr>
            <w:r w:rsidRPr="00503200">
              <w:rPr>
                <w:b/>
                <w:sz w:val="18"/>
                <w:szCs w:val="18"/>
              </w:rPr>
              <w:t>Element/cecha</w:t>
            </w:r>
          </w:p>
        </w:tc>
        <w:tc>
          <w:tcPr>
            <w:tcW w:w="4819" w:type="dxa"/>
            <w:tcBorders>
              <w:top w:val="single" w:sz="4" w:space="0" w:color="000000"/>
              <w:left w:val="single" w:sz="4" w:space="0" w:color="000000"/>
              <w:bottom w:val="single" w:sz="4" w:space="0" w:color="000000"/>
              <w:right w:val="single" w:sz="4" w:space="0" w:color="000000"/>
            </w:tcBorders>
          </w:tcPr>
          <w:p w14:paraId="49B985BC" w14:textId="77777777" w:rsidR="004020E0" w:rsidRPr="00503200" w:rsidRDefault="004020E0" w:rsidP="00C679DA">
            <w:pPr>
              <w:snapToGrid w:val="0"/>
              <w:spacing w:before="40" w:after="40"/>
              <w:ind w:right="219"/>
              <w:jc w:val="center"/>
              <w:rPr>
                <w:sz w:val="18"/>
                <w:szCs w:val="18"/>
              </w:rPr>
            </w:pPr>
            <w:r w:rsidRPr="00503200">
              <w:rPr>
                <w:b/>
                <w:sz w:val="18"/>
                <w:szCs w:val="18"/>
              </w:rPr>
              <w:t>Minimalne parametry techniczne</w:t>
            </w:r>
          </w:p>
        </w:tc>
        <w:tc>
          <w:tcPr>
            <w:tcW w:w="2410" w:type="dxa"/>
            <w:tcBorders>
              <w:top w:val="single" w:sz="4" w:space="0" w:color="000000"/>
              <w:left w:val="single" w:sz="4" w:space="0" w:color="000000"/>
              <w:bottom w:val="single" w:sz="4" w:space="0" w:color="000000"/>
              <w:right w:val="single" w:sz="4" w:space="0" w:color="000000"/>
            </w:tcBorders>
          </w:tcPr>
          <w:p w14:paraId="6D4C5A6E" w14:textId="77777777" w:rsidR="004020E0" w:rsidRPr="00503200" w:rsidRDefault="004020E0" w:rsidP="00C679DA">
            <w:pPr>
              <w:snapToGrid w:val="0"/>
              <w:spacing w:before="40" w:after="40"/>
              <w:ind w:right="219"/>
              <w:jc w:val="center"/>
              <w:rPr>
                <w:b/>
                <w:sz w:val="18"/>
                <w:szCs w:val="18"/>
              </w:rPr>
            </w:pPr>
            <w:r w:rsidRPr="00503200">
              <w:rPr>
                <w:b/>
                <w:sz w:val="18"/>
                <w:szCs w:val="18"/>
              </w:rPr>
              <w:t>Atrybuty</w:t>
            </w:r>
          </w:p>
        </w:tc>
      </w:tr>
      <w:tr w:rsidR="004020E0" w:rsidRPr="00503200" w14:paraId="3E7C4F38" w14:textId="77777777" w:rsidTr="004C3FBC">
        <w:trPr>
          <w:gridAfter w:val="1"/>
          <w:wAfter w:w="38" w:type="dxa"/>
          <w:trHeight w:val="605"/>
        </w:trPr>
        <w:tc>
          <w:tcPr>
            <w:tcW w:w="565" w:type="dxa"/>
            <w:gridSpan w:val="2"/>
            <w:tcBorders>
              <w:top w:val="single" w:sz="4" w:space="0" w:color="000000"/>
              <w:left w:val="single" w:sz="4" w:space="0" w:color="000000"/>
              <w:bottom w:val="single" w:sz="4" w:space="0" w:color="000000"/>
            </w:tcBorders>
          </w:tcPr>
          <w:p w14:paraId="295101B2" w14:textId="77777777" w:rsidR="004020E0" w:rsidRPr="00503200" w:rsidRDefault="004020E0" w:rsidP="00C679DA">
            <w:pPr>
              <w:snapToGrid w:val="0"/>
              <w:spacing w:before="40" w:after="40"/>
              <w:ind w:right="219"/>
              <w:rPr>
                <w:sz w:val="18"/>
                <w:szCs w:val="18"/>
              </w:rPr>
            </w:pPr>
            <w:r w:rsidRPr="00503200">
              <w:rPr>
                <w:rFonts w:eastAsia="MS Mincho"/>
                <w:sz w:val="18"/>
                <w:szCs w:val="18"/>
              </w:rPr>
              <w:t>2</w:t>
            </w:r>
          </w:p>
        </w:tc>
        <w:tc>
          <w:tcPr>
            <w:tcW w:w="1846" w:type="dxa"/>
            <w:tcBorders>
              <w:top w:val="single" w:sz="4" w:space="0" w:color="000000"/>
              <w:left w:val="single" w:sz="4" w:space="0" w:color="000000"/>
              <w:bottom w:val="single" w:sz="4" w:space="0" w:color="000000"/>
            </w:tcBorders>
          </w:tcPr>
          <w:p w14:paraId="23BACFF3" w14:textId="77777777" w:rsidR="004020E0" w:rsidRPr="00503200" w:rsidRDefault="004020E0" w:rsidP="00C679DA">
            <w:pPr>
              <w:spacing w:line="360" w:lineRule="auto"/>
              <w:jc w:val="both"/>
              <w:rPr>
                <w:sz w:val="18"/>
                <w:szCs w:val="18"/>
              </w:rPr>
            </w:pPr>
            <w:r w:rsidRPr="00503200">
              <w:rPr>
                <w:sz w:val="18"/>
                <w:szCs w:val="18"/>
              </w:rPr>
              <w:t>Pojemność użytkowa</w:t>
            </w:r>
          </w:p>
        </w:tc>
        <w:tc>
          <w:tcPr>
            <w:tcW w:w="4819" w:type="dxa"/>
            <w:tcBorders>
              <w:top w:val="single" w:sz="4" w:space="0" w:color="000000"/>
              <w:left w:val="single" w:sz="4" w:space="0" w:color="000000"/>
              <w:bottom w:val="single" w:sz="4" w:space="0" w:color="000000"/>
              <w:right w:val="single" w:sz="4" w:space="0" w:color="000000"/>
            </w:tcBorders>
          </w:tcPr>
          <w:p w14:paraId="50C85F4A" w14:textId="77777777" w:rsidR="004020E0" w:rsidRPr="00503200" w:rsidRDefault="004020E0" w:rsidP="00C679DA">
            <w:pPr>
              <w:spacing w:line="276" w:lineRule="auto"/>
              <w:jc w:val="both"/>
              <w:rPr>
                <w:sz w:val="18"/>
                <w:szCs w:val="18"/>
              </w:rPr>
            </w:pPr>
            <w:r w:rsidRPr="00503200">
              <w:rPr>
                <w:sz w:val="18"/>
                <w:szCs w:val="18"/>
              </w:rPr>
              <w:t xml:space="preserve">Macierz musi dostarczać całkowitą minimalną pojemność NETTO (przestrzeni użytkowej, widzianej przez HOSTA) określoną przez atrybut: POJEMNOŚĆ CAŁKOWITA, zwymiarowaną w jednostkach TiB. </w:t>
            </w:r>
          </w:p>
          <w:p w14:paraId="31FC74B2" w14:textId="77777777" w:rsidR="004020E0" w:rsidRPr="00503200" w:rsidRDefault="004020E0" w:rsidP="00C679DA">
            <w:pPr>
              <w:spacing w:line="276" w:lineRule="auto"/>
              <w:jc w:val="both"/>
              <w:rPr>
                <w:sz w:val="18"/>
                <w:szCs w:val="18"/>
              </w:rPr>
            </w:pPr>
            <w:r w:rsidRPr="00503200">
              <w:rPr>
                <w:sz w:val="18"/>
                <w:szCs w:val="18"/>
              </w:rPr>
              <w:t>Dostarczana przestrzeń NETTO CAŁKOWITA  na każdej macierzy dyskowej musi rozkładać się na następujące grupy, określane cechami:</w:t>
            </w:r>
          </w:p>
          <w:p w14:paraId="3D15B033" w14:textId="77777777" w:rsidR="004020E0" w:rsidRPr="00503200" w:rsidRDefault="004020E0" w:rsidP="009F2792">
            <w:pPr>
              <w:pStyle w:val="Akapitzlist"/>
              <w:numPr>
                <w:ilvl w:val="0"/>
                <w:numId w:val="31"/>
              </w:numPr>
              <w:suppressAutoHyphens/>
              <w:spacing w:after="0"/>
              <w:contextualSpacing/>
              <w:jc w:val="both"/>
              <w:rPr>
                <w:rFonts w:ascii="Arial" w:hAnsi="Arial" w:cs="Arial"/>
                <w:sz w:val="18"/>
                <w:szCs w:val="18"/>
                <w:lang w:eastAsia="en-US"/>
              </w:rPr>
            </w:pPr>
            <w:r w:rsidRPr="00503200">
              <w:rPr>
                <w:rFonts w:ascii="Arial" w:hAnsi="Arial" w:cs="Arial"/>
                <w:sz w:val="18"/>
                <w:szCs w:val="18"/>
                <w:lang w:eastAsia="en-US"/>
              </w:rPr>
              <w:t xml:space="preserve">NETTO RAID5 NL SAS - Minimalna pojemność netto przestrzeni w TiB w oparciu o dyski NL-SAS (pojemność pojedynczego dysku max. 2TB, prędkość obrotowa min. 7.2k obr/min.), </w:t>
            </w:r>
          </w:p>
          <w:p w14:paraId="04155EB6" w14:textId="77777777" w:rsidR="004020E0" w:rsidRPr="00503200" w:rsidRDefault="004020E0" w:rsidP="009F2792">
            <w:pPr>
              <w:pStyle w:val="Akapitzlist"/>
              <w:numPr>
                <w:ilvl w:val="0"/>
                <w:numId w:val="31"/>
              </w:numPr>
              <w:suppressAutoHyphens/>
              <w:spacing w:after="0"/>
              <w:contextualSpacing/>
              <w:jc w:val="both"/>
              <w:rPr>
                <w:rFonts w:ascii="Arial" w:hAnsi="Arial" w:cs="Arial"/>
                <w:sz w:val="18"/>
                <w:szCs w:val="18"/>
                <w:lang w:eastAsia="en-US"/>
              </w:rPr>
            </w:pPr>
            <w:r w:rsidRPr="00503200">
              <w:rPr>
                <w:rFonts w:ascii="Arial" w:hAnsi="Arial" w:cs="Arial"/>
                <w:sz w:val="18"/>
                <w:szCs w:val="18"/>
                <w:lang w:eastAsia="en-US"/>
              </w:rPr>
              <w:t>NETTO RAID1 NL SAS – Minimalna pojemność netto przestrzeni w TiB w oparciu o dyski NL-SAS (pojemność pojedynczego dysku max. 2TB, prędkość obrotowa min. 7.2k obr/min.)</w:t>
            </w:r>
          </w:p>
          <w:p w14:paraId="42DF18D9" w14:textId="77777777" w:rsidR="004020E0" w:rsidRPr="00503200" w:rsidRDefault="004020E0" w:rsidP="009F2792">
            <w:pPr>
              <w:pStyle w:val="Akapitzlist"/>
              <w:numPr>
                <w:ilvl w:val="0"/>
                <w:numId w:val="31"/>
              </w:numPr>
              <w:suppressAutoHyphens/>
              <w:spacing w:after="0"/>
              <w:contextualSpacing/>
              <w:jc w:val="both"/>
              <w:rPr>
                <w:rFonts w:cs="Calibri"/>
                <w:sz w:val="18"/>
                <w:szCs w:val="18"/>
                <w:lang w:eastAsia="en-US"/>
              </w:rPr>
            </w:pPr>
            <w:r w:rsidRPr="00503200">
              <w:rPr>
                <w:rFonts w:ascii="Arial" w:hAnsi="Arial" w:cs="Arial"/>
                <w:sz w:val="18"/>
                <w:szCs w:val="18"/>
                <w:lang w:eastAsia="en-US"/>
              </w:rPr>
              <w:t>NETTO RAID6 NL SAS – Minimalna pojemność netto przestrzeni w TiB w oparciu o dyski NL-SAS (pojemność pojedynczego dysku max. 2TB, prędkość obrotowa min. 7.2k obr/min.)</w:t>
            </w:r>
          </w:p>
        </w:tc>
        <w:tc>
          <w:tcPr>
            <w:tcW w:w="2410" w:type="dxa"/>
            <w:tcBorders>
              <w:top w:val="single" w:sz="4" w:space="0" w:color="000000"/>
              <w:left w:val="single" w:sz="4" w:space="0" w:color="000000"/>
              <w:bottom w:val="single" w:sz="4" w:space="0" w:color="000000"/>
              <w:right w:val="single" w:sz="4" w:space="0" w:color="000000"/>
            </w:tcBorders>
          </w:tcPr>
          <w:p w14:paraId="03C92789" w14:textId="77777777" w:rsidR="004020E0" w:rsidRPr="00503200" w:rsidRDefault="004020E0" w:rsidP="00C679DA">
            <w:pPr>
              <w:spacing w:line="276" w:lineRule="auto"/>
              <w:jc w:val="both"/>
              <w:rPr>
                <w:sz w:val="18"/>
                <w:szCs w:val="18"/>
                <w:lang w:val="it-IT"/>
              </w:rPr>
            </w:pPr>
            <w:r w:rsidRPr="00503200">
              <w:rPr>
                <w:sz w:val="18"/>
                <w:szCs w:val="18"/>
                <w:lang w:val="it-IT"/>
              </w:rPr>
              <w:t>- NETTO CAŁKOWITA [TiB]</w:t>
            </w:r>
          </w:p>
          <w:p w14:paraId="56FE590F" w14:textId="77777777" w:rsidR="004020E0" w:rsidRPr="00503200" w:rsidRDefault="004020E0" w:rsidP="00C679DA">
            <w:pPr>
              <w:spacing w:line="276" w:lineRule="auto"/>
              <w:jc w:val="both"/>
              <w:rPr>
                <w:sz w:val="18"/>
                <w:szCs w:val="18"/>
                <w:lang w:val="it-IT"/>
              </w:rPr>
            </w:pPr>
            <w:r w:rsidRPr="00503200">
              <w:rPr>
                <w:sz w:val="18"/>
                <w:szCs w:val="18"/>
                <w:lang w:val="it-IT"/>
              </w:rPr>
              <w:t>- NETTO RAID5 NL SAS [TiB]</w:t>
            </w:r>
          </w:p>
          <w:p w14:paraId="76AB6751" w14:textId="77777777" w:rsidR="004020E0" w:rsidRPr="00503200" w:rsidRDefault="004020E0" w:rsidP="00C679DA">
            <w:pPr>
              <w:spacing w:line="276" w:lineRule="auto"/>
              <w:jc w:val="both"/>
              <w:rPr>
                <w:sz w:val="18"/>
                <w:szCs w:val="18"/>
                <w:lang w:val="en-US"/>
              </w:rPr>
            </w:pPr>
            <w:r w:rsidRPr="00503200">
              <w:rPr>
                <w:sz w:val="18"/>
                <w:szCs w:val="18"/>
                <w:lang w:val="en-US"/>
              </w:rPr>
              <w:t>- NETTO RAID1 NL SAS [TiB]</w:t>
            </w:r>
          </w:p>
          <w:p w14:paraId="28A78A95" w14:textId="77777777" w:rsidR="004020E0" w:rsidRPr="00503200" w:rsidRDefault="004020E0" w:rsidP="00C679DA">
            <w:pPr>
              <w:spacing w:line="276" w:lineRule="auto"/>
              <w:jc w:val="both"/>
              <w:rPr>
                <w:sz w:val="18"/>
                <w:szCs w:val="18"/>
                <w:lang w:val="en-US"/>
              </w:rPr>
            </w:pPr>
            <w:r w:rsidRPr="00503200">
              <w:rPr>
                <w:sz w:val="18"/>
                <w:szCs w:val="18"/>
                <w:lang w:val="en-US"/>
              </w:rPr>
              <w:t>- NETTO RAID6 NL SAS [TiB]</w:t>
            </w:r>
          </w:p>
        </w:tc>
      </w:tr>
      <w:tr w:rsidR="004020E0" w:rsidRPr="00503200" w14:paraId="7FBD8088" w14:textId="77777777" w:rsidTr="00C679DA">
        <w:trPr>
          <w:gridAfter w:val="1"/>
          <w:wAfter w:w="38" w:type="dxa"/>
          <w:trHeight w:val="23"/>
        </w:trPr>
        <w:tc>
          <w:tcPr>
            <w:tcW w:w="565" w:type="dxa"/>
            <w:gridSpan w:val="2"/>
            <w:tcBorders>
              <w:top w:val="single" w:sz="4" w:space="0" w:color="000000"/>
              <w:left w:val="single" w:sz="4" w:space="0" w:color="000000"/>
              <w:bottom w:val="single" w:sz="4" w:space="0" w:color="000000"/>
            </w:tcBorders>
          </w:tcPr>
          <w:p w14:paraId="41F7F00F" w14:textId="77777777" w:rsidR="004020E0" w:rsidRPr="00503200" w:rsidRDefault="004020E0" w:rsidP="00C679DA">
            <w:pPr>
              <w:snapToGrid w:val="0"/>
              <w:spacing w:before="40" w:after="40"/>
              <w:rPr>
                <w:sz w:val="18"/>
                <w:szCs w:val="18"/>
              </w:rPr>
            </w:pPr>
            <w:r w:rsidRPr="00503200">
              <w:rPr>
                <w:rFonts w:eastAsia="MS Mincho"/>
                <w:sz w:val="18"/>
                <w:szCs w:val="18"/>
              </w:rPr>
              <w:t>3</w:t>
            </w:r>
          </w:p>
        </w:tc>
        <w:tc>
          <w:tcPr>
            <w:tcW w:w="1846" w:type="dxa"/>
            <w:tcBorders>
              <w:top w:val="single" w:sz="4" w:space="0" w:color="000000"/>
              <w:left w:val="single" w:sz="4" w:space="0" w:color="000000"/>
              <w:bottom w:val="single" w:sz="4" w:space="0" w:color="000000"/>
            </w:tcBorders>
          </w:tcPr>
          <w:p w14:paraId="5FC14BAF" w14:textId="77777777" w:rsidR="004020E0" w:rsidRPr="00503200" w:rsidRDefault="004020E0" w:rsidP="00C679DA">
            <w:pPr>
              <w:spacing w:line="360" w:lineRule="auto"/>
              <w:jc w:val="both"/>
              <w:rPr>
                <w:sz w:val="18"/>
                <w:szCs w:val="18"/>
              </w:rPr>
            </w:pPr>
            <w:r w:rsidRPr="00503200">
              <w:rPr>
                <w:sz w:val="18"/>
                <w:szCs w:val="18"/>
              </w:rPr>
              <w:t>Bezpieczeństwo danych</w:t>
            </w:r>
          </w:p>
        </w:tc>
        <w:tc>
          <w:tcPr>
            <w:tcW w:w="4819" w:type="dxa"/>
            <w:tcBorders>
              <w:top w:val="single" w:sz="4" w:space="0" w:color="000000"/>
              <w:left w:val="single" w:sz="4" w:space="0" w:color="000000"/>
              <w:bottom w:val="single" w:sz="4" w:space="0" w:color="000000"/>
              <w:right w:val="single" w:sz="4" w:space="0" w:color="000000"/>
            </w:tcBorders>
          </w:tcPr>
          <w:p w14:paraId="1581696B" w14:textId="77777777" w:rsidR="004020E0" w:rsidRPr="00503200" w:rsidRDefault="004020E0" w:rsidP="00C679DA">
            <w:pPr>
              <w:spacing w:line="276" w:lineRule="auto"/>
              <w:jc w:val="both"/>
              <w:rPr>
                <w:sz w:val="18"/>
                <w:szCs w:val="18"/>
              </w:rPr>
            </w:pPr>
            <w:r w:rsidRPr="00503200">
              <w:rPr>
                <w:sz w:val="18"/>
                <w:szCs w:val="18"/>
              </w:rPr>
              <w:t>Dostarczana pojemność musi zostać zabezpieczona przed awarią co najmniej dwóch dysków (RAID 6 o ilości dysków maksymalnie 6+2 dla dysków NL-SAS), a także przez typ zabezpieczenia RAID1/10 oraz poprzez obszary Hot Spare zgodnie z rekomendacjami producenta macierzy.</w:t>
            </w:r>
          </w:p>
        </w:tc>
        <w:tc>
          <w:tcPr>
            <w:tcW w:w="2410" w:type="dxa"/>
            <w:tcBorders>
              <w:top w:val="single" w:sz="4" w:space="0" w:color="000000"/>
              <w:left w:val="single" w:sz="4" w:space="0" w:color="000000"/>
              <w:bottom w:val="single" w:sz="4" w:space="0" w:color="000000"/>
              <w:right w:val="single" w:sz="4" w:space="0" w:color="000000"/>
            </w:tcBorders>
          </w:tcPr>
          <w:p w14:paraId="20B5F67B" w14:textId="77777777" w:rsidR="004020E0" w:rsidRPr="00503200" w:rsidRDefault="004020E0" w:rsidP="00C679DA">
            <w:pPr>
              <w:spacing w:line="276" w:lineRule="auto"/>
              <w:jc w:val="both"/>
              <w:rPr>
                <w:sz w:val="18"/>
                <w:szCs w:val="18"/>
              </w:rPr>
            </w:pPr>
          </w:p>
        </w:tc>
      </w:tr>
      <w:tr w:rsidR="004020E0" w:rsidRPr="00503200" w14:paraId="2283652F" w14:textId="77777777" w:rsidTr="00C679DA">
        <w:trPr>
          <w:gridAfter w:val="1"/>
          <w:wAfter w:w="38" w:type="dxa"/>
          <w:trHeight w:val="23"/>
        </w:trPr>
        <w:tc>
          <w:tcPr>
            <w:tcW w:w="565" w:type="dxa"/>
            <w:gridSpan w:val="2"/>
            <w:tcBorders>
              <w:top w:val="single" w:sz="4" w:space="0" w:color="000000"/>
              <w:left w:val="single" w:sz="4" w:space="0" w:color="000000"/>
              <w:bottom w:val="single" w:sz="4" w:space="0" w:color="000000"/>
            </w:tcBorders>
          </w:tcPr>
          <w:p w14:paraId="23F8D5EC" w14:textId="77777777" w:rsidR="004020E0" w:rsidRPr="00503200" w:rsidRDefault="004020E0" w:rsidP="00C679DA">
            <w:pPr>
              <w:snapToGrid w:val="0"/>
              <w:spacing w:before="40" w:after="40"/>
              <w:rPr>
                <w:rFonts w:eastAsia="MS Mincho"/>
                <w:sz w:val="18"/>
                <w:szCs w:val="18"/>
              </w:rPr>
            </w:pPr>
            <w:r w:rsidRPr="00503200">
              <w:rPr>
                <w:rFonts w:eastAsia="MS Mincho"/>
                <w:sz w:val="18"/>
                <w:szCs w:val="18"/>
              </w:rPr>
              <w:t>4</w:t>
            </w:r>
          </w:p>
        </w:tc>
        <w:tc>
          <w:tcPr>
            <w:tcW w:w="1846" w:type="dxa"/>
            <w:tcBorders>
              <w:top w:val="single" w:sz="4" w:space="0" w:color="000000"/>
              <w:left w:val="single" w:sz="4" w:space="0" w:color="000000"/>
              <w:bottom w:val="single" w:sz="4" w:space="0" w:color="000000"/>
            </w:tcBorders>
          </w:tcPr>
          <w:p w14:paraId="1C338399" w14:textId="77777777" w:rsidR="004020E0" w:rsidRPr="00503200" w:rsidRDefault="004020E0" w:rsidP="00C679DA">
            <w:pPr>
              <w:spacing w:line="360" w:lineRule="auto"/>
              <w:jc w:val="both"/>
              <w:rPr>
                <w:sz w:val="18"/>
                <w:szCs w:val="18"/>
              </w:rPr>
            </w:pPr>
            <w:r w:rsidRPr="00503200">
              <w:rPr>
                <w:sz w:val="18"/>
                <w:szCs w:val="18"/>
              </w:rPr>
              <w:t>Wydajność</w:t>
            </w:r>
          </w:p>
        </w:tc>
        <w:tc>
          <w:tcPr>
            <w:tcW w:w="4819" w:type="dxa"/>
            <w:tcBorders>
              <w:top w:val="single" w:sz="4" w:space="0" w:color="000000"/>
              <w:left w:val="single" w:sz="4" w:space="0" w:color="000000"/>
              <w:bottom w:val="single" w:sz="4" w:space="0" w:color="000000"/>
              <w:right w:val="single" w:sz="4" w:space="0" w:color="000000"/>
            </w:tcBorders>
          </w:tcPr>
          <w:p w14:paraId="7F4C3548" w14:textId="77777777" w:rsidR="004020E0" w:rsidRPr="00503200" w:rsidRDefault="004020E0" w:rsidP="00553D9B">
            <w:pPr>
              <w:spacing w:line="276" w:lineRule="auto"/>
              <w:jc w:val="both"/>
              <w:rPr>
                <w:sz w:val="18"/>
                <w:szCs w:val="18"/>
              </w:rPr>
            </w:pPr>
            <w:r w:rsidRPr="00503200">
              <w:rPr>
                <w:sz w:val="18"/>
                <w:szCs w:val="18"/>
              </w:rPr>
              <w:t>Wynik jaki musi zostać osiągnięty przez dostarczoną macierz dyskową określony atrybutem  MIN WYDAJNOŚĆ MACIERZY IOPS (operacji wejścia/wyjścia na sekundę) przy maksymalnym średnim czasie odpowiedzi określonym atrybutem MAX ŚREDNI CZAS ODPOWIEDZI osiągnięty w teście Vdbench zgodnym z wewnętrzną procedurą testową.</w:t>
            </w:r>
          </w:p>
        </w:tc>
        <w:tc>
          <w:tcPr>
            <w:tcW w:w="2410" w:type="dxa"/>
            <w:tcBorders>
              <w:top w:val="single" w:sz="4" w:space="0" w:color="000000"/>
              <w:left w:val="single" w:sz="4" w:space="0" w:color="000000"/>
              <w:bottom w:val="single" w:sz="4" w:space="0" w:color="000000"/>
              <w:right w:val="single" w:sz="4" w:space="0" w:color="000000"/>
            </w:tcBorders>
          </w:tcPr>
          <w:p w14:paraId="29A50DE8" w14:textId="77777777" w:rsidR="004020E0" w:rsidRPr="00503200" w:rsidRDefault="004020E0" w:rsidP="00553D9B">
            <w:pPr>
              <w:jc w:val="both"/>
              <w:rPr>
                <w:sz w:val="18"/>
                <w:szCs w:val="18"/>
              </w:rPr>
            </w:pPr>
            <w:r w:rsidRPr="00503200">
              <w:rPr>
                <w:sz w:val="18"/>
                <w:szCs w:val="18"/>
              </w:rPr>
              <w:t>MIN WYDAJNOŚĆ MACIERZY [IOPS]</w:t>
            </w:r>
          </w:p>
          <w:p w14:paraId="3C1355C6" w14:textId="77777777" w:rsidR="004020E0" w:rsidRPr="00503200" w:rsidRDefault="004020E0" w:rsidP="00553D9B">
            <w:pPr>
              <w:jc w:val="both"/>
              <w:rPr>
                <w:sz w:val="18"/>
                <w:szCs w:val="18"/>
              </w:rPr>
            </w:pPr>
          </w:p>
          <w:p w14:paraId="4CCE5443" w14:textId="77777777" w:rsidR="004020E0" w:rsidRPr="00503200" w:rsidRDefault="004020E0" w:rsidP="00553D9B">
            <w:pPr>
              <w:spacing w:line="276" w:lineRule="auto"/>
              <w:jc w:val="both"/>
              <w:rPr>
                <w:sz w:val="18"/>
                <w:szCs w:val="18"/>
              </w:rPr>
            </w:pPr>
            <w:r w:rsidRPr="00503200">
              <w:rPr>
                <w:sz w:val="18"/>
                <w:szCs w:val="18"/>
              </w:rPr>
              <w:t>MAX ŚREDNI CZAS ODPOWIEDZI [ms]</w:t>
            </w:r>
          </w:p>
        </w:tc>
      </w:tr>
      <w:tr w:rsidR="004020E0" w:rsidRPr="00503200" w14:paraId="5BF58E8F" w14:textId="77777777" w:rsidTr="00C679DA">
        <w:trPr>
          <w:gridAfter w:val="1"/>
          <w:wAfter w:w="38" w:type="dxa"/>
          <w:trHeight w:val="23"/>
        </w:trPr>
        <w:tc>
          <w:tcPr>
            <w:tcW w:w="565" w:type="dxa"/>
            <w:gridSpan w:val="2"/>
            <w:tcBorders>
              <w:top w:val="single" w:sz="4" w:space="0" w:color="000000"/>
              <w:left w:val="single" w:sz="4" w:space="0" w:color="000000"/>
              <w:bottom w:val="single" w:sz="4" w:space="0" w:color="000000"/>
            </w:tcBorders>
          </w:tcPr>
          <w:p w14:paraId="25CD838F" w14:textId="77777777" w:rsidR="004020E0" w:rsidRPr="00503200" w:rsidRDefault="004020E0" w:rsidP="00C679DA">
            <w:pPr>
              <w:snapToGrid w:val="0"/>
              <w:spacing w:before="40" w:after="40"/>
              <w:rPr>
                <w:sz w:val="18"/>
                <w:szCs w:val="18"/>
              </w:rPr>
            </w:pPr>
            <w:r w:rsidRPr="00503200">
              <w:rPr>
                <w:rFonts w:eastAsia="MS Mincho"/>
                <w:sz w:val="18"/>
                <w:szCs w:val="18"/>
              </w:rPr>
              <w:t>5</w:t>
            </w:r>
          </w:p>
        </w:tc>
        <w:tc>
          <w:tcPr>
            <w:tcW w:w="1846" w:type="dxa"/>
            <w:tcBorders>
              <w:top w:val="single" w:sz="4" w:space="0" w:color="000000"/>
              <w:left w:val="single" w:sz="4" w:space="0" w:color="000000"/>
              <w:bottom w:val="single" w:sz="4" w:space="0" w:color="000000"/>
            </w:tcBorders>
          </w:tcPr>
          <w:p w14:paraId="583CC35D" w14:textId="77777777" w:rsidR="004020E0" w:rsidRPr="00503200" w:rsidRDefault="004020E0" w:rsidP="00C679DA">
            <w:pPr>
              <w:spacing w:line="360" w:lineRule="auto"/>
              <w:jc w:val="both"/>
              <w:rPr>
                <w:sz w:val="18"/>
                <w:szCs w:val="18"/>
              </w:rPr>
            </w:pPr>
            <w:r w:rsidRPr="00503200">
              <w:rPr>
                <w:sz w:val="18"/>
                <w:szCs w:val="18"/>
              </w:rPr>
              <w:t>Pamięć podręczna</w:t>
            </w:r>
          </w:p>
        </w:tc>
        <w:tc>
          <w:tcPr>
            <w:tcW w:w="4819" w:type="dxa"/>
            <w:tcBorders>
              <w:top w:val="single" w:sz="4" w:space="0" w:color="000000"/>
              <w:left w:val="single" w:sz="4" w:space="0" w:color="000000"/>
              <w:bottom w:val="single" w:sz="4" w:space="0" w:color="000000"/>
              <w:right w:val="single" w:sz="4" w:space="0" w:color="000000"/>
            </w:tcBorders>
          </w:tcPr>
          <w:p w14:paraId="2E1FAC64" w14:textId="77777777" w:rsidR="004020E0" w:rsidRPr="00503200" w:rsidRDefault="004020E0" w:rsidP="00C679DA">
            <w:pPr>
              <w:spacing w:line="276" w:lineRule="auto"/>
              <w:jc w:val="both"/>
              <w:rPr>
                <w:sz w:val="18"/>
                <w:szCs w:val="18"/>
              </w:rPr>
            </w:pPr>
            <w:r w:rsidRPr="00503200">
              <w:rPr>
                <w:sz w:val="18"/>
                <w:szCs w:val="18"/>
              </w:rPr>
              <w:t>Minimalna wielkość zainstalowanej pamięci Cache określona jest cechą PAMIĘĆ CACHE</w:t>
            </w:r>
          </w:p>
          <w:p w14:paraId="1025377F" w14:textId="77777777" w:rsidR="004020E0" w:rsidRPr="00503200" w:rsidRDefault="004020E0" w:rsidP="00C679DA">
            <w:pPr>
              <w:spacing w:line="276" w:lineRule="auto"/>
              <w:jc w:val="both"/>
              <w:rPr>
                <w:sz w:val="18"/>
                <w:szCs w:val="18"/>
              </w:rPr>
            </w:pPr>
            <w:r w:rsidRPr="00503200">
              <w:rPr>
                <w:sz w:val="18"/>
                <w:szCs w:val="18"/>
              </w:rPr>
              <w:t>(Zamawiający nie dopuszcza możliwości zastosowania dysków SSD lub kart pamięci FLASH jako pamięci cache).</w:t>
            </w:r>
            <w:r w:rsidRPr="00503200">
              <w:rPr>
                <w:sz w:val="18"/>
                <w:szCs w:val="18"/>
              </w:rPr>
              <w:br/>
              <w:t>Mirrorowanie pamięci Cache kontrolerów macierzowych.</w:t>
            </w:r>
            <w:r w:rsidRPr="00503200">
              <w:rPr>
                <w:sz w:val="18"/>
                <w:szCs w:val="18"/>
              </w:rPr>
              <w:br/>
              <w:t>Podtrzymanie bateryjne pamięci Cache kontrolerów macierzowych przez minimum 48 h lub czas niezbędny na przeniesienie pamięci Cache na dyski wewnętrzne lub do pamięci flash.</w:t>
            </w:r>
          </w:p>
        </w:tc>
        <w:tc>
          <w:tcPr>
            <w:tcW w:w="2410" w:type="dxa"/>
            <w:tcBorders>
              <w:top w:val="single" w:sz="4" w:space="0" w:color="000000"/>
              <w:left w:val="single" w:sz="4" w:space="0" w:color="000000"/>
              <w:bottom w:val="single" w:sz="4" w:space="0" w:color="000000"/>
              <w:right w:val="single" w:sz="4" w:space="0" w:color="000000"/>
            </w:tcBorders>
          </w:tcPr>
          <w:p w14:paraId="7ECEBB54" w14:textId="77777777" w:rsidR="004020E0" w:rsidRPr="00503200" w:rsidRDefault="004020E0" w:rsidP="00C679DA">
            <w:pPr>
              <w:spacing w:line="276" w:lineRule="auto"/>
              <w:jc w:val="both"/>
              <w:rPr>
                <w:sz w:val="18"/>
                <w:szCs w:val="18"/>
              </w:rPr>
            </w:pPr>
            <w:r w:rsidRPr="00503200">
              <w:rPr>
                <w:sz w:val="18"/>
                <w:szCs w:val="18"/>
              </w:rPr>
              <w:t>PAMIĘĆ CACHE [GB]</w:t>
            </w:r>
          </w:p>
        </w:tc>
      </w:tr>
      <w:tr w:rsidR="004020E0" w:rsidRPr="00503200" w14:paraId="14F2B2C9" w14:textId="77777777" w:rsidTr="00C679DA">
        <w:trPr>
          <w:gridAfter w:val="1"/>
          <w:wAfter w:w="38" w:type="dxa"/>
          <w:trHeight w:val="23"/>
        </w:trPr>
        <w:tc>
          <w:tcPr>
            <w:tcW w:w="565" w:type="dxa"/>
            <w:gridSpan w:val="2"/>
            <w:tcBorders>
              <w:top w:val="single" w:sz="4" w:space="0" w:color="000000"/>
              <w:left w:val="single" w:sz="4" w:space="0" w:color="000000"/>
              <w:bottom w:val="single" w:sz="4" w:space="0" w:color="000000"/>
            </w:tcBorders>
          </w:tcPr>
          <w:p w14:paraId="766AE654" w14:textId="77777777" w:rsidR="004020E0" w:rsidRPr="00503200" w:rsidRDefault="004020E0" w:rsidP="00C679DA">
            <w:pPr>
              <w:snapToGrid w:val="0"/>
              <w:spacing w:before="40" w:after="40"/>
              <w:rPr>
                <w:sz w:val="18"/>
                <w:szCs w:val="18"/>
              </w:rPr>
            </w:pPr>
            <w:r w:rsidRPr="00503200">
              <w:rPr>
                <w:rFonts w:eastAsia="MS Mincho"/>
                <w:sz w:val="18"/>
                <w:szCs w:val="18"/>
              </w:rPr>
              <w:t xml:space="preserve"> 6</w:t>
            </w:r>
          </w:p>
        </w:tc>
        <w:tc>
          <w:tcPr>
            <w:tcW w:w="1846" w:type="dxa"/>
            <w:tcBorders>
              <w:top w:val="single" w:sz="4" w:space="0" w:color="000000"/>
              <w:left w:val="single" w:sz="4" w:space="0" w:color="000000"/>
              <w:bottom w:val="single" w:sz="4" w:space="0" w:color="000000"/>
            </w:tcBorders>
          </w:tcPr>
          <w:p w14:paraId="7E13114F" w14:textId="77777777" w:rsidR="004020E0" w:rsidRPr="00503200" w:rsidRDefault="004020E0" w:rsidP="00C679DA">
            <w:pPr>
              <w:spacing w:line="360" w:lineRule="auto"/>
              <w:jc w:val="both"/>
              <w:rPr>
                <w:sz w:val="18"/>
                <w:szCs w:val="18"/>
              </w:rPr>
            </w:pPr>
            <w:r w:rsidRPr="00503200">
              <w:rPr>
                <w:sz w:val="18"/>
                <w:szCs w:val="18"/>
              </w:rPr>
              <w:t>Liczba portów zewnętrznych</w:t>
            </w:r>
          </w:p>
        </w:tc>
        <w:tc>
          <w:tcPr>
            <w:tcW w:w="4819" w:type="dxa"/>
            <w:tcBorders>
              <w:top w:val="single" w:sz="4" w:space="0" w:color="000000"/>
              <w:left w:val="single" w:sz="4" w:space="0" w:color="000000"/>
              <w:bottom w:val="single" w:sz="4" w:space="0" w:color="000000"/>
              <w:right w:val="single" w:sz="4" w:space="0" w:color="000000"/>
            </w:tcBorders>
          </w:tcPr>
          <w:p w14:paraId="3C8BFA03" w14:textId="77777777" w:rsidR="004020E0" w:rsidRPr="00503200" w:rsidRDefault="004020E0" w:rsidP="00C679DA">
            <w:pPr>
              <w:spacing w:line="276" w:lineRule="auto"/>
              <w:ind w:right="219"/>
              <w:jc w:val="both"/>
              <w:rPr>
                <w:sz w:val="18"/>
                <w:szCs w:val="18"/>
              </w:rPr>
            </w:pPr>
            <w:r w:rsidRPr="00503200">
              <w:rPr>
                <w:sz w:val="18"/>
                <w:szCs w:val="18"/>
              </w:rPr>
              <w:t xml:space="preserve">Minimalna liczba sztuk portów FC </w:t>
            </w:r>
            <w:r w:rsidR="00653FBE" w:rsidRPr="00503200">
              <w:rPr>
                <w:sz w:val="18"/>
                <w:szCs w:val="18"/>
              </w:rPr>
              <w:t xml:space="preserve">typu frontend </w:t>
            </w:r>
            <w:r w:rsidRPr="00503200">
              <w:rPr>
                <w:sz w:val="18"/>
                <w:szCs w:val="18"/>
              </w:rPr>
              <w:t>określona atrybutem LICZBA PORTÓW FC, nie mniej niż 8 oraz PRĘDKOŚĆ PORTÓW, nie mniej niż 8Gbps</w:t>
            </w:r>
          </w:p>
          <w:p w14:paraId="610317BC" w14:textId="77777777" w:rsidR="004020E0" w:rsidRPr="00503200" w:rsidRDefault="004020E0" w:rsidP="00C679DA">
            <w:pPr>
              <w:spacing w:line="276" w:lineRule="auto"/>
              <w:ind w:right="219"/>
              <w:jc w:val="both"/>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4EB26E8C" w14:textId="77777777" w:rsidR="004020E0" w:rsidRPr="00503200" w:rsidRDefault="004020E0" w:rsidP="00C679DA">
            <w:pPr>
              <w:spacing w:line="276" w:lineRule="auto"/>
              <w:ind w:right="219"/>
              <w:jc w:val="both"/>
              <w:rPr>
                <w:sz w:val="18"/>
                <w:szCs w:val="18"/>
              </w:rPr>
            </w:pPr>
            <w:r w:rsidRPr="00503200">
              <w:rPr>
                <w:sz w:val="18"/>
                <w:szCs w:val="18"/>
              </w:rPr>
              <w:t>LICZBA PORTÓW FC [szt.]</w:t>
            </w:r>
          </w:p>
          <w:p w14:paraId="2E47D63D" w14:textId="77777777" w:rsidR="004020E0" w:rsidRPr="00503200" w:rsidRDefault="004020E0" w:rsidP="00C679DA">
            <w:pPr>
              <w:spacing w:line="276" w:lineRule="auto"/>
              <w:ind w:right="219"/>
              <w:jc w:val="both"/>
              <w:rPr>
                <w:sz w:val="18"/>
                <w:szCs w:val="18"/>
              </w:rPr>
            </w:pPr>
            <w:r w:rsidRPr="00503200">
              <w:rPr>
                <w:sz w:val="18"/>
                <w:szCs w:val="18"/>
              </w:rPr>
              <w:t>PRĘDKOŚĆ PORTÓW [Gbps]</w:t>
            </w:r>
          </w:p>
        </w:tc>
      </w:tr>
      <w:tr w:rsidR="004020E0" w:rsidRPr="00503200" w14:paraId="0301DB84" w14:textId="77777777" w:rsidTr="00C679DA">
        <w:trPr>
          <w:gridAfter w:val="1"/>
          <w:wAfter w:w="38" w:type="dxa"/>
          <w:trHeight w:val="23"/>
        </w:trPr>
        <w:tc>
          <w:tcPr>
            <w:tcW w:w="565" w:type="dxa"/>
            <w:gridSpan w:val="2"/>
            <w:tcBorders>
              <w:top w:val="single" w:sz="4" w:space="0" w:color="000000"/>
              <w:left w:val="single" w:sz="4" w:space="0" w:color="000000"/>
              <w:bottom w:val="single" w:sz="4" w:space="0" w:color="000000"/>
            </w:tcBorders>
          </w:tcPr>
          <w:p w14:paraId="3DC18D94" w14:textId="77777777" w:rsidR="004020E0" w:rsidRPr="00503200" w:rsidRDefault="004020E0" w:rsidP="00C679DA">
            <w:pPr>
              <w:snapToGrid w:val="0"/>
              <w:spacing w:before="40" w:after="40"/>
              <w:rPr>
                <w:sz w:val="18"/>
                <w:szCs w:val="18"/>
              </w:rPr>
            </w:pPr>
            <w:r w:rsidRPr="00503200">
              <w:rPr>
                <w:rFonts w:eastAsia="MS Mincho"/>
                <w:sz w:val="18"/>
                <w:szCs w:val="18"/>
              </w:rPr>
              <w:t>7</w:t>
            </w:r>
          </w:p>
        </w:tc>
        <w:tc>
          <w:tcPr>
            <w:tcW w:w="1846" w:type="dxa"/>
            <w:tcBorders>
              <w:top w:val="single" w:sz="4" w:space="0" w:color="000000"/>
              <w:left w:val="single" w:sz="4" w:space="0" w:color="000000"/>
              <w:bottom w:val="single" w:sz="4" w:space="0" w:color="000000"/>
            </w:tcBorders>
          </w:tcPr>
          <w:p w14:paraId="45614852" w14:textId="77777777" w:rsidR="004020E0" w:rsidRPr="00503200" w:rsidRDefault="004020E0" w:rsidP="00C679DA">
            <w:pPr>
              <w:spacing w:line="360" w:lineRule="auto"/>
              <w:jc w:val="both"/>
              <w:rPr>
                <w:sz w:val="18"/>
                <w:szCs w:val="18"/>
              </w:rPr>
            </w:pPr>
            <w:r w:rsidRPr="00503200">
              <w:rPr>
                <w:sz w:val="18"/>
                <w:szCs w:val="18"/>
              </w:rPr>
              <w:t>Obudowa</w:t>
            </w:r>
          </w:p>
        </w:tc>
        <w:tc>
          <w:tcPr>
            <w:tcW w:w="4819" w:type="dxa"/>
            <w:tcBorders>
              <w:top w:val="single" w:sz="4" w:space="0" w:color="000000"/>
              <w:left w:val="single" w:sz="4" w:space="0" w:color="000000"/>
              <w:bottom w:val="single" w:sz="4" w:space="0" w:color="000000"/>
              <w:right w:val="single" w:sz="4" w:space="0" w:color="000000"/>
            </w:tcBorders>
          </w:tcPr>
          <w:p w14:paraId="40205EA9" w14:textId="77777777" w:rsidR="004020E0" w:rsidRPr="00503200" w:rsidRDefault="004020E0" w:rsidP="00C679DA">
            <w:pPr>
              <w:spacing w:line="276" w:lineRule="auto"/>
              <w:ind w:right="219"/>
              <w:jc w:val="both"/>
              <w:rPr>
                <w:sz w:val="18"/>
                <w:szCs w:val="18"/>
              </w:rPr>
            </w:pPr>
            <w:r w:rsidRPr="00503200">
              <w:rPr>
                <w:sz w:val="18"/>
                <w:szCs w:val="18"/>
              </w:rPr>
              <w:t xml:space="preserve">Macierz dyskowa musi zostać dostarczona w szafie stelażowej RACK 19” lub w dedykowanej szafie producenta macierzy. </w:t>
            </w:r>
          </w:p>
        </w:tc>
        <w:tc>
          <w:tcPr>
            <w:tcW w:w="2410" w:type="dxa"/>
            <w:tcBorders>
              <w:top w:val="single" w:sz="4" w:space="0" w:color="000000"/>
              <w:left w:val="single" w:sz="4" w:space="0" w:color="000000"/>
              <w:bottom w:val="single" w:sz="4" w:space="0" w:color="000000"/>
              <w:right w:val="single" w:sz="4" w:space="0" w:color="000000"/>
            </w:tcBorders>
          </w:tcPr>
          <w:p w14:paraId="34DC5050" w14:textId="77777777" w:rsidR="004020E0" w:rsidRPr="00503200" w:rsidRDefault="004020E0" w:rsidP="00C679DA">
            <w:pPr>
              <w:spacing w:line="276" w:lineRule="auto"/>
              <w:ind w:right="219"/>
              <w:jc w:val="both"/>
              <w:rPr>
                <w:sz w:val="18"/>
                <w:szCs w:val="18"/>
              </w:rPr>
            </w:pPr>
          </w:p>
        </w:tc>
      </w:tr>
      <w:tr w:rsidR="004020E0" w:rsidRPr="00503200" w14:paraId="6CD35B93" w14:textId="77777777" w:rsidTr="00C679DA">
        <w:trPr>
          <w:gridAfter w:val="1"/>
          <w:wAfter w:w="38" w:type="dxa"/>
          <w:trHeight w:val="23"/>
        </w:trPr>
        <w:tc>
          <w:tcPr>
            <w:tcW w:w="565" w:type="dxa"/>
            <w:gridSpan w:val="2"/>
            <w:tcBorders>
              <w:top w:val="single" w:sz="4" w:space="0" w:color="000000"/>
              <w:left w:val="single" w:sz="4" w:space="0" w:color="000000"/>
              <w:bottom w:val="single" w:sz="4" w:space="0" w:color="000000"/>
            </w:tcBorders>
          </w:tcPr>
          <w:p w14:paraId="794F113F" w14:textId="77777777" w:rsidR="004020E0" w:rsidRPr="00503200" w:rsidRDefault="004020E0" w:rsidP="00C679DA">
            <w:pPr>
              <w:snapToGrid w:val="0"/>
              <w:spacing w:before="40" w:after="40"/>
              <w:rPr>
                <w:sz w:val="18"/>
                <w:szCs w:val="18"/>
              </w:rPr>
            </w:pPr>
            <w:r w:rsidRPr="00503200">
              <w:rPr>
                <w:sz w:val="18"/>
                <w:szCs w:val="18"/>
              </w:rPr>
              <w:lastRenderedPageBreak/>
              <w:t>8</w:t>
            </w:r>
          </w:p>
        </w:tc>
        <w:tc>
          <w:tcPr>
            <w:tcW w:w="1846" w:type="dxa"/>
            <w:tcBorders>
              <w:top w:val="single" w:sz="4" w:space="0" w:color="000000"/>
              <w:left w:val="single" w:sz="4" w:space="0" w:color="000000"/>
              <w:bottom w:val="single" w:sz="4" w:space="0" w:color="000000"/>
            </w:tcBorders>
          </w:tcPr>
          <w:p w14:paraId="695583DD" w14:textId="77777777" w:rsidR="004020E0" w:rsidRPr="00503200" w:rsidRDefault="004020E0" w:rsidP="00C679DA">
            <w:pPr>
              <w:spacing w:line="360" w:lineRule="auto"/>
              <w:jc w:val="both"/>
              <w:rPr>
                <w:sz w:val="18"/>
                <w:szCs w:val="18"/>
              </w:rPr>
            </w:pPr>
            <w:r w:rsidRPr="00503200">
              <w:rPr>
                <w:sz w:val="18"/>
                <w:szCs w:val="18"/>
              </w:rPr>
              <w:t>Architektura macierzy</w:t>
            </w:r>
          </w:p>
        </w:tc>
        <w:tc>
          <w:tcPr>
            <w:tcW w:w="4819" w:type="dxa"/>
            <w:tcBorders>
              <w:top w:val="single" w:sz="4" w:space="0" w:color="000000"/>
              <w:left w:val="single" w:sz="4" w:space="0" w:color="000000"/>
              <w:bottom w:val="single" w:sz="4" w:space="0" w:color="000000"/>
              <w:right w:val="single" w:sz="4" w:space="0" w:color="000000"/>
            </w:tcBorders>
          </w:tcPr>
          <w:p w14:paraId="10B0AE4C" w14:textId="77777777" w:rsidR="004020E0" w:rsidRPr="00503200" w:rsidRDefault="004020E0" w:rsidP="00C679DA">
            <w:pPr>
              <w:spacing w:line="360" w:lineRule="auto"/>
              <w:ind w:right="219"/>
              <w:jc w:val="both"/>
              <w:rPr>
                <w:sz w:val="18"/>
                <w:szCs w:val="18"/>
              </w:rPr>
            </w:pPr>
            <w:r w:rsidRPr="00503200">
              <w:rPr>
                <w:sz w:val="18"/>
                <w:szCs w:val="18"/>
              </w:rPr>
              <w:t>Architektura macierzy w pełni oparta o technologię SAS minimum 6 Gb/s.</w:t>
            </w:r>
          </w:p>
          <w:p w14:paraId="651B5A7F" w14:textId="77777777" w:rsidR="004020E0" w:rsidRPr="00503200" w:rsidRDefault="004020E0" w:rsidP="00C679DA">
            <w:pPr>
              <w:tabs>
                <w:tab w:val="left" w:pos="6730"/>
              </w:tabs>
              <w:spacing w:line="276" w:lineRule="auto"/>
              <w:jc w:val="both"/>
              <w:rPr>
                <w:sz w:val="18"/>
                <w:szCs w:val="18"/>
              </w:rPr>
            </w:pPr>
            <w:r w:rsidRPr="00503200">
              <w:rPr>
                <w:sz w:val="18"/>
                <w:szCs w:val="18"/>
              </w:rPr>
              <w:t xml:space="preserve">Zainstalowane minimum dwa kontrolery do obsługi danych pracujące nadmiarowo w trybie Active/Active. Oferowane rozwiązanie musi być pojedynczą macierzą dyskową. Niedopuszczalna jest dostarczenie rozwiązania składającego się z wielu macierzy dyskowych. </w:t>
            </w:r>
          </w:p>
        </w:tc>
        <w:tc>
          <w:tcPr>
            <w:tcW w:w="2410" w:type="dxa"/>
            <w:tcBorders>
              <w:top w:val="single" w:sz="4" w:space="0" w:color="000000"/>
              <w:left w:val="single" w:sz="4" w:space="0" w:color="000000"/>
              <w:bottom w:val="single" w:sz="4" w:space="0" w:color="000000"/>
              <w:right w:val="single" w:sz="4" w:space="0" w:color="000000"/>
            </w:tcBorders>
          </w:tcPr>
          <w:p w14:paraId="656B9F83" w14:textId="77777777" w:rsidR="004020E0" w:rsidRPr="00503200" w:rsidRDefault="004020E0" w:rsidP="00C679DA">
            <w:pPr>
              <w:spacing w:line="360" w:lineRule="auto"/>
              <w:ind w:right="219"/>
              <w:jc w:val="both"/>
              <w:rPr>
                <w:sz w:val="18"/>
                <w:szCs w:val="18"/>
              </w:rPr>
            </w:pPr>
          </w:p>
        </w:tc>
      </w:tr>
      <w:tr w:rsidR="004020E0" w:rsidRPr="00503200" w14:paraId="30C3C025" w14:textId="77777777" w:rsidTr="00C679DA">
        <w:trPr>
          <w:gridAfter w:val="1"/>
          <w:wAfter w:w="38" w:type="dxa"/>
          <w:trHeight w:val="23"/>
        </w:trPr>
        <w:tc>
          <w:tcPr>
            <w:tcW w:w="565" w:type="dxa"/>
            <w:gridSpan w:val="2"/>
            <w:tcBorders>
              <w:top w:val="single" w:sz="4" w:space="0" w:color="000000"/>
              <w:left w:val="single" w:sz="4" w:space="0" w:color="000000"/>
              <w:bottom w:val="single" w:sz="4" w:space="0" w:color="000000"/>
            </w:tcBorders>
          </w:tcPr>
          <w:p w14:paraId="036D0154" w14:textId="77777777" w:rsidR="004020E0" w:rsidRPr="00503200" w:rsidRDefault="004020E0" w:rsidP="00C679DA">
            <w:pPr>
              <w:snapToGrid w:val="0"/>
              <w:spacing w:before="40" w:after="40"/>
              <w:rPr>
                <w:sz w:val="18"/>
                <w:szCs w:val="18"/>
              </w:rPr>
            </w:pPr>
            <w:r w:rsidRPr="00503200">
              <w:rPr>
                <w:rFonts w:eastAsia="MS Mincho"/>
                <w:sz w:val="18"/>
                <w:szCs w:val="18"/>
              </w:rPr>
              <w:t>9</w:t>
            </w:r>
          </w:p>
        </w:tc>
        <w:tc>
          <w:tcPr>
            <w:tcW w:w="1846" w:type="dxa"/>
            <w:tcBorders>
              <w:top w:val="single" w:sz="4" w:space="0" w:color="000000"/>
              <w:left w:val="single" w:sz="4" w:space="0" w:color="000000"/>
              <w:bottom w:val="single" w:sz="4" w:space="0" w:color="000000"/>
            </w:tcBorders>
          </w:tcPr>
          <w:p w14:paraId="07D8AECA" w14:textId="77777777" w:rsidR="004020E0" w:rsidRPr="00503200" w:rsidRDefault="004020E0" w:rsidP="00C679DA">
            <w:pPr>
              <w:spacing w:line="360" w:lineRule="auto"/>
              <w:jc w:val="both"/>
              <w:rPr>
                <w:sz w:val="18"/>
                <w:szCs w:val="18"/>
              </w:rPr>
            </w:pPr>
            <w:r w:rsidRPr="00503200">
              <w:rPr>
                <w:sz w:val="18"/>
                <w:szCs w:val="18"/>
              </w:rPr>
              <w:t>Tryby ochrony danych</w:t>
            </w:r>
          </w:p>
        </w:tc>
        <w:tc>
          <w:tcPr>
            <w:tcW w:w="4819" w:type="dxa"/>
            <w:tcBorders>
              <w:top w:val="single" w:sz="4" w:space="0" w:color="000000"/>
              <w:left w:val="single" w:sz="4" w:space="0" w:color="000000"/>
              <w:bottom w:val="single" w:sz="4" w:space="0" w:color="000000"/>
              <w:right w:val="single" w:sz="4" w:space="0" w:color="000000"/>
            </w:tcBorders>
          </w:tcPr>
          <w:p w14:paraId="1EB6227F" w14:textId="77777777" w:rsidR="004020E0" w:rsidRPr="00503200" w:rsidRDefault="004020E0" w:rsidP="00C679DA">
            <w:pPr>
              <w:tabs>
                <w:tab w:val="left" w:pos="6730"/>
              </w:tabs>
              <w:spacing w:line="276" w:lineRule="auto"/>
              <w:jc w:val="both"/>
              <w:rPr>
                <w:sz w:val="18"/>
                <w:szCs w:val="18"/>
              </w:rPr>
            </w:pPr>
            <w:r w:rsidRPr="00503200">
              <w:rPr>
                <w:sz w:val="18"/>
                <w:szCs w:val="18"/>
              </w:rPr>
              <w:t>Macierz musi mieć możliwość definiowania grup dyskowych jednego z dwóch poniższych typów:</w:t>
            </w:r>
          </w:p>
          <w:p w14:paraId="4C5634EF" w14:textId="77777777" w:rsidR="004020E0" w:rsidRPr="00503200" w:rsidRDefault="004020E0" w:rsidP="00C679DA">
            <w:pPr>
              <w:tabs>
                <w:tab w:val="left" w:pos="6730"/>
              </w:tabs>
              <w:spacing w:line="276" w:lineRule="auto"/>
              <w:jc w:val="both"/>
              <w:rPr>
                <w:sz w:val="18"/>
                <w:szCs w:val="18"/>
              </w:rPr>
            </w:pPr>
            <w:r w:rsidRPr="00503200">
              <w:rPr>
                <w:sz w:val="18"/>
                <w:szCs w:val="18"/>
              </w:rPr>
              <w:t>Typ 1:</w:t>
            </w:r>
          </w:p>
          <w:p w14:paraId="223983A7" w14:textId="77777777" w:rsidR="004020E0" w:rsidRPr="00503200" w:rsidRDefault="004020E0" w:rsidP="007B153D">
            <w:pPr>
              <w:numPr>
                <w:ilvl w:val="0"/>
                <w:numId w:val="17"/>
              </w:numPr>
              <w:tabs>
                <w:tab w:val="left" w:pos="6730"/>
              </w:tabs>
              <w:suppressAutoHyphens/>
              <w:spacing w:line="276" w:lineRule="auto"/>
              <w:jc w:val="both"/>
              <w:rPr>
                <w:sz w:val="18"/>
                <w:szCs w:val="18"/>
              </w:rPr>
            </w:pPr>
            <w:r w:rsidRPr="00503200">
              <w:rPr>
                <w:sz w:val="18"/>
                <w:szCs w:val="18"/>
              </w:rPr>
              <w:t>RRAID 1+0 (RAID 10);</w:t>
            </w:r>
          </w:p>
          <w:p w14:paraId="137C5472" w14:textId="77777777" w:rsidR="004020E0" w:rsidRPr="00503200" w:rsidRDefault="004020E0" w:rsidP="007B153D">
            <w:pPr>
              <w:numPr>
                <w:ilvl w:val="0"/>
                <w:numId w:val="17"/>
              </w:numPr>
              <w:tabs>
                <w:tab w:val="left" w:pos="6730"/>
              </w:tabs>
              <w:suppressAutoHyphens/>
              <w:spacing w:line="276" w:lineRule="auto"/>
              <w:jc w:val="both"/>
              <w:rPr>
                <w:sz w:val="18"/>
                <w:szCs w:val="18"/>
              </w:rPr>
            </w:pPr>
            <w:r w:rsidRPr="00503200">
              <w:rPr>
                <w:sz w:val="18"/>
                <w:szCs w:val="18"/>
              </w:rPr>
              <w:t>RRAID 5;</w:t>
            </w:r>
          </w:p>
          <w:p w14:paraId="23C0446D" w14:textId="77777777" w:rsidR="004020E0" w:rsidRPr="00503200" w:rsidRDefault="004020E0" w:rsidP="007B153D">
            <w:pPr>
              <w:numPr>
                <w:ilvl w:val="0"/>
                <w:numId w:val="17"/>
              </w:numPr>
              <w:tabs>
                <w:tab w:val="left" w:pos="6730"/>
              </w:tabs>
              <w:suppressAutoHyphens/>
              <w:spacing w:line="276" w:lineRule="auto"/>
              <w:jc w:val="both"/>
              <w:rPr>
                <w:sz w:val="18"/>
                <w:szCs w:val="18"/>
              </w:rPr>
            </w:pPr>
            <w:r w:rsidRPr="00503200">
              <w:rPr>
                <w:sz w:val="18"/>
                <w:szCs w:val="18"/>
              </w:rPr>
              <w:t>RRAID 6.</w:t>
            </w:r>
          </w:p>
          <w:p w14:paraId="220DC71E" w14:textId="77777777" w:rsidR="004020E0" w:rsidRPr="00503200" w:rsidRDefault="004020E0" w:rsidP="00C679DA">
            <w:pPr>
              <w:tabs>
                <w:tab w:val="left" w:pos="6730"/>
              </w:tabs>
              <w:spacing w:line="276" w:lineRule="auto"/>
              <w:jc w:val="both"/>
              <w:rPr>
                <w:sz w:val="18"/>
                <w:szCs w:val="18"/>
              </w:rPr>
            </w:pPr>
            <w:r w:rsidRPr="00503200">
              <w:rPr>
                <w:sz w:val="18"/>
                <w:szCs w:val="18"/>
              </w:rPr>
              <w:t>Możliwość definiowania globalnych przestrzeni lub dysków SPARE.</w:t>
            </w:r>
          </w:p>
          <w:p w14:paraId="059C8240" w14:textId="77777777" w:rsidR="004020E0" w:rsidRPr="00503200" w:rsidRDefault="004020E0" w:rsidP="00C679DA">
            <w:pPr>
              <w:tabs>
                <w:tab w:val="left" w:pos="6730"/>
              </w:tabs>
              <w:spacing w:line="276" w:lineRule="auto"/>
              <w:jc w:val="both"/>
              <w:rPr>
                <w:sz w:val="18"/>
                <w:szCs w:val="18"/>
              </w:rPr>
            </w:pPr>
            <w:r w:rsidRPr="00503200">
              <w:rPr>
                <w:sz w:val="18"/>
                <w:szCs w:val="18"/>
              </w:rPr>
              <w:t>Podwójne niezależne przyłącza min. SAS 6 Gb/s wewnętrznych napędów dyskowych.</w:t>
            </w:r>
          </w:p>
        </w:tc>
        <w:tc>
          <w:tcPr>
            <w:tcW w:w="2410" w:type="dxa"/>
            <w:tcBorders>
              <w:top w:val="single" w:sz="4" w:space="0" w:color="000000"/>
              <w:left w:val="single" w:sz="4" w:space="0" w:color="000000"/>
              <w:bottom w:val="single" w:sz="4" w:space="0" w:color="000000"/>
              <w:right w:val="single" w:sz="4" w:space="0" w:color="000000"/>
            </w:tcBorders>
          </w:tcPr>
          <w:p w14:paraId="603D7524" w14:textId="77777777" w:rsidR="004020E0" w:rsidRPr="00503200" w:rsidRDefault="004020E0" w:rsidP="00C679DA">
            <w:pPr>
              <w:tabs>
                <w:tab w:val="left" w:pos="6730"/>
              </w:tabs>
              <w:spacing w:line="276" w:lineRule="auto"/>
              <w:jc w:val="both"/>
              <w:rPr>
                <w:sz w:val="18"/>
                <w:szCs w:val="18"/>
              </w:rPr>
            </w:pPr>
          </w:p>
        </w:tc>
      </w:tr>
      <w:tr w:rsidR="004020E0" w:rsidRPr="00503200" w14:paraId="3971FE6F" w14:textId="77777777" w:rsidTr="00C679DA">
        <w:trPr>
          <w:gridAfter w:val="1"/>
          <w:wAfter w:w="38" w:type="dxa"/>
          <w:trHeight w:val="23"/>
        </w:trPr>
        <w:tc>
          <w:tcPr>
            <w:tcW w:w="565" w:type="dxa"/>
            <w:gridSpan w:val="2"/>
            <w:tcBorders>
              <w:top w:val="single" w:sz="4" w:space="0" w:color="000000"/>
              <w:left w:val="single" w:sz="4" w:space="0" w:color="000000"/>
              <w:bottom w:val="single" w:sz="4" w:space="0" w:color="000000"/>
            </w:tcBorders>
          </w:tcPr>
          <w:p w14:paraId="60AF0BA7" w14:textId="77777777" w:rsidR="004020E0" w:rsidRPr="00503200" w:rsidRDefault="004020E0" w:rsidP="00C679DA">
            <w:pPr>
              <w:snapToGrid w:val="0"/>
              <w:spacing w:before="40" w:after="40"/>
              <w:rPr>
                <w:sz w:val="18"/>
                <w:szCs w:val="18"/>
              </w:rPr>
            </w:pPr>
            <w:r w:rsidRPr="00503200">
              <w:rPr>
                <w:rFonts w:eastAsia="MS Mincho"/>
                <w:sz w:val="18"/>
                <w:szCs w:val="18"/>
              </w:rPr>
              <w:t>10</w:t>
            </w:r>
          </w:p>
        </w:tc>
        <w:tc>
          <w:tcPr>
            <w:tcW w:w="1846" w:type="dxa"/>
            <w:tcBorders>
              <w:top w:val="single" w:sz="4" w:space="0" w:color="000000"/>
              <w:left w:val="single" w:sz="4" w:space="0" w:color="000000"/>
              <w:bottom w:val="single" w:sz="4" w:space="0" w:color="000000"/>
            </w:tcBorders>
          </w:tcPr>
          <w:p w14:paraId="365EF90F" w14:textId="77777777" w:rsidR="004020E0" w:rsidRPr="00503200" w:rsidRDefault="004020E0" w:rsidP="00C679DA">
            <w:pPr>
              <w:spacing w:line="360" w:lineRule="auto"/>
              <w:jc w:val="both"/>
              <w:rPr>
                <w:sz w:val="18"/>
                <w:szCs w:val="18"/>
              </w:rPr>
            </w:pPr>
            <w:r w:rsidRPr="00503200">
              <w:rPr>
                <w:sz w:val="18"/>
                <w:szCs w:val="18"/>
              </w:rPr>
              <w:t>Skalowalność</w:t>
            </w:r>
          </w:p>
        </w:tc>
        <w:tc>
          <w:tcPr>
            <w:tcW w:w="4819" w:type="dxa"/>
            <w:tcBorders>
              <w:top w:val="single" w:sz="4" w:space="0" w:color="000000"/>
              <w:left w:val="single" w:sz="4" w:space="0" w:color="000000"/>
              <w:bottom w:val="single" w:sz="4" w:space="0" w:color="000000"/>
              <w:right w:val="single" w:sz="4" w:space="0" w:color="000000"/>
            </w:tcBorders>
          </w:tcPr>
          <w:p w14:paraId="748583CC" w14:textId="77777777" w:rsidR="004020E0" w:rsidRPr="00503200" w:rsidRDefault="004020E0" w:rsidP="00770326">
            <w:pPr>
              <w:tabs>
                <w:tab w:val="left" w:pos="6730"/>
              </w:tabs>
              <w:spacing w:line="276" w:lineRule="auto"/>
              <w:jc w:val="both"/>
              <w:rPr>
                <w:sz w:val="18"/>
                <w:szCs w:val="18"/>
              </w:rPr>
            </w:pPr>
            <w:r w:rsidRPr="00503200">
              <w:rPr>
                <w:sz w:val="18"/>
                <w:szCs w:val="18"/>
              </w:rPr>
              <w:t>Możliwość rozbudowy, do co najmniej 1000 dysków bez konieczności wymiany/dodawania kontrolerów macierzowych. Możliwość rozbudowy pamięci C</w:t>
            </w:r>
            <w:r w:rsidR="00653FBE" w:rsidRPr="00503200">
              <w:rPr>
                <w:sz w:val="18"/>
                <w:szCs w:val="18"/>
              </w:rPr>
              <w:t>ache do co najmniej 2,5 T</w:t>
            </w:r>
            <w:r w:rsidRPr="00503200">
              <w:rPr>
                <w:sz w:val="18"/>
                <w:szCs w:val="18"/>
              </w:rPr>
              <w:t xml:space="preserve">B (Zamawiający dopuszcza możliwość zastosowania dysków SSD lub kart pamięci FLASH jako rozbudowę podstawowej pamięci cache) bez konieczności wymiany kontrolerów macierzowych. </w:t>
            </w:r>
            <w:r w:rsidR="00653FBE" w:rsidRPr="00503200">
              <w:rPr>
                <w:sz w:val="18"/>
                <w:szCs w:val="18"/>
              </w:rPr>
              <w:t xml:space="preserve">Pamięć cache musi być dostępna dla operacji zapisu i odczytu. </w:t>
            </w:r>
            <w:r w:rsidRPr="00503200">
              <w:rPr>
                <w:sz w:val="18"/>
                <w:szCs w:val="18"/>
              </w:rPr>
              <w:t xml:space="preserve">Możliwość rozbudowy macierzy za pomocą nowych dysków o większych pojemnościach oraz dysków typu SSD. W celu zapewnienia wysokiej wydajności komunikacji serwer-macierz, macierz musi posiadać możliwość rozbudowy, do co najmniej 16 interfejsów FC </w:t>
            </w:r>
            <w:r w:rsidR="00653FBE" w:rsidRPr="00503200">
              <w:rPr>
                <w:sz w:val="18"/>
                <w:szCs w:val="18"/>
              </w:rPr>
              <w:t xml:space="preserve">typu frontend </w:t>
            </w:r>
            <w:r w:rsidRPr="00503200">
              <w:rPr>
                <w:sz w:val="18"/>
                <w:szCs w:val="18"/>
              </w:rPr>
              <w:t xml:space="preserve">(bez stosowania dodatkowych przełączników lub koncentratorów FC chyba że jest to klastrowanie kontrolerów macierzy umożliwiające zarządzanie z poziomu jednego interfejsu GUI). Wymagane jest aby pojedynczy port FC miał możliwość obsługi min. 250 host’ów inicjatorów a cała macierz obsługiwała min. 1024 host’ów inicjatorów. </w:t>
            </w:r>
          </w:p>
        </w:tc>
        <w:tc>
          <w:tcPr>
            <w:tcW w:w="2410" w:type="dxa"/>
            <w:tcBorders>
              <w:top w:val="single" w:sz="4" w:space="0" w:color="000000"/>
              <w:left w:val="single" w:sz="4" w:space="0" w:color="000000"/>
              <w:bottom w:val="single" w:sz="4" w:space="0" w:color="000000"/>
              <w:right w:val="single" w:sz="4" w:space="0" w:color="000000"/>
            </w:tcBorders>
          </w:tcPr>
          <w:p w14:paraId="411E10A9" w14:textId="77777777" w:rsidR="004020E0" w:rsidRPr="00503200" w:rsidRDefault="004020E0" w:rsidP="00C679DA">
            <w:pPr>
              <w:tabs>
                <w:tab w:val="left" w:pos="6730"/>
              </w:tabs>
              <w:spacing w:line="276" w:lineRule="auto"/>
              <w:jc w:val="both"/>
              <w:rPr>
                <w:sz w:val="18"/>
                <w:szCs w:val="18"/>
              </w:rPr>
            </w:pPr>
          </w:p>
        </w:tc>
      </w:tr>
      <w:tr w:rsidR="004020E0" w:rsidRPr="00503200" w14:paraId="51B5394E" w14:textId="77777777" w:rsidTr="00C679DA">
        <w:trPr>
          <w:gridAfter w:val="1"/>
          <w:wAfter w:w="38" w:type="dxa"/>
          <w:trHeight w:val="23"/>
        </w:trPr>
        <w:tc>
          <w:tcPr>
            <w:tcW w:w="565" w:type="dxa"/>
            <w:gridSpan w:val="2"/>
            <w:tcBorders>
              <w:top w:val="single" w:sz="4" w:space="0" w:color="000000"/>
              <w:left w:val="single" w:sz="4" w:space="0" w:color="000000"/>
              <w:bottom w:val="single" w:sz="4" w:space="0" w:color="000000"/>
            </w:tcBorders>
          </w:tcPr>
          <w:p w14:paraId="653AB666" w14:textId="77777777" w:rsidR="004020E0" w:rsidRPr="00503200" w:rsidRDefault="004020E0" w:rsidP="00C679DA">
            <w:pPr>
              <w:snapToGrid w:val="0"/>
              <w:spacing w:before="40" w:after="40"/>
              <w:rPr>
                <w:sz w:val="18"/>
                <w:szCs w:val="18"/>
              </w:rPr>
            </w:pPr>
            <w:r w:rsidRPr="00503200">
              <w:rPr>
                <w:rFonts w:eastAsia="MS Mincho"/>
                <w:sz w:val="18"/>
                <w:szCs w:val="18"/>
              </w:rPr>
              <w:t>11</w:t>
            </w:r>
          </w:p>
        </w:tc>
        <w:tc>
          <w:tcPr>
            <w:tcW w:w="1846" w:type="dxa"/>
            <w:tcBorders>
              <w:top w:val="single" w:sz="4" w:space="0" w:color="000000"/>
              <w:left w:val="single" w:sz="4" w:space="0" w:color="000000"/>
              <w:bottom w:val="single" w:sz="4" w:space="0" w:color="000000"/>
            </w:tcBorders>
          </w:tcPr>
          <w:p w14:paraId="18744B3D" w14:textId="77777777" w:rsidR="004020E0" w:rsidRPr="00503200" w:rsidRDefault="004020E0" w:rsidP="00C679DA">
            <w:pPr>
              <w:spacing w:line="360" w:lineRule="auto"/>
              <w:jc w:val="both"/>
              <w:rPr>
                <w:sz w:val="18"/>
                <w:szCs w:val="18"/>
              </w:rPr>
            </w:pPr>
            <w:r w:rsidRPr="00503200">
              <w:rPr>
                <w:sz w:val="18"/>
                <w:szCs w:val="18"/>
              </w:rPr>
              <w:t>Zarządzanie</w:t>
            </w:r>
          </w:p>
        </w:tc>
        <w:tc>
          <w:tcPr>
            <w:tcW w:w="4819" w:type="dxa"/>
            <w:tcBorders>
              <w:top w:val="single" w:sz="4" w:space="0" w:color="000000"/>
              <w:left w:val="single" w:sz="4" w:space="0" w:color="000000"/>
              <w:bottom w:val="single" w:sz="4" w:space="0" w:color="000000"/>
              <w:right w:val="single" w:sz="4" w:space="0" w:color="000000"/>
            </w:tcBorders>
          </w:tcPr>
          <w:p w14:paraId="51D514DA" w14:textId="77777777" w:rsidR="00A57726" w:rsidRPr="004C3FBC" w:rsidRDefault="00A57726" w:rsidP="00A57726">
            <w:pPr>
              <w:tabs>
                <w:tab w:val="left" w:pos="6730"/>
              </w:tabs>
              <w:spacing w:line="276" w:lineRule="auto"/>
              <w:jc w:val="both"/>
              <w:rPr>
                <w:sz w:val="18"/>
                <w:szCs w:val="18"/>
              </w:rPr>
            </w:pPr>
            <w:r w:rsidRPr="004C3FBC">
              <w:rPr>
                <w:sz w:val="18"/>
                <w:szCs w:val="18"/>
              </w:rPr>
              <w:t>Oprogramowanie do zarządzania macierzą musi:</w:t>
            </w:r>
          </w:p>
          <w:p w14:paraId="768DDF5C" w14:textId="77777777" w:rsidR="00A57726" w:rsidRPr="004C3FBC" w:rsidRDefault="00A57726" w:rsidP="00A57726">
            <w:pPr>
              <w:tabs>
                <w:tab w:val="left" w:pos="6730"/>
              </w:tabs>
              <w:spacing w:line="276" w:lineRule="auto"/>
              <w:jc w:val="both"/>
              <w:rPr>
                <w:sz w:val="18"/>
                <w:szCs w:val="18"/>
              </w:rPr>
            </w:pPr>
            <w:r w:rsidRPr="004C3FBC">
              <w:rPr>
                <w:sz w:val="18"/>
                <w:szCs w:val="18"/>
              </w:rPr>
              <w:t xml:space="preserve">Posiadać graficzny interfejs do monitorowania stanu oraz wydajności wszystkich komponentów macierzy oraz pozwalać na tej podstawie optymalizować konfigurację macierzy. Realizować: konfigurację, diagnostykę i analizę wydajności macierzy. Umożliwiać mapowanie zasobów do serwerów (zarówno podłączanych bezpośrednio jak i przez sieć SAN – LUN Masking). Umożliwiać odczyt danych historycznych (część z wymienionych funkcjonalności może być realizowana poprzez oprogramowanie dodatkowe pod warunkiem, że zostanie </w:t>
            </w:r>
            <w:r w:rsidRPr="004C3FBC">
              <w:rPr>
                <w:sz w:val="18"/>
                <w:szCs w:val="18"/>
              </w:rPr>
              <w:lastRenderedPageBreak/>
              <w:t>dostarczone wraz z niezbędnymi licencjami na całą pojemność dostarczonej macierzy).</w:t>
            </w:r>
          </w:p>
          <w:p w14:paraId="71247591" w14:textId="3BBEC967" w:rsidR="00A57726" w:rsidRPr="004C3FBC" w:rsidRDefault="00A57726" w:rsidP="00A57726">
            <w:pPr>
              <w:tabs>
                <w:tab w:val="left" w:pos="6730"/>
              </w:tabs>
              <w:spacing w:line="276" w:lineRule="auto"/>
              <w:jc w:val="both"/>
              <w:rPr>
                <w:sz w:val="18"/>
                <w:szCs w:val="18"/>
              </w:rPr>
            </w:pPr>
            <w:r w:rsidRPr="004C3FBC">
              <w:rPr>
                <w:sz w:val="18"/>
                <w:szCs w:val="18"/>
              </w:rPr>
              <w:t>Umożliwiać konfigurowanie wolumenów logicznych LUN o pojemności użytkowej przekraczającej 2 TB.</w:t>
            </w:r>
          </w:p>
          <w:p w14:paraId="2307A40F" w14:textId="2AD2C202" w:rsidR="004020E0" w:rsidRPr="00503200" w:rsidRDefault="00653FBE" w:rsidP="00C679DA">
            <w:pPr>
              <w:tabs>
                <w:tab w:val="left" w:pos="6730"/>
              </w:tabs>
              <w:spacing w:line="276" w:lineRule="auto"/>
              <w:jc w:val="both"/>
              <w:rPr>
                <w:sz w:val="18"/>
                <w:szCs w:val="18"/>
              </w:rPr>
            </w:pPr>
            <w:r w:rsidRPr="00503200">
              <w:rPr>
                <w:sz w:val="18"/>
                <w:szCs w:val="18"/>
              </w:rPr>
              <w:t>Oprogramowani</w:t>
            </w:r>
            <w:r w:rsidR="00A57726" w:rsidRPr="00503200">
              <w:rPr>
                <w:sz w:val="18"/>
                <w:szCs w:val="18"/>
              </w:rPr>
              <w:t>e</w:t>
            </w:r>
            <w:r w:rsidRPr="00503200">
              <w:rPr>
                <w:sz w:val="18"/>
                <w:szCs w:val="18"/>
              </w:rPr>
              <w:t xml:space="preserve"> macierzy musi</w:t>
            </w:r>
            <w:r w:rsidR="004020E0" w:rsidRPr="00503200">
              <w:rPr>
                <w:sz w:val="18"/>
                <w:szCs w:val="18"/>
              </w:rPr>
              <w:t xml:space="preserve"> zapewniać funkcjonalność automatycznego przemieszczania się danych pomiędzy różnymi warstwami i technologiami składowania (</w:t>
            </w:r>
            <w:hyperlink r:id="rId14" w:history="1">
              <w:r w:rsidR="004020E0" w:rsidRPr="00503200">
                <w:rPr>
                  <w:sz w:val="18"/>
                  <w:szCs w:val="18"/>
                </w:rPr>
                <w:t>Tiering</w:t>
              </w:r>
            </w:hyperlink>
            <w:r w:rsidR="004020E0" w:rsidRPr="00503200">
              <w:rPr>
                <w:sz w:val="18"/>
                <w:szCs w:val="18"/>
              </w:rPr>
              <w:t xml:space="preserve">) działającą na poziomie bloku danych </w:t>
            </w:r>
            <w:r w:rsidRPr="00503200">
              <w:rPr>
                <w:sz w:val="18"/>
                <w:szCs w:val="18"/>
              </w:rPr>
              <w:t>i</w:t>
            </w:r>
            <w:r w:rsidR="004020E0" w:rsidRPr="00503200">
              <w:rPr>
                <w:sz w:val="18"/>
                <w:szCs w:val="18"/>
              </w:rPr>
              <w:t xml:space="preserve"> zapewniać możliwość buforowania danych (Cache) na pamięciach Flash, w tym na pulach dyskowych Flash SSD bądź na pamięciach Flash umieszczonych na kartach PCIe. Funkcjonalność </w:t>
            </w:r>
            <w:hyperlink r:id="rId15" w:history="1">
              <w:r w:rsidR="004020E0" w:rsidRPr="00503200">
                <w:rPr>
                  <w:sz w:val="18"/>
                  <w:szCs w:val="18"/>
                </w:rPr>
                <w:t>Tiering</w:t>
              </w:r>
            </w:hyperlink>
            <w:r w:rsidR="004020E0" w:rsidRPr="00503200">
              <w:rPr>
                <w:sz w:val="18"/>
                <w:szCs w:val="18"/>
              </w:rPr>
              <w:t xml:space="preserve">’u może być możliwa pomiędzy wszystkimi typami stosowanych dysków tj. SSD, SAS oraz NL-SAS. </w:t>
            </w:r>
          </w:p>
          <w:p w14:paraId="772D8593" w14:textId="77777777" w:rsidR="004020E0" w:rsidRPr="00503200" w:rsidRDefault="004020E0" w:rsidP="00C679DA">
            <w:pPr>
              <w:tabs>
                <w:tab w:val="left" w:pos="6730"/>
              </w:tabs>
              <w:spacing w:line="276" w:lineRule="auto"/>
              <w:jc w:val="both"/>
              <w:rPr>
                <w:sz w:val="18"/>
                <w:szCs w:val="18"/>
              </w:rPr>
            </w:pPr>
            <w:r w:rsidRPr="00503200">
              <w:rPr>
                <w:sz w:val="18"/>
                <w:szCs w:val="18"/>
              </w:rPr>
              <w:t xml:space="preserve">Macierz musi umożliwiać przenoszenie całych dysków logicznych (LUN) udostępnionych do hostów pomiędzy poszczególnymi obszarami macierzy dyskowej bez przerywania dostępu do danych i pracy aplikacji korzystających z tych dysków. </w:t>
            </w:r>
          </w:p>
          <w:p w14:paraId="286A4619" w14:textId="77777777" w:rsidR="004020E0" w:rsidRPr="00503200" w:rsidRDefault="004020E0" w:rsidP="00C679DA">
            <w:pPr>
              <w:tabs>
                <w:tab w:val="left" w:pos="6730"/>
              </w:tabs>
              <w:spacing w:line="276" w:lineRule="auto"/>
              <w:jc w:val="both"/>
              <w:rPr>
                <w:sz w:val="18"/>
                <w:szCs w:val="18"/>
              </w:rPr>
            </w:pPr>
            <w:r w:rsidRPr="00503200">
              <w:rPr>
                <w:sz w:val="18"/>
                <w:szCs w:val="18"/>
              </w:rPr>
              <w:t>Dostarczenie funkcjonalności typu thin provisioning umożliwiającej alokację wirtualnej przestrzeni dyskowej, do której fizyczne dyski mogą być dostarczone w przyszłości.</w:t>
            </w:r>
          </w:p>
          <w:p w14:paraId="101003ED" w14:textId="77777777" w:rsidR="004020E0" w:rsidRPr="00503200" w:rsidRDefault="004020E0" w:rsidP="00C679DA">
            <w:pPr>
              <w:tabs>
                <w:tab w:val="left" w:pos="6730"/>
              </w:tabs>
              <w:spacing w:line="276" w:lineRule="auto"/>
              <w:jc w:val="both"/>
              <w:rPr>
                <w:sz w:val="18"/>
                <w:szCs w:val="18"/>
              </w:rPr>
            </w:pPr>
            <w:r w:rsidRPr="00503200">
              <w:rPr>
                <w:sz w:val="18"/>
                <w:szCs w:val="18"/>
              </w:rPr>
              <w:t xml:space="preserve">Macierz musi posiadać funkcjonalność space reclamation tzn. musi umożliwiać odzyskiwanie przestrzeni dyskowych po usuniętych danych w ramach wolumenów typu Thin. </w:t>
            </w:r>
          </w:p>
          <w:p w14:paraId="51736294" w14:textId="77777777" w:rsidR="004020E0" w:rsidRPr="00503200" w:rsidRDefault="004020E0" w:rsidP="00C679DA">
            <w:pPr>
              <w:tabs>
                <w:tab w:val="left" w:pos="6730"/>
              </w:tabs>
              <w:spacing w:line="276" w:lineRule="auto"/>
              <w:jc w:val="both"/>
              <w:rPr>
                <w:sz w:val="18"/>
                <w:szCs w:val="18"/>
              </w:rPr>
            </w:pPr>
            <w:r w:rsidRPr="00503200">
              <w:rPr>
                <w:sz w:val="18"/>
                <w:szCs w:val="18"/>
              </w:rPr>
              <w:t>Macierz musi posiadać funkcjonalność tworzenia lokalnych kopii migawkowych dysków logicznych wewnętrznymi mechanizmami macierzy. Należy dostarczyć licencje na całą pojemność macierzy.</w:t>
            </w:r>
          </w:p>
          <w:p w14:paraId="5299AC8B" w14:textId="77777777" w:rsidR="004020E0" w:rsidRPr="00503200" w:rsidRDefault="004020E0" w:rsidP="00C679DA">
            <w:pPr>
              <w:tabs>
                <w:tab w:val="left" w:pos="6730"/>
              </w:tabs>
              <w:spacing w:line="276" w:lineRule="auto"/>
              <w:jc w:val="both"/>
              <w:rPr>
                <w:sz w:val="18"/>
                <w:szCs w:val="18"/>
              </w:rPr>
            </w:pPr>
            <w:r w:rsidRPr="00503200">
              <w:rPr>
                <w:sz w:val="18"/>
                <w:szCs w:val="18"/>
              </w:rPr>
              <w:t xml:space="preserve">Macierz musi posiadać funkcjonalność zarządzania poziomem dostępności  QOS polegającą na możliwości skonfigurowania maksymalnej ilości operacji IO oraz przepustowości MB/s  dla poszczególnych wolumenów logicznych. </w:t>
            </w:r>
          </w:p>
          <w:p w14:paraId="6C7D3619" w14:textId="77777777" w:rsidR="004020E0" w:rsidRPr="00503200" w:rsidRDefault="004020E0" w:rsidP="00C679DA">
            <w:pPr>
              <w:tabs>
                <w:tab w:val="left" w:pos="6730"/>
              </w:tabs>
              <w:spacing w:line="276" w:lineRule="auto"/>
              <w:jc w:val="both"/>
              <w:rPr>
                <w:sz w:val="18"/>
                <w:szCs w:val="18"/>
              </w:rPr>
            </w:pPr>
            <w:r w:rsidRPr="00503200">
              <w:rPr>
                <w:sz w:val="18"/>
                <w:szCs w:val="18"/>
              </w:rPr>
              <w:t xml:space="preserve">Wymagane jest dostarczenie wszystkich niezbędnych licencji potrzebnych do zrealizowania powyższych funkcjonalności. </w:t>
            </w:r>
          </w:p>
        </w:tc>
        <w:tc>
          <w:tcPr>
            <w:tcW w:w="2410" w:type="dxa"/>
            <w:tcBorders>
              <w:top w:val="single" w:sz="4" w:space="0" w:color="000000"/>
              <w:left w:val="single" w:sz="4" w:space="0" w:color="000000"/>
              <w:bottom w:val="single" w:sz="4" w:space="0" w:color="000000"/>
              <w:right w:val="single" w:sz="4" w:space="0" w:color="000000"/>
            </w:tcBorders>
          </w:tcPr>
          <w:p w14:paraId="1A91429D" w14:textId="77777777" w:rsidR="004020E0" w:rsidRPr="00503200" w:rsidRDefault="004020E0" w:rsidP="00C679DA">
            <w:pPr>
              <w:tabs>
                <w:tab w:val="left" w:pos="6730"/>
              </w:tabs>
              <w:spacing w:line="276" w:lineRule="auto"/>
              <w:jc w:val="both"/>
              <w:rPr>
                <w:sz w:val="18"/>
                <w:szCs w:val="18"/>
              </w:rPr>
            </w:pPr>
          </w:p>
        </w:tc>
      </w:tr>
      <w:tr w:rsidR="004020E0" w:rsidRPr="00503200" w14:paraId="7972E3F8" w14:textId="77777777" w:rsidTr="00C679DA">
        <w:trPr>
          <w:gridAfter w:val="1"/>
          <w:wAfter w:w="38" w:type="dxa"/>
          <w:trHeight w:val="23"/>
        </w:trPr>
        <w:tc>
          <w:tcPr>
            <w:tcW w:w="565" w:type="dxa"/>
            <w:gridSpan w:val="2"/>
            <w:tcBorders>
              <w:top w:val="single" w:sz="4" w:space="0" w:color="000000"/>
              <w:left w:val="single" w:sz="4" w:space="0" w:color="000000"/>
              <w:bottom w:val="single" w:sz="4" w:space="0" w:color="000000"/>
            </w:tcBorders>
          </w:tcPr>
          <w:p w14:paraId="30644EFC" w14:textId="77777777" w:rsidR="004020E0" w:rsidRPr="00503200" w:rsidRDefault="004020E0" w:rsidP="00C679DA">
            <w:pPr>
              <w:snapToGrid w:val="0"/>
              <w:spacing w:before="40" w:after="40"/>
              <w:rPr>
                <w:sz w:val="18"/>
                <w:szCs w:val="18"/>
              </w:rPr>
            </w:pPr>
            <w:r w:rsidRPr="00503200">
              <w:rPr>
                <w:rFonts w:eastAsia="MS Mincho"/>
                <w:sz w:val="18"/>
                <w:szCs w:val="18"/>
              </w:rPr>
              <w:t>12</w:t>
            </w:r>
          </w:p>
        </w:tc>
        <w:tc>
          <w:tcPr>
            <w:tcW w:w="1846" w:type="dxa"/>
            <w:tcBorders>
              <w:top w:val="single" w:sz="4" w:space="0" w:color="000000"/>
              <w:left w:val="single" w:sz="4" w:space="0" w:color="000000"/>
              <w:bottom w:val="single" w:sz="4" w:space="0" w:color="000000"/>
            </w:tcBorders>
          </w:tcPr>
          <w:p w14:paraId="1336F7BC" w14:textId="77777777" w:rsidR="004020E0" w:rsidRPr="00503200" w:rsidRDefault="004020E0" w:rsidP="00C679DA">
            <w:pPr>
              <w:spacing w:line="360" w:lineRule="auto"/>
              <w:jc w:val="both"/>
              <w:rPr>
                <w:sz w:val="18"/>
                <w:szCs w:val="18"/>
              </w:rPr>
            </w:pPr>
            <w:r w:rsidRPr="00503200">
              <w:rPr>
                <w:sz w:val="18"/>
                <w:szCs w:val="18"/>
              </w:rPr>
              <w:t>Wspierane systemy operacyjne</w:t>
            </w:r>
          </w:p>
        </w:tc>
        <w:tc>
          <w:tcPr>
            <w:tcW w:w="4819" w:type="dxa"/>
            <w:tcBorders>
              <w:top w:val="single" w:sz="4" w:space="0" w:color="000000"/>
              <w:left w:val="single" w:sz="4" w:space="0" w:color="000000"/>
              <w:bottom w:val="single" w:sz="4" w:space="0" w:color="000000"/>
              <w:right w:val="single" w:sz="4" w:space="0" w:color="000000"/>
            </w:tcBorders>
          </w:tcPr>
          <w:p w14:paraId="3ECAA723" w14:textId="77777777" w:rsidR="004020E0" w:rsidRPr="00503200" w:rsidRDefault="004020E0" w:rsidP="00C679DA">
            <w:pPr>
              <w:tabs>
                <w:tab w:val="left" w:pos="6696"/>
                <w:tab w:val="left" w:pos="6730"/>
              </w:tabs>
              <w:spacing w:line="276" w:lineRule="auto"/>
              <w:jc w:val="both"/>
              <w:rPr>
                <w:sz w:val="18"/>
                <w:szCs w:val="18"/>
              </w:rPr>
            </w:pPr>
            <w:r w:rsidRPr="00503200">
              <w:rPr>
                <w:sz w:val="18"/>
                <w:szCs w:val="18"/>
              </w:rPr>
              <w:t>Wsparcie, dla co najmniej MS Windows 2012 R2, VMware 5.X oraz Linux RedHat 6.x oraz SUSE 11.x.</w:t>
            </w:r>
          </w:p>
          <w:p w14:paraId="7F7ABA42" w14:textId="77777777" w:rsidR="004020E0" w:rsidRPr="00503200" w:rsidRDefault="004020E0" w:rsidP="00C679DA">
            <w:pPr>
              <w:tabs>
                <w:tab w:val="left" w:pos="6696"/>
                <w:tab w:val="left" w:pos="6730"/>
              </w:tabs>
              <w:spacing w:line="276" w:lineRule="auto"/>
              <w:jc w:val="both"/>
              <w:rPr>
                <w:sz w:val="18"/>
                <w:szCs w:val="18"/>
              </w:rPr>
            </w:pPr>
            <w:r w:rsidRPr="00503200">
              <w:rPr>
                <w:sz w:val="18"/>
                <w:szCs w:val="18"/>
              </w:rPr>
              <w:t>Wsparcie dla systemów klastrowych, co najmniej, RedHat Cluster, Suse Cluster, MSCS.</w:t>
            </w:r>
          </w:p>
          <w:p w14:paraId="2248804C" w14:textId="77777777" w:rsidR="004020E0" w:rsidRPr="00503200" w:rsidRDefault="004020E0" w:rsidP="00C679DA">
            <w:pPr>
              <w:tabs>
                <w:tab w:val="left" w:pos="6696"/>
                <w:tab w:val="left" w:pos="6730"/>
              </w:tabs>
              <w:spacing w:line="276" w:lineRule="auto"/>
              <w:jc w:val="both"/>
              <w:rPr>
                <w:sz w:val="18"/>
                <w:szCs w:val="18"/>
              </w:rPr>
            </w:pPr>
            <w:r w:rsidRPr="00503200">
              <w:rPr>
                <w:sz w:val="18"/>
                <w:szCs w:val="18"/>
              </w:rPr>
              <w:t>Wsparcie musi być dostępne w ramach oferowanych licencji oprogramowania.</w:t>
            </w:r>
          </w:p>
        </w:tc>
        <w:tc>
          <w:tcPr>
            <w:tcW w:w="2410" w:type="dxa"/>
            <w:tcBorders>
              <w:top w:val="single" w:sz="4" w:space="0" w:color="000000"/>
              <w:left w:val="single" w:sz="4" w:space="0" w:color="000000"/>
              <w:bottom w:val="single" w:sz="4" w:space="0" w:color="000000"/>
              <w:right w:val="single" w:sz="4" w:space="0" w:color="000000"/>
            </w:tcBorders>
          </w:tcPr>
          <w:p w14:paraId="526EA313" w14:textId="77777777" w:rsidR="004020E0" w:rsidRPr="00503200" w:rsidRDefault="004020E0" w:rsidP="00C679DA">
            <w:pPr>
              <w:tabs>
                <w:tab w:val="left" w:pos="6696"/>
                <w:tab w:val="left" w:pos="6730"/>
              </w:tabs>
              <w:spacing w:line="276" w:lineRule="auto"/>
              <w:jc w:val="both"/>
              <w:rPr>
                <w:sz w:val="18"/>
                <w:szCs w:val="18"/>
              </w:rPr>
            </w:pPr>
          </w:p>
        </w:tc>
      </w:tr>
      <w:tr w:rsidR="004020E0" w:rsidRPr="00503200" w14:paraId="0A141250" w14:textId="77777777" w:rsidTr="00C679DA">
        <w:trPr>
          <w:gridAfter w:val="1"/>
          <w:wAfter w:w="38" w:type="dxa"/>
          <w:trHeight w:val="23"/>
        </w:trPr>
        <w:tc>
          <w:tcPr>
            <w:tcW w:w="565" w:type="dxa"/>
            <w:gridSpan w:val="2"/>
            <w:tcBorders>
              <w:top w:val="single" w:sz="4" w:space="0" w:color="000000"/>
              <w:left w:val="single" w:sz="4" w:space="0" w:color="000000"/>
              <w:bottom w:val="single" w:sz="4" w:space="0" w:color="000000"/>
            </w:tcBorders>
          </w:tcPr>
          <w:p w14:paraId="47A099A7" w14:textId="77777777" w:rsidR="004020E0" w:rsidRPr="00503200" w:rsidRDefault="004020E0" w:rsidP="00C679DA">
            <w:pPr>
              <w:snapToGrid w:val="0"/>
              <w:spacing w:before="40" w:after="40"/>
              <w:rPr>
                <w:sz w:val="18"/>
                <w:szCs w:val="18"/>
              </w:rPr>
            </w:pPr>
            <w:r w:rsidRPr="00503200">
              <w:rPr>
                <w:rFonts w:eastAsia="MS Mincho"/>
                <w:sz w:val="18"/>
                <w:szCs w:val="18"/>
              </w:rPr>
              <w:t>13</w:t>
            </w:r>
          </w:p>
        </w:tc>
        <w:tc>
          <w:tcPr>
            <w:tcW w:w="1846" w:type="dxa"/>
            <w:tcBorders>
              <w:top w:val="single" w:sz="4" w:space="0" w:color="000000"/>
              <w:left w:val="single" w:sz="4" w:space="0" w:color="000000"/>
              <w:bottom w:val="single" w:sz="4" w:space="0" w:color="000000"/>
            </w:tcBorders>
          </w:tcPr>
          <w:p w14:paraId="77337F8B" w14:textId="77777777" w:rsidR="004020E0" w:rsidRPr="00503200" w:rsidRDefault="004020E0" w:rsidP="00C679DA">
            <w:pPr>
              <w:spacing w:line="360" w:lineRule="auto"/>
              <w:jc w:val="both"/>
              <w:rPr>
                <w:sz w:val="18"/>
                <w:szCs w:val="18"/>
              </w:rPr>
            </w:pPr>
            <w:r w:rsidRPr="00503200">
              <w:rPr>
                <w:sz w:val="18"/>
                <w:szCs w:val="18"/>
              </w:rPr>
              <w:t>Obsługa kanałów wejścia/wyjścia</w:t>
            </w:r>
          </w:p>
        </w:tc>
        <w:tc>
          <w:tcPr>
            <w:tcW w:w="4819" w:type="dxa"/>
            <w:tcBorders>
              <w:top w:val="single" w:sz="4" w:space="0" w:color="000000"/>
              <w:left w:val="single" w:sz="4" w:space="0" w:color="000000"/>
              <w:bottom w:val="single" w:sz="4" w:space="0" w:color="000000"/>
              <w:right w:val="single" w:sz="4" w:space="0" w:color="000000"/>
            </w:tcBorders>
          </w:tcPr>
          <w:p w14:paraId="0DB0FC92" w14:textId="77777777" w:rsidR="004020E0" w:rsidRPr="00503200" w:rsidRDefault="004020E0" w:rsidP="00C679DA">
            <w:pPr>
              <w:tabs>
                <w:tab w:val="left" w:pos="6696"/>
                <w:tab w:val="left" w:pos="6730"/>
              </w:tabs>
              <w:spacing w:line="276" w:lineRule="auto"/>
              <w:jc w:val="both"/>
              <w:rPr>
                <w:sz w:val="18"/>
                <w:szCs w:val="18"/>
              </w:rPr>
            </w:pPr>
            <w:r w:rsidRPr="00503200">
              <w:rPr>
                <w:sz w:val="18"/>
                <w:szCs w:val="18"/>
              </w:rPr>
              <w:t xml:space="preserve">Obsługa wielu kanałów I/O (Multipathing) - wsparcie dla mechanizmów dynamicznego przełączania zadań I/O pomiędzy kanałami w przypadku awarii jednego z nich (path failover). Automatyczne przełączanie kanału I/O w wypadku awarii ścieżki dostępu serwerów do macierzy z utrzymaniem ciągłości dostępu do danych. Przełączanie </w:t>
            </w:r>
            <w:r w:rsidRPr="00503200">
              <w:rPr>
                <w:sz w:val="18"/>
                <w:szCs w:val="18"/>
              </w:rPr>
              <w:lastRenderedPageBreak/>
              <w:t xml:space="preserve">kanałów I/O oparte o natywne mechanizmy systemów operacyjnych wspieranych przez macierz, tj. Windows, Linux RedHat, Linux SuSE, VMware. </w:t>
            </w:r>
          </w:p>
        </w:tc>
        <w:tc>
          <w:tcPr>
            <w:tcW w:w="2410" w:type="dxa"/>
            <w:tcBorders>
              <w:top w:val="single" w:sz="4" w:space="0" w:color="000000"/>
              <w:left w:val="single" w:sz="4" w:space="0" w:color="000000"/>
              <w:bottom w:val="single" w:sz="4" w:space="0" w:color="000000"/>
              <w:right w:val="single" w:sz="4" w:space="0" w:color="000000"/>
            </w:tcBorders>
          </w:tcPr>
          <w:p w14:paraId="59D6374B" w14:textId="77777777" w:rsidR="004020E0" w:rsidRPr="00503200" w:rsidRDefault="004020E0" w:rsidP="00C679DA">
            <w:pPr>
              <w:tabs>
                <w:tab w:val="left" w:pos="6696"/>
                <w:tab w:val="left" w:pos="6730"/>
              </w:tabs>
              <w:spacing w:line="276" w:lineRule="auto"/>
              <w:jc w:val="both"/>
              <w:rPr>
                <w:sz w:val="18"/>
                <w:szCs w:val="18"/>
              </w:rPr>
            </w:pPr>
          </w:p>
        </w:tc>
      </w:tr>
      <w:tr w:rsidR="004020E0" w:rsidRPr="00503200" w14:paraId="295FA418" w14:textId="77777777" w:rsidTr="00C679DA">
        <w:trPr>
          <w:gridAfter w:val="1"/>
          <w:wAfter w:w="38" w:type="dxa"/>
          <w:trHeight w:val="692"/>
        </w:trPr>
        <w:tc>
          <w:tcPr>
            <w:tcW w:w="565" w:type="dxa"/>
            <w:gridSpan w:val="2"/>
            <w:tcBorders>
              <w:top w:val="single" w:sz="4" w:space="0" w:color="000000"/>
              <w:left w:val="single" w:sz="4" w:space="0" w:color="000000"/>
              <w:bottom w:val="single" w:sz="4" w:space="0" w:color="000000"/>
            </w:tcBorders>
          </w:tcPr>
          <w:p w14:paraId="3F0F4747" w14:textId="77777777" w:rsidR="004020E0" w:rsidRPr="00503200" w:rsidRDefault="004020E0" w:rsidP="00C679DA">
            <w:pPr>
              <w:snapToGrid w:val="0"/>
              <w:spacing w:before="40" w:after="40"/>
              <w:rPr>
                <w:rFonts w:eastAsia="MS Mincho"/>
                <w:sz w:val="18"/>
                <w:szCs w:val="18"/>
              </w:rPr>
            </w:pPr>
            <w:r w:rsidRPr="00503200">
              <w:rPr>
                <w:rFonts w:eastAsia="MS Mincho"/>
                <w:sz w:val="18"/>
                <w:szCs w:val="18"/>
              </w:rPr>
              <w:t>14</w:t>
            </w:r>
          </w:p>
        </w:tc>
        <w:tc>
          <w:tcPr>
            <w:tcW w:w="1846" w:type="dxa"/>
            <w:tcBorders>
              <w:top w:val="single" w:sz="4" w:space="0" w:color="000000"/>
              <w:left w:val="single" w:sz="4" w:space="0" w:color="000000"/>
              <w:bottom w:val="single" w:sz="4" w:space="0" w:color="000000"/>
            </w:tcBorders>
          </w:tcPr>
          <w:p w14:paraId="482E3BD2" w14:textId="77777777" w:rsidR="004020E0" w:rsidRPr="00503200" w:rsidRDefault="004020E0" w:rsidP="00C679DA">
            <w:pPr>
              <w:spacing w:line="360" w:lineRule="auto"/>
              <w:jc w:val="both"/>
              <w:rPr>
                <w:sz w:val="18"/>
                <w:szCs w:val="18"/>
              </w:rPr>
            </w:pPr>
            <w:r w:rsidRPr="00503200">
              <w:rPr>
                <w:sz w:val="18"/>
                <w:szCs w:val="18"/>
              </w:rPr>
              <w:t>Obsługiwane protokoły</w:t>
            </w:r>
          </w:p>
        </w:tc>
        <w:tc>
          <w:tcPr>
            <w:tcW w:w="4819" w:type="dxa"/>
            <w:tcBorders>
              <w:top w:val="single" w:sz="4" w:space="0" w:color="000000"/>
              <w:left w:val="single" w:sz="4" w:space="0" w:color="000000"/>
              <w:bottom w:val="single" w:sz="4" w:space="0" w:color="000000"/>
              <w:right w:val="single" w:sz="4" w:space="0" w:color="000000"/>
            </w:tcBorders>
          </w:tcPr>
          <w:p w14:paraId="30B9B6A4" w14:textId="77777777" w:rsidR="004020E0" w:rsidRPr="00503200" w:rsidRDefault="00B33C39" w:rsidP="00B33C39">
            <w:pPr>
              <w:tabs>
                <w:tab w:val="left" w:pos="6696"/>
                <w:tab w:val="left" w:pos="6730"/>
              </w:tabs>
              <w:spacing w:line="276" w:lineRule="auto"/>
              <w:jc w:val="both"/>
              <w:rPr>
                <w:sz w:val="18"/>
                <w:szCs w:val="18"/>
                <w:lang w:val="en-US"/>
              </w:rPr>
            </w:pPr>
            <w:r w:rsidRPr="00503200">
              <w:rPr>
                <w:sz w:val="18"/>
                <w:szCs w:val="18"/>
                <w:lang w:val="en-US"/>
              </w:rPr>
              <w:t>FC</w:t>
            </w:r>
          </w:p>
        </w:tc>
        <w:tc>
          <w:tcPr>
            <w:tcW w:w="2410" w:type="dxa"/>
            <w:tcBorders>
              <w:top w:val="single" w:sz="4" w:space="0" w:color="000000"/>
              <w:left w:val="single" w:sz="4" w:space="0" w:color="000000"/>
              <w:bottom w:val="single" w:sz="4" w:space="0" w:color="000000"/>
              <w:right w:val="single" w:sz="4" w:space="0" w:color="000000"/>
            </w:tcBorders>
          </w:tcPr>
          <w:p w14:paraId="5FA072C4" w14:textId="77777777" w:rsidR="004020E0" w:rsidRPr="00503200" w:rsidRDefault="004020E0" w:rsidP="00C679DA">
            <w:pPr>
              <w:tabs>
                <w:tab w:val="left" w:pos="6696"/>
                <w:tab w:val="left" w:pos="6730"/>
              </w:tabs>
              <w:spacing w:line="276" w:lineRule="auto"/>
              <w:jc w:val="both"/>
              <w:rPr>
                <w:sz w:val="18"/>
                <w:szCs w:val="18"/>
                <w:lang w:val="en-US"/>
              </w:rPr>
            </w:pPr>
          </w:p>
        </w:tc>
      </w:tr>
      <w:tr w:rsidR="004020E0" w:rsidRPr="00503200" w14:paraId="355DBC58" w14:textId="77777777" w:rsidTr="00C679DA">
        <w:trPr>
          <w:gridAfter w:val="1"/>
          <w:wAfter w:w="38" w:type="dxa"/>
          <w:trHeight w:val="23"/>
        </w:trPr>
        <w:tc>
          <w:tcPr>
            <w:tcW w:w="565" w:type="dxa"/>
            <w:gridSpan w:val="2"/>
            <w:tcBorders>
              <w:top w:val="single" w:sz="4" w:space="0" w:color="000000"/>
              <w:left w:val="single" w:sz="4" w:space="0" w:color="000000"/>
              <w:bottom w:val="single" w:sz="4" w:space="0" w:color="000000"/>
            </w:tcBorders>
          </w:tcPr>
          <w:p w14:paraId="5526ECDB" w14:textId="77777777" w:rsidR="004020E0" w:rsidRPr="00503200" w:rsidRDefault="004020E0" w:rsidP="00C679DA">
            <w:pPr>
              <w:snapToGrid w:val="0"/>
              <w:spacing w:before="40" w:after="40"/>
              <w:rPr>
                <w:sz w:val="18"/>
                <w:szCs w:val="18"/>
              </w:rPr>
            </w:pPr>
            <w:r w:rsidRPr="00503200">
              <w:rPr>
                <w:sz w:val="18"/>
                <w:szCs w:val="18"/>
              </w:rPr>
              <w:t>16</w:t>
            </w:r>
          </w:p>
        </w:tc>
        <w:tc>
          <w:tcPr>
            <w:tcW w:w="1846" w:type="dxa"/>
            <w:tcBorders>
              <w:top w:val="single" w:sz="4" w:space="0" w:color="000000"/>
              <w:left w:val="single" w:sz="4" w:space="0" w:color="000000"/>
              <w:bottom w:val="single" w:sz="4" w:space="0" w:color="000000"/>
            </w:tcBorders>
          </w:tcPr>
          <w:p w14:paraId="515979FB" w14:textId="77777777" w:rsidR="004020E0" w:rsidRPr="00503200" w:rsidRDefault="004020E0" w:rsidP="00C679DA">
            <w:pPr>
              <w:spacing w:line="360" w:lineRule="auto"/>
              <w:jc w:val="both"/>
              <w:rPr>
                <w:sz w:val="18"/>
                <w:szCs w:val="18"/>
              </w:rPr>
            </w:pPr>
            <w:r w:rsidRPr="00503200">
              <w:rPr>
                <w:sz w:val="18"/>
                <w:szCs w:val="18"/>
              </w:rPr>
              <w:t>Wysoka dostępność macierzy</w:t>
            </w:r>
          </w:p>
        </w:tc>
        <w:tc>
          <w:tcPr>
            <w:tcW w:w="4819" w:type="dxa"/>
            <w:tcBorders>
              <w:top w:val="single" w:sz="4" w:space="0" w:color="000000"/>
              <w:left w:val="single" w:sz="4" w:space="0" w:color="000000"/>
              <w:bottom w:val="single" w:sz="4" w:space="0" w:color="000000"/>
              <w:right w:val="single" w:sz="4" w:space="0" w:color="000000"/>
            </w:tcBorders>
          </w:tcPr>
          <w:p w14:paraId="70A965A7" w14:textId="77777777" w:rsidR="004020E0" w:rsidRPr="00503200" w:rsidRDefault="004020E0" w:rsidP="00C679DA">
            <w:pPr>
              <w:spacing w:line="276" w:lineRule="auto"/>
              <w:jc w:val="both"/>
              <w:rPr>
                <w:rFonts w:cs="Arial"/>
                <w:sz w:val="18"/>
                <w:szCs w:val="18"/>
              </w:rPr>
            </w:pPr>
            <w:r w:rsidRPr="00503200">
              <w:rPr>
                <w:sz w:val="18"/>
                <w:szCs w:val="18"/>
              </w:rPr>
              <w:t xml:space="preserve">Zdublowanie następujących elementów </w:t>
            </w:r>
            <w:r w:rsidRPr="00503200">
              <w:rPr>
                <w:rFonts w:cs="Arial"/>
                <w:sz w:val="18"/>
                <w:szCs w:val="18"/>
              </w:rPr>
              <w:t>macierzy:</w:t>
            </w:r>
          </w:p>
          <w:p w14:paraId="2DAD9ED8" w14:textId="77777777" w:rsidR="004020E0" w:rsidRPr="00503200" w:rsidRDefault="004020E0" w:rsidP="004C3FBC">
            <w:pPr>
              <w:pStyle w:val="Akapitzlist"/>
              <w:numPr>
                <w:ilvl w:val="0"/>
                <w:numId w:val="55"/>
              </w:numPr>
              <w:tabs>
                <w:tab w:val="left" w:pos="0"/>
              </w:tabs>
              <w:suppressAutoHyphens/>
              <w:spacing w:after="0"/>
              <w:ind w:left="350"/>
              <w:contextualSpacing/>
              <w:jc w:val="both"/>
              <w:rPr>
                <w:rFonts w:ascii="Arial" w:hAnsi="Arial" w:cs="Arial"/>
                <w:sz w:val="18"/>
                <w:szCs w:val="18"/>
                <w:lang w:eastAsia="en-US"/>
              </w:rPr>
            </w:pPr>
            <w:r w:rsidRPr="00503200">
              <w:rPr>
                <w:rFonts w:ascii="Arial" w:hAnsi="Arial" w:cs="Arial"/>
                <w:sz w:val="18"/>
                <w:szCs w:val="18"/>
                <w:lang w:eastAsia="en-US"/>
              </w:rPr>
              <w:t>kontrolery macierzowe,</w:t>
            </w:r>
          </w:p>
          <w:p w14:paraId="78B3A2F3" w14:textId="77777777" w:rsidR="004020E0" w:rsidRPr="00503200" w:rsidRDefault="004020E0" w:rsidP="004C3FBC">
            <w:pPr>
              <w:pStyle w:val="Akapitzlist"/>
              <w:numPr>
                <w:ilvl w:val="0"/>
                <w:numId w:val="55"/>
              </w:numPr>
              <w:tabs>
                <w:tab w:val="left" w:pos="0"/>
              </w:tabs>
              <w:suppressAutoHyphens/>
              <w:spacing w:after="0"/>
              <w:ind w:left="323" w:hanging="284"/>
              <w:contextualSpacing/>
              <w:jc w:val="both"/>
              <w:rPr>
                <w:rFonts w:ascii="Arial" w:hAnsi="Arial" w:cs="Arial"/>
                <w:sz w:val="18"/>
                <w:szCs w:val="18"/>
                <w:lang w:eastAsia="en-US"/>
              </w:rPr>
            </w:pPr>
            <w:r w:rsidRPr="00503200">
              <w:rPr>
                <w:rFonts w:ascii="Arial" w:hAnsi="Arial" w:cs="Arial"/>
                <w:sz w:val="18"/>
                <w:szCs w:val="18"/>
                <w:lang w:eastAsia="en-US"/>
              </w:rPr>
              <w:t>wentylatory,</w:t>
            </w:r>
          </w:p>
          <w:p w14:paraId="1E7F465B" w14:textId="77777777" w:rsidR="004020E0" w:rsidRPr="00503200" w:rsidRDefault="004020E0" w:rsidP="004C3FBC">
            <w:pPr>
              <w:pStyle w:val="Akapitzlist"/>
              <w:numPr>
                <w:ilvl w:val="0"/>
                <w:numId w:val="55"/>
              </w:numPr>
              <w:tabs>
                <w:tab w:val="left" w:pos="0"/>
              </w:tabs>
              <w:suppressAutoHyphens/>
              <w:spacing w:after="0"/>
              <w:ind w:left="323" w:hanging="284"/>
              <w:contextualSpacing/>
              <w:jc w:val="both"/>
              <w:rPr>
                <w:rFonts w:ascii="Arial" w:hAnsi="Arial" w:cs="Arial"/>
                <w:sz w:val="18"/>
                <w:szCs w:val="18"/>
                <w:lang w:eastAsia="en-US"/>
              </w:rPr>
            </w:pPr>
            <w:r w:rsidRPr="00503200">
              <w:rPr>
                <w:rFonts w:ascii="Arial" w:hAnsi="Arial" w:cs="Arial"/>
                <w:sz w:val="18"/>
                <w:szCs w:val="18"/>
                <w:lang w:eastAsia="en-US"/>
              </w:rPr>
              <w:t>zasilacze (odporność na zanik zasilania jednej fazy lub awarię jednego z zasilaczy macierzy).</w:t>
            </w:r>
          </w:p>
          <w:p w14:paraId="13BAD120" w14:textId="77777777" w:rsidR="004020E0" w:rsidRPr="00503200" w:rsidRDefault="004020E0" w:rsidP="00C679DA">
            <w:pPr>
              <w:spacing w:line="276" w:lineRule="auto"/>
              <w:jc w:val="both"/>
              <w:rPr>
                <w:sz w:val="18"/>
                <w:szCs w:val="18"/>
              </w:rPr>
            </w:pPr>
            <w:r w:rsidRPr="00503200">
              <w:rPr>
                <w:rFonts w:cs="Arial"/>
                <w:sz w:val="18"/>
                <w:szCs w:val="18"/>
              </w:rPr>
              <w:t>Dostęp do urządzenia oraz do składowanych na nim danych musi być</w:t>
            </w:r>
            <w:r w:rsidRPr="00503200">
              <w:rPr>
                <w:sz w:val="18"/>
                <w:szCs w:val="18"/>
              </w:rPr>
              <w:t xml:space="preserve"> realizowany bez przerywania pracy korzystającej z niego aplikacji/systemu, nawet w przypadku awarii lub wymiany pojedynczego elementu urządzenia z ww. grup urządzeń.</w:t>
            </w:r>
          </w:p>
          <w:p w14:paraId="00F577B8" w14:textId="77777777" w:rsidR="004020E0" w:rsidRPr="00503200" w:rsidRDefault="004020E0" w:rsidP="00C679DA">
            <w:pPr>
              <w:spacing w:line="276" w:lineRule="auto"/>
              <w:jc w:val="both"/>
              <w:rPr>
                <w:sz w:val="18"/>
                <w:szCs w:val="18"/>
              </w:rPr>
            </w:pPr>
            <w:r w:rsidRPr="00503200">
              <w:rPr>
                <w:sz w:val="18"/>
                <w:szCs w:val="18"/>
              </w:rPr>
              <w:t>Macierz musi umożliwiać aktualizację mikrokodu w trybie online bez przerywania dostępu do zasobów dyskowych.</w:t>
            </w:r>
          </w:p>
        </w:tc>
        <w:tc>
          <w:tcPr>
            <w:tcW w:w="2410" w:type="dxa"/>
            <w:tcBorders>
              <w:top w:val="single" w:sz="4" w:space="0" w:color="000000"/>
              <w:left w:val="single" w:sz="4" w:space="0" w:color="000000"/>
              <w:bottom w:val="single" w:sz="4" w:space="0" w:color="000000"/>
              <w:right w:val="single" w:sz="4" w:space="0" w:color="000000"/>
            </w:tcBorders>
          </w:tcPr>
          <w:p w14:paraId="63FE7F12" w14:textId="77777777" w:rsidR="004020E0" w:rsidRPr="00503200" w:rsidRDefault="004020E0" w:rsidP="00C679DA">
            <w:pPr>
              <w:spacing w:line="276" w:lineRule="auto"/>
              <w:jc w:val="both"/>
              <w:rPr>
                <w:sz w:val="18"/>
                <w:szCs w:val="18"/>
              </w:rPr>
            </w:pPr>
          </w:p>
        </w:tc>
      </w:tr>
      <w:tr w:rsidR="004020E0" w:rsidRPr="00503200" w14:paraId="5C00D020" w14:textId="77777777" w:rsidTr="00653FBE">
        <w:tblPrEx>
          <w:tblCellMar>
            <w:left w:w="70" w:type="dxa"/>
            <w:right w:w="70" w:type="dxa"/>
          </w:tblCellMar>
        </w:tblPrEx>
        <w:trPr>
          <w:gridBefore w:val="1"/>
          <w:trHeight w:val="23"/>
        </w:trPr>
        <w:tc>
          <w:tcPr>
            <w:tcW w:w="565" w:type="dxa"/>
            <w:tcBorders>
              <w:top w:val="single" w:sz="4" w:space="0" w:color="000000"/>
              <w:left w:val="single" w:sz="4" w:space="0" w:color="000000"/>
              <w:bottom w:val="single" w:sz="4" w:space="0" w:color="000000"/>
            </w:tcBorders>
          </w:tcPr>
          <w:p w14:paraId="680F4300" w14:textId="77777777" w:rsidR="004020E0" w:rsidRPr="00503200" w:rsidRDefault="004020E0" w:rsidP="00C679DA">
            <w:pPr>
              <w:snapToGrid w:val="0"/>
              <w:spacing w:before="40" w:after="40"/>
              <w:jc w:val="both"/>
              <w:rPr>
                <w:sz w:val="18"/>
                <w:szCs w:val="18"/>
              </w:rPr>
            </w:pPr>
            <w:r w:rsidRPr="00503200">
              <w:rPr>
                <w:sz w:val="18"/>
                <w:szCs w:val="18"/>
              </w:rPr>
              <w:t>17</w:t>
            </w:r>
          </w:p>
        </w:tc>
        <w:tc>
          <w:tcPr>
            <w:tcW w:w="1846" w:type="dxa"/>
            <w:tcBorders>
              <w:top w:val="single" w:sz="4" w:space="0" w:color="000000"/>
              <w:left w:val="single" w:sz="4" w:space="0" w:color="000000"/>
              <w:bottom w:val="single" w:sz="4" w:space="0" w:color="000000"/>
            </w:tcBorders>
          </w:tcPr>
          <w:p w14:paraId="2C8A3855" w14:textId="77777777" w:rsidR="004020E0" w:rsidRPr="00503200" w:rsidRDefault="004020E0" w:rsidP="00C679DA">
            <w:pPr>
              <w:spacing w:line="360" w:lineRule="auto"/>
              <w:jc w:val="both"/>
              <w:rPr>
                <w:sz w:val="18"/>
                <w:szCs w:val="18"/>
              </w:rPr>
            </w:pPr>
            <w:r w:rsidRPr="00503200">
              <w:rPr>
                <w:sz w:val="18"/>
                <w:szCs w:val="18"/>
              </w:rPr>
              <w:t>Zasilanie</w:t>
            </w:r>
          </w:p>
        </w:tc>
        <w:tc>
          <w:tcPr>
            <w:tcW w:w="4819" w:type="dxa"/>
            <w:tcBorders>
              <w:top w:val="single" w:sz="4" w:space="0" w:color="000000"/>
              <w:left w:val="single" w:sz="4" w:space="0" w:color="000000"/>
              <w:bottom w:val="single" w:sz="4" w:space="0" w:color="000000"/>
            </w:tcBorders>
          </w:tcPr>
          <w:p w14:paraId="4D9FECD8" w14:textId="77777777" w:rsidR="004020E0" w:rsidRPr="00503200" w:rsidRDefault="004020E0" w:rsidP="00C679DA">
            <w:pPr>
              <w:spacing w:line="276" w:lineRule="auto"/>
              <w:jc w:val="both"/>
              <w:rPr>
                <w:sz w:val="18"/>
                <w:szCs w:val="18"/>
              </w:rPr>
            </w:pPr>
            <w:r w:rsidRPr="00503200">
              <w:rPr>
                <w:sz w:val="18"/>
                <w:szCs w:val="18"/>
              </w:rPr>
              <w:t>Napięcie jednofazowe zmienne 230 V, 50 Hz. lub napięcie trójfazowe zmienne 400 V, 50 Hz.</w:t>
            </w:r>
          </w:p>
          <w:p w14:paraId="0B4DFDC1" w14:textId="77777777" w:rsidR="004020E0" w:rsidRPr="00503200" w:rsidRDefault="004020E0" w:rsidP="00C679DA">
            <w:pPr>
              <w:spacing w:line="276" w:lineRule="auto"/>
              <w:jc w:val="both"/>
              <w:rPr>
                <w:sz w:val="18"/>
                <w:szCs w:val="18"/>
              </w:rPr>
            </w:pPr>
            <w:r w:rsidRPr="00503200">
              <w:rPr>
                <w:sz w:val="18"/>
                <w:szCs w:val="18"/>
              </w:rPr>
              <w:t>Minimum dwa zasilacze zapewniające redundancję zasilania N+N, typu hot-plug. Połowa spośród zainstalowanych zasilaczy musi zapewniać możliwość zasilenia w pełni wyposażonego urządzenia, przy zachowaniu jego pełnych możliwości operacyjnych.</w:t>
            </w:r>
          </w:p>
        </w:tc>
        <w:tc>
          <w:tcPr>
            <w:tcW w:w="2410" w:type="dxa"/>
            <w:gridSpan w:val="2"/>
            <w:tcBorders>
              <w:top w:val="single" w:sz="4" w:space="0" w:color="000000"/>
              <w:left w:val="single" w:sz="4" w:space="0" w:color="000000"/>
              <w:bottom w:val="single" w:sz="4" w:space="0" w:color="000000"/>
              <w:right w:val="single" w:sz="4" w:space="0" w:color="000000"/>
            </w:tcBorders>
          </w:tcPr>
          <w:p w14:paraId="4A0C7C13" w14:textId="77777777" w:rsidR="004020E0" w:rsidRPr="00503200" w:rsidRDefault="004020E0" w:rsidP="00C679DA">
            <w:pPr>
              <w:spacing w:line="276" w:lineRule="auto"/>
              <w:jc w:val="both"/>
              <w:rPr>
                <w:sz w:val="18"/>
                <w:szCs w:val="18"/>
              </w:rPr>
            </w:pPr>
          </w:p>
        </w:tc>
      </w:tr>
      <w:tr w:rsidR="00653FBE" w:rsidRPr="00503200" w14:paraId="1EAD06C0" w14:textId="77777777" w:rsidTr="00653FBE">
        <w:tblPrEx>
          <w:tblCellMar>
            <w:left w:w="70" w:type="dxa"/>
            <w:right w:w="70" w:type="dxa"/>
          </w:tblCellMar>
        </w:tblPrEx>
        <w:trPr>
          <w:gridBefore w:val="1"/>
          <w:trHeight w:val="23"/>
        </w:trPr>
        <w:tc>
          <w:tcPr>
            <w:tcW w:w="565" w:type="dxa"/>
            <w:tcBorders>
              <w:top w:val="single" w:sz="4" w:space="0" w:color="000000"/>
              <w:left w:val="single" w:sz="4" w:space="0" w:color="000000"/>
              <w:bottom w:val="single" w:sz="4" w:space="0" w:color="000000"/>
            </w:tcBorders>
          </w:tcPr>
          <w:p w14:paraId="263D32B2" w14:textId="77777777" w:rsidR="00653FBE" w:rsidRPr="00503200" w:rsidRDefault="00653FBE" w:rsidP="00C679DA">
            <w:pPr>
              <w:snapToGrid w:val="0"/>
              <w:spacing w:before="40" w:after="40"/>
              <w:jc w:val="both"/>
              <w:rPr>
                <w:sz w:val="18"/>
                <w:szCs w:val="18"/>
              </w:rPr>
            </w:pPr>
            <w:r w:rsidRPr="00503200">
              <w:rPr>
                <w:sz w:val="18"/>
                <w:szCs w:val="18"/>
              </w:rPr>
              <w:t>18</w:t>
            </w:r>
          </w:p>
        </w:tc>
        <w:tc>
          <w:tcPr>
            <w:tcW w:w="1846" w:type="dxa"/>
            <w:tcBorders>
              <w:top w:val="single" w:sz="4" w:space="0" w:color="000000"/>
              <w:left w:val="single" w:sz="4" w:space="0" w:color="000000"/>
              <w:bottom w:val="single" w:sz="4" w:space="0" w:color="000000"/>
            </w:tcBorders>
          </w:tcPr>
          <w:p w14:paraId="14CE8CB1" w14:textId="77777777" w:rsidR="00653FBE" w:rsidRPr="00503200" w:rsidRDefault="00653FBE" w:rsidP="00C679DA">
            <w:pPr>
              <w:spacing w:line="360" w:lineRule="auto"/>
              <w:jc w:val="both"/>
              <w:rPr>
                <w:sz w:val="18"/>
                <w:szCs w:val="18"/>
              </w:rPr>
            </w:pPr>
            <w:r w:rsidRPr="00503200">
              <w:rPr>
                <w:sz w:val="18"/>
                <w:szCs w:val="18"/>
              </w:rPr>
              <w:t xml:space="preserve">Monitoring </w:t>
            </w:r>
          </w:p>
        </w:tc>
        <w:tc>
          <w:tcPr>
            <w:tcW w:w="4819" w:type="dxa"/>
            <w:tcBorders>
              <w:top w:val="single" w:sz="4" w:space="0" w:color="000000"/>
              <w:left w:val="single" w:sz="4" w:space="0" w:color="000000"/>
              <w:bottom w:val="single" w:sz="4" w:space="0" w:color="000000"/>
            </w:tcBorders>
          </w:tcPr>
          <w:p w14:paraId="52F8145A" w14:textId="77777777" w:rsidR="00653FBE" w:rsidRPr="00503200" w:rsidRDefault="00653FBE" w:rsidP="00653FBE">
            <w:pPr>
              <w:jc w:val="both"/>
              <w:rPr>
                <w:sz w:val="18"/>
                <w:szCs w:val="18"/>
              </w:rPr>
            </w:pPr>
            <w:r w:rsidRPr="00503200">
              <w:rPr>
                <w:sz w:val="18"/>
                <w:szCs w:val="18"/>
              </w:rPr>
              <w:t>Oprogramowanie macierzy musi umożliwiać monitorowanie i raportowanie zasobów blokowych. Wymagana jest funkcjonalność raportowania (generacji raportów), co najmniej w zakresie:</w:t>
            </w:r>
          </w:p>
          <w:p w14:paraId="1231A76D" w14:textId="77777777" w:rsidR="00653FBE" w:rsidRPr="00503200" w:rsidRDefault="00653FBE" w:rsidP="00653FBE">
            <w:pPr>
              <w:jc w:val="both"/>
              <w:rPr>
                <w:sz w:val="18"/>
                <w:szCs w:val="18"/>
              </w:rPr>
            </w:pPr>
            <w:r w:rsidRPr="00503200">
              <w:rPr>
                <w:sz w:val="18"/>
                <w:szCs w:val="18"/>
              </w:rPr>
              <w:t>1) Przestrzeni macierzy - całościowa, wolna, wykorzystywana, skonfigurowana-nieprzydzielona dla aplikacji, z podziałem na zasoby blokowe i plikowe,</w:t>
            </w:r>
          </w:p>
          <w:p w14:paraId="15F0B533" w14:textId="77777777" w:rsidR="00653FBE" w:rsidRPr="00503200" w:rsidRDefault="00653FBE" w:rsidP="00653FBE">
            <w:pPr>
              <w:jc w:val="both"/>
              <w:rPr>
                <w:sz w:val="18"/>
                <w:szCs w:val="18"/>
              </w:rPr>
            </w:pPr>
            <w:r w:rsidRPr="00503200">
              <w:rPr>
                <w:sz w:val="18"/>
                <w:szCs w:val="18"/>
              </w:rPr>
              <w:t>2) Przestrzeni macierzy jw. z podziałem na poszczególne grupy RAID/storage pool'e/wolumeny logiczne/systemy plików skonfigurowane w części NAS,</w:t>
            </w:r>
          </w:p>
          <w:p w14:paraId="4E642CA2" w14:textId="77777777" w:rsidR="00653FBE" w:rsidRPr="00503200" w:rsidRDefault="00653FBE" w:rsidP="00653FBE">
            <w:pPr>
              <w:jc w:val="both"/>
              <w:rPr>
                <w:sz w:val="18"/>
                <w:szCs w:val="18"/>
              </w:rPr>
            </w:pPr>
            <w:r w:rsidRPr="00503200">
              <w:rPr>
                <w:sz w:val="18"/>
                <w:szCs w:val="18"/>
              </w:rPr>
              <w:t>3) Wydajności - mierzonej w IOPS oraz MB/s dla zasobów blokowych, oraz File Ops/s dla zasobów NAS,</w:t>
            </w:r>
          </w:p>
          <w:p w14:paraId="74112B26" w14:textId="77777777" w:rsidR="00653FBE" w:rsidRPr="00503200" w:rsidRDefault="00653FBE" w:rsidP="00653FBE">
            <w:pPr>
              <w:jc w:val="both"/>
              <w:rPr>
                <w:sz w:val="18"/>
                <w:szCs w:val="18"/>
              </w:rPr>
            </w:pPr>
            <w:r w:rsidRPr="00503200">
              <w:rPr>
                <w:sz w:val="18"/>
                <w:szCs w:val="18"/>
              </w:rPr>
              <w:t>4) Utylizacji kontrolerów części blokowej oraz plikowej macierzy</w:t>
            </w:r>
          </w:p>
          <w:p w14:paraId="51B14B03" w14:textId="77777777" w:rsidR="00653FBE" w:rsidRPr="00503200" w:rsidRDefault="00653FBE" w:rsidP="00653FBE">
            <w:pPr>
              <w:jc w:val="both"/>
              <w:rPr>
                <w:sz w:val="18"/>
                <w:szCs w:val="18"/>
              </w:rPr>
            </w:pPr>
            <w:r w:rsidRPr="00503200">
              <w:rPr>
                <w:sz w:val="18"/>
                <w:szCs w:val="18"/>
              </w:rPr>
              <w:t>5) Raportów capacity planning - prezentujących trendy czasowe w zakresie przestrzeni oraz wydajności macierzy (dla obszarów parametrów podanych powyżej - w punktach 1 i 2),</w:t>
            </w:r>
          </w:p>
          <w:p w14:paraId="199795D2" w14:textId="77777777" w:rsidR="00653FBE" w:rsidRPr="00503200" w:rsidRDefault="00653FBE" w:rsidP="00653FBE">
            <w:pPr>
              <w:jc w:val="both"/>
              <w:rPr>
                <w:sz w:val="18"/>
                <w:szCs w:val="18"/>
              </w:rPr>
            </w:pPr>
            <w:r w:rsidRPr="00503200">
              <w:rPr>
                <w:sz w:val="18"/>
                <w:szCs w:val="18"/>
              </w:rPr>
              <w:t>6) Raporty inwentarzowe, prezentujące skonsolidowane zestawienia zasobów fizycznych macierzy, wolumenów logicznych, pul dyskowych, podłączonych hostów, wraz z odpowiednimi szczegółami dla poszczególnych kategorii,</w:t>
            </w:r>
          </w:p>
          <w:p w14:paraId="675B6A0F" w14:textId="77777777" w:rsidR="00653FBE" w:rsidRPr="00503200" w:rsidRDefault="00653FBE" w:rsidP="00653FBE">
            <w:pPr>
              <w:jc w:val="both"/>
              <w:rPr>
                <w:sz w:val="18"/>
                <w:szCs w:val="18"/>
              </w:rPr>
            </w:pPr>
            <w:r w:rsidRPr="00503200">
              <w:rPr>
                <w:sz w:val="18"/>
                <w:szCs w:val="18"/>
              </w:rPr>
              <w:t>7) Raporty dla zasobów korzystających z mechanizmu "Thin Provisioningu", zawierające szczegóły dotyczące wykorzystania zasobów, over-subskrypcji oraz trendów/prognoz konsumpcji zasobów.</w:t>
            </w:r>
          </w:p>
          <w:p w14:paraId="3900BA4F" w14:textId="77777777" w:rsidR="00653FBE" w:rsidRPr="00503200" w:rsidRDefault="00653FBE" w:rsidP="00653FBE">
            <w:pPr>
              <w:jc w:val="both"/>
              <w:rPr>
                <w:sz w:val="18"/>
                <w:szCs w:val="18"/>
              </w:rPr>
            </w:pPr>
            <w:r w:rsidRPr="00503200">
              <w:rPr>
                <w:sz w:val="18"/>
                <w:szCs w:val="18"/>
              </w:rPr>
              <w:t>8) Oprogramowanie musi posiadać funkcjonalność rozliczania wykorzystywanych zasobów storage, tzw. chargeback.</w:t>
            </w:r>
          </w:p>
          <w:p w14:paraId="6BF84203" w14:textId="77777777" w:rsidR="00653FBE" w:rsidRPr="00503200" w:rsidRDefault="00653FBE" w:rsidP="00653FBE">
            <w:pPr>
              <w:jc w:val="both"/>
              <w:rPr>
                <w:sz w:val="18"/>
                <w:szCs w:val="18"/>
              </w:rPr>
            </w:pPr>
            <w:r w:rsidRPr="00503200">
              <w:rPr>
                <w:sz w:val="18"/>
                <w:szCs w:val="18"/>
              </w:rPr>
              <w:lastRenderedPageBreak/>
              <w:t>9) Dostarczone oprogramowanie musi umożliwiać tworzenie i generowanie własnych raportów (tzw. custom reports) - w zakresie raportowania wydajności i capacity.</w:t>
            </w:r>
          </w:p>
          <w:p w14:paraId="2E095AB6" w14:textId="77777777" w:rsidR="00653FBE" w:rsidRPr="00503200" w:rsidRDefault="00653FBE" w:rsidP="00653FBE">
            <w:pPr>
              <w:spacing w:line="276" w:lineRule="auto"/>
              <w:jc w:val="both"/>
              <w:rPr>
                <w:sz w:val="18"/>
                <w:szCs w:val="18"/>
              </w:rPr>
            </w:pPr>
            <w:r w:rsidRPr="00503200">
              <w:rPr>
                <w:sz w:val="18"/>
                <w:szCs w:val="18"/>
              </w:rPr>
              <w:t>10) Oprogramowanie musi umożliwiać eksportowanie generowanych raportów (mechanizmami wbudowanymi) do zewnętrznych, ogólnie stosowanych formatów plikowych - wymagane co najmniej formaty PDF, XLS oraz CSV, oraz możliwość automatycznego wysyłania wygenerowanych raportów pocztą elektroniczną.</w:t>
            </w:r>
          </w:p>
        </w:tc>
        <w:tc>
          <w:tcPr>
            <w:tcW w:w="2410" w:type="dxa"/>
            <w:gridSpan w:val="2"/>
            <w:tcBorders>
              <w:top w:val="single" w:sz="4" w:space="0" w:color="000000"/>
              <w:left w:val="single" w:sz="4" w:space="0" w:color="000000"/>
              <w:bottom w:val="single" w:sz="4" w:space="0" w:color="000000"/>
              <w:right w:val="single" w:sz="4" w:space="0" w:color="000000"/>
            </w:tcBorders>
          </w:tcPr>
          <w:p w14:paraId="37E9C811" w14:textId="77777777" w:rsidR="00653FBE" w:rsidRPr="00503200" w:rsidRDefault="00653FBE" w:rsidP="00C679DA">
            <w:pPr>
              <w:spacing w:line="276" w:lineRule="auto"/>
              <w:jc w:val="both"/>
              <w:rPr>
                <w:sz w:val="18"/>
                <w:szCs w:val="18"/>
              </w:rPr>
            </w:pPr>
          </w:p>
        </w:tc>
      </w:tr>
      <w:bookmarkEnd w:id="84"/>
    </w:tbl>
    <w:p w14:paraId="6EE8ADAB" w14:textId="77777777" w:rsidR="004020E0" w:rsidRPr="005A2B84" w:rsidRDefault="004020E0" w:rsidP="00490C94"/>
    <w:p w14:paraId="6F5B629E" w14:textId="77777777" w:rsidR="004020E0" w:rsidRDefault="004020E0" w:rsidP="00490C94"/>
    <w:p w14:paraId="1FE33E03" w14:textId="77777777" w:rsidR="00952B77" w:rsidRDefault="00952B77" w:rsidP="00490C94"/>
    <w:p w14:paraId="6BCEC13E" w14:textId="77777777" w:rsidR="004020E0" w:rsidRDefault="004020E0" w:rsidP="00490C94">
      <w:pPr>
        <w:pStyle w:val="Nagwek4"/>
      </w:pPr>
      <w:bookmarkStart w:id="85" w:name="_Macierz_dyskowa_"/>
      <w:bookmarkStart w:id="86" w:name="OLE_LINK5"/>
      <w:bookmarkStart w:id="87" w:name="OLE_LINK6"/>
      <w:bookmarkEnd w:id="85"/>
      <w:r>
        <w:t>Macierz dyskowa flash.</w:t>
      </w:r>
    </w:p>
    <w:tbl>
      <w:tblPr>
        <w:tblW w:w="9185" w:type="dxa"/>
        <w:tblInd w:w="-5" w:type="dxa"/>
        <w:tblLayout w:type="fixed"/>
        <w:tblLook w:val="0000" w:firstRow="0" w:lastRow="0" w:firstColumn="0" w:lastColumn="0" w:noHBand="0" w:noVBand="0"/>
      </w:tblPr>
      <w:tblGrid>
        <w:gridCol w:w="2943"/>
        <w:gridCol w:w="6242"/>
      </w:tblGrid>
      <w:tr w:rsidR="004020E0" w14:paraId="7DD71A35" w14:textId="77777777" w:rsidTr="00FF4BE3">
        <w:tc>
          <w:tcPr>
            <w:tcW w:w="2943" w:type="dxa"/>
            <w:tcBorders>
              <w:top w:val="single" w:sz="4" w:space="0" w:color="000000"/>
              <w:left w:val="single" w:sz="4" w:space="0" w:color="000000"/>
              <w:bottom w:val="single" w:sz="4" w:space="0" w:color="000000"/>
            </w:tcBorders>
          </w:tcPr>
          <w:p w14:paraId="75D864A7" w14:textId="77777777" w:rsidR="004020E0" w:rsidRPr="009C3445" w:rsidRDefault="007A6968" w:rsidP="00C679DA">
            <w:pPr>
              <w:snapToGrid w:val="0"/>
            </w:pPr>
            <w:hyperlink w:anchor="A_Identyfikator" w:history="1">
              <w:r w:rsidR="004020E0" w:rsidRPr="009C3445">
                <w:rPr>
                  <w:rStyle w:val="Hipercze"/>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099A41B3" w14:textId="77777777" w:rsidR="004020E0" w:rsidRDefault="004020E0" w:rsidP="00C679DA">
            <w:pPr>
              <w:pStyle w:val="TableMedium"/>
              <w:snapToGrid w:val="0"/>
            </w:pPr>
            <w:r>
              <w:t>C.STO.FLS</w:t>
            </w:r>
          </w:p>
        </w:tc>
      </w:tr>
      <w:tr w:rsidR="004020E0" w14:paraId="157F9BB9" w14:textId="77777777" w:rsidTr="00FF4BE3">
        <w:tc>
          <w:tcPr>
            <w:tcW w:w="2943" w:type="dxa"/>
            <w:tcBorders>
              <w:top w:val="single" w:sz="4" w:space="0" w:color="000000"/>
              <w:left w:val="single" w:sz="4" w:space="0" w:color="000000"/>
              <w:bottom w:val="single" w:sz="4" w:space="0" w:color="000000"/>
            </w:tcBorders>
          </w:tcPr>
          <w:p w14:paraId="40156D92" w14:textId="77777777" w:rsidR="004020E0" w:rsidRDefault="004020E0" w:rsidP="00C679DA">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11195FDF" w14:textId="77777777" w:rsidR="004020E0" w:rsidRDefault="004020E0" w:rsidP="00C679DA">
            <w:pPr>
              <w:pStyle w:val="TableMedium"/>
              <w:snapToGrid w:val="0"/>
            </w:pPr>
            <w:r>
              <w:t>Macierz dyskowa flash</w:t>
            </w:r>
          </w:p>
        </w:tc>
      </w:tr>
      <w:bookmarkEnd w:id="86"/>
      <w:bookmarkEnd w:id="87"/>
    </w:tbl>
    <w:p w14:paraId="5B85B40A" w14:textId="77777777" w:rsidR="004020E0" w:rsidRPr="00BA1B14" w:rsidRDefault="004020E0" w:rsidP="00490C94"/>
    <w:tbl>
      <w:tblPr>
        <w:tblW w:w="9498" w:type="dxa"/>
        <w:tblInd w:w="-318" w:type="dxa"/>
        <w:tblLayout w:type="fixed"/>
        <w:tblLook w:val="0000" w:firstRow="0" w:lastRow="0" w:firstColumn="0" w:lastColumn="0" w:noHBand="0" w:noVBand="0"/>
      </w:tblPr>
      <w:tblGrid>
        <w:gridCol w:w="589"/>
        <w:gridCol w:w="2165"/>
        <w:gridCol w:w="8"/>
        <w:gridCol w:w="4681"/>
        <w:gridCol w:w="2055"/>
      </w:tblGrid>
      <w:tr w:rsidR="004020E0" w:rsidRPr="00503200" w14:paraId="7538514C" w14:textId="77777777" w:rsidTr="0009136E">
        <w:trPr>
          <w:trHeight w:val="23"/>
          <w:tblHeader/>
        </w:trPr>
        <w:tc>
          <w:tcPr>
            <w:tcW w:w="589" w:type="dxa"/>
            <w:tcBorders>
              <w:top w:val="single" w:sz="4" w:space="0" w:color="000000"/>
              <w:left w:val="single" w:sz="4" w:space="0" w:color="000000"/>
              <w:bottom w:val="single" w:sz="4" w:space="0" w:color="000000"/>
            </w:tcBorders>
          </w:tcPr>
          <w:p w14:paraId="3358C770" w14:textId="77777777" w:rsidR="004020E0" w:rsidRPr="00503200" w:rsidRDefault="004020E0" w:rsidP="005171ED">
            <w:pPr>
              <w:snapToGrid w:val="0"/>
              <w:spacing w:before="40" w:after="40"/>
              <w:jc w:val="center"/>
              <w:rPr>
                <w:b/>
                <w:sz w:val="18"/>
                <w:szCs w:val="18"/>
              </w:rPr>
            </w:pPr>
            <w:bookmarkStart w:id="88" w:name="_Toc423115987"/>
            <w:bookmarkStart w:id="89" w:name="_Toc290808286"/>
            <w:bookmarkStart w:id="90" w:name="_Toc305544410"/>
            <w:r w:rsidRPr="00503200">
              <w:rPr>
                <w:b/>
                <w:sz w:val="18"/>
                <w:szCs w:val="18"/>
              </w:rPr>
              <w:t>Lp.</w:t>
            </w:r>
          </w:p>
        </w:tc>
        <w:tc>
          <w:tcPr>
            <w:tcW w:w="2165" w:type="dxa"/>
            <w:tcBorders>
              <w:top w:val="single" w:sz="4" w:space="0" w:color="000000"/>
              <w:left w:val="single" w:sz="4" w:space="0" w:color="000000"/>
              <w:bottom w:val="single" w:sz="4" w:space="0" w:color="000000"/>
            </w:tcBorders>
          </w:tcPr>
          <w:p w14:paraId="6FE7EB6D" w14:textId="77777777" w:rsidR="004020E0" w:rsidRPr="00503200" w:rsidRDefault="004020E0" w:rsidP="005171ED">
            <w:pPr>
              <w:snapToGrid w:val="0"/>
              <w:spacing w:before="40" w:after="40"/>
              <w:jc w:val="center"/>
              <w:rPr>
                <w:b/>
                <w:sz w:val="18"/>
                <w:szCs w:val="18"/>
              </w:rPr>
            </w:pPr>
            <w:r w:rsidRPr="00503200">
              <w:rPr>
                <w:b/>
                <w:sz w:val="18"/>
                <w:szCs w:val="18"/>
              </w:rPr>
              <w:t>Element/cecha</w:t>
            </w:r>
          </w:p>
        </w:tc>
        <w:tc>
          <w:tcPr>
            <w:tcW w:w="4689" w:type="dxa"/>
            <w:gridSpan w:val="2"/>
            <w:tcBorders>
              <w:top w:val="single" w:sz="4" w:space="0" w:color="000000"/>
              <w:left w:val="single" w:sz="4" w:space="0" w:color="000000"/>
              <w:bottom w:val="single" w:sz="4" w:space="0" w:color="000000"/>
              <w:right w:val="single" w:sz="4" w:space="0" w:color="000000"/>
            </w:tcBorders>
          </w:tcPr>
          <w:p w14:paraId="2F3FA956" w14:textId="77777777" w:rsidR="004020E0" w:rsidRPr="00503200" w:rsidRDefault="004020E0" w:rsidP="005171ED">
            <w:pPr>
              <w:snapToGrid w:val="0"/>
              <w:spacing w:before="40" w:after="40"/>
              <w:ind w:right="219"/>
              <w:jc w:val="center"/>
              <w:rPr>
                <w:sz w:val="18"/>
                <w:szCs w:val="18"/>
              </w:rPr>
            </w:pPr>
            <w:r w:rsidRPr="00503200">
              <w:rPr>
                <w:b/>
                <w:sz w:val="18"/>
                <w:szCs w:val="18"/>
              </w:rPr>
              <w:t>Minimalne parametry techniczne</w:t>
            </w:r>
          </w:p>
        </w:tc>
        <w:tc>
          <w:tcPr>
            <w:tcW w:w="2055" w:type="dxa"/>
            <w:tcBorders>
              <w:top w:val="single" w:sz="4" w:space="0" w:color="000000"/>
              <w:left w:val="single" w:sz="4" w:space="0" w:color="000000"/>
              <w:bottom w:val="single" w:sz="4" w:space="0" w:color="000000"/>
              <w:right w:val="single" w:sz="4" w:space="0" w:color="000000"/>
            </w:tcBorders>
          </w:tcPr>
          <w:p w14:paraId="38502215" w14:textId="77777777" w:rsidR="004020E0" w:rsidRPr="00503200" w:rsidRDefault="004020E0" w:rsidP="005171ED">
            <w:pPr>
              <w:snapToGrid w:val="0"/>
              <w:spacing w:before="40" w:after="40"/>
              <w:ind w:right="219"/>
              <w:jc w:val="center"/>
              <w:rPr>
                <w:b/>
                <w:sz w:val="18"/>
                <w:szCs w:val="18"/>
              </w:rPr>
            </w:pPr>
            <w:r w:rsidRPr="00503200">
              <w:rPr>
                <w:b/>
                <w:sz w:val="18"/>
                <w:szCs w:val="18"/>
              </w:rPr>
              <w:t>Atrybut</w:t>
            </w:r>
          </w:p>
        </w:tc>
      </w:tr>
      <w:tr w:rsidR="004020E0" w:rsidRPr="00503200" w14:paraId="21E52E8A" w14:textId="77777777" w:rsidTr="0009136E">
        <w:trPr>
          <w:trHeight w:val="23"/>
        </w:trPr>
        <w:tc>
          <w:tcPr>
            <w:tcW w:w="589" w:type="dxa"/>
            <w:tcBorders>
              <w:top w:val="single" w:sz="4" w:space="0" w:color="000000"/>
              <w:left w:val="single" w:sz="4" w:space="0" w:color="000000"/>
              <w:bottom w:val="single" w:sz="4" w:space="0" w:color="000000"/>
            </w:tcBorders>
          </w:tcPr>
          <w:p w14:paraId="0C93D05E" w14:textId="77777777" w:rsidR="004020E0" w:rsidRPr="00503200" w:rsidRDefault="004020E0" w:rsidP="005171ED">
            <w:pPr>
              <w:snapToGrid w:val="0"/>
              <w:spacing w:before="40" w:after="40"/>
              <w:ind w:right="219"/>
              <w:rPr>
                <w:sz w:val="18"/>
                <w:szCs w:val="18"/>
              </w:rPr>
            </w:pPr>
            <w:r w:rsidRPr="00503200">
              <w:rPr>
                <w:sz w:val="18"/>
                <w:szCs w:val="18"/>
              </w:rPr>
              <w:t>1</w:t>
            </w:r>
          </w:p>
        </w:tc>
        <w:tc>
          <w:tcPr>
            <w:tcW w:w="2165" w:type="dxa"/>
            <w:tcBorders>
              <w:top w:val="single" w:sz="4" w:space="0" w:color="000000"/>
              <w:left w:val="single" w:sz="4" w:space="0" w:color="000000"/>
              <w:bottom w:val="single" w:sz="4" w:space="0" w:color="000000"/>
            </w:tcBorders>
          </w:tcPr>
          <w:p w14:paraId="1DAD4E16" w14:textId="77777777" w:rsidR="004020E0" w:rsidRPr="00503200" w:rsidRDefault="004020E0" w:rsidP="005171ED">
            <w:pPr>
              <w:spacing w:line="360" w:lineRule="auto"/>
              <w:jc w:val="both"/>
              <w:rPr>
                <w:sz w:val="18"/>
                <w:szCs w:val="18"/>
              </w:rPr>
            </w:pPr>
            <w:r w:rsidRPr="00503200">
              <w:rPr>
                <w:sz w:val="18"/>
                <w:szCs w:val="18"/>
              </w:rPr>
              <w:t>Pojemność użytkowa</w:t>
            </w:r>
          </w:p>
        </w:tc>
        <w:tc>
          <w:tcPr>
            <w:tcW w:w="4689" w:type="dxa"/>
            <w:gridSpan w:val="2"/>
            <w:tcBorders>
              <w:top w:val="single" w:sz="4" w:space="0" w:color="000000"/>
              <w:left w:val="single" w:sz="4" w:space="0" w:color="000000"/>
              <w:bottom w:val="single" w:sz="4" w:space="0" w:color="000000"/>
              <w:right w:val="single" w:sz="4" w:space="0" w:color="000000"/>
            </w:tcBorders>
          </w:tcPr>
          <w:p w14:paraId="1C9974B7" w14:textId="77777777" w:rsidR="004020E0" w:rsidRPr="004C3FBC" w:rsidRDefault="004020E0" w:rsidP="005171ED">
            <w:pPr>
              <w:jc w:val="both"/>
              <w:rPr>
                <w:sz w:val="18"/>
                <w:szCs w:val="18"/>
              </w:rPr>
            </w:pPr>
            <w:r w:rsidRPr="00503200">
              <w:rPr>
                <w:sz w:val="18"/>
                <w:szCs w:val="18"/>
              </w:rPr>
              <w:t xml:space="preserve">Macierz musi dostarczać całkowitą pojemność NETTO (przestrzeni użytkowej, widzianej przez HOSTA) określoną atrybutem </w:t>
            </w:r>
            <w:r w:rsidRPr="004C3FBC">
              <w:rPr>
                <w:sz w:val="18"/>
                <w:szCs w:val="18"/>
              </w:rPr>
              <w:t xml:space="preserve">NETTO CAŁKOWITA.  </w:t>
            </w:r>
          </w:p>
          <w:p w14:paraId="461F5856" w14:textId="3FF5BFB5" w:rsidR="004020E0" w:rsidRPr="00503200" w:rsidRDefault="004020E0" w:rsidP="004C3FBC">
            <w:pPr>
              <w:suppressAutoHyphens/>
              <w:jc w:val="both"/>
              <w:rPr>
                <w:sz w:val="18"/>
                <w:szCs w:val="18"/>
              </w:rPr>
            </w:pPr>
            <w:r w:rsidRPr="004C3FBC">
              <w:rPr>
                <w:sz w:val="18"/>
                <w:szCs w:val="18"/>
              </w:rPr>
              <w:t>Dostarczana przestrzeń NETTO musi być zbudowana w oparciu o dyski SSD (MLC lub SLC</w:t>
            </w:r>
            <w:r w:rsidR="00F44BF2" w:rsidRPr="004C3FBC">
              <w:rPr>
                <w:sz w:val="18"/>
                <w:szCs w:val="18"/>
              </w:rPr>
              <w:t xml:space="preserve"> – maksymalna pojemność dysku 800 GB)</w:t>
            </w:r>
            <w:r w:rsidRPr="004C3FBC">
              <w:rPr>
                <w:sz w:val="18"/>
                <w:szCs w:val="18"/>
              </w:rPr>
              <w:t xml:space="preserve"> lub karty pamięci flash. Macierz, ani żaden z jej komponentów nie może wykorzystywać dysków mechanicznych </w:t>
            </w:r>
            <w:r w:rsidRPr="00503200">
              <w:rPr>
                <w:sz w:val="18"/>
                <w:szCs w:val="18"/>
              </w:rPr>
              <w:t>do przechowywania danych.</w:t>
            </w:r>
          </w:p>
        </w:tc>
        <w:tc>
          <w:tcPr>
            <w:tcW w:w="2055" w:type="dxa"/>
            <w:tcBorders>
              <w:top w:val="single" w:sz="4" w:space="0" w:color="000000"/>
              <w:left w:val="single" w:sz="4" w:space="0" w:color="000000"/>
              <w:bottom w:val="single" w:sz="4" w:space="0" w:color="000000"/>
              <w:right w:val="single" w:sz="4" w:space="0" w:color="000000"/>
            </w:tcBorders>
          </w:tcPr>
          <w:p w14:paraId="3B8CBC80" w14:textId="00DB4B3C" w:rsidR="004020E0" w:rsidRPr="00503200" w:rsidRDefault="004020E0" w:rsidP="005171ED">
            <w:pPr>
              <w:jc w:val="both"/>
              <w:rPr>
                <w:sz w:val="18"/>
                <w:szCs w:val="18"/>
              </w:rPr>
            </w:pPr>
            <w:r w:rsidRPr="00503200">
              <w:rPr>
                <w:sz w:val="18"/>
                <w:szCs w:val="18"/>
              </w:rPr>
              <w:t>NETTO CAŁKOWITA [TiB]</w:t>
            </w:r>
            <w:r w:rsidR="00B621CD">
              <w:rPr>
                <w:sz w:val="18"/>
                <w:szCs w:val="18"/>
              </w:rPr>
              <w:t xml:space="preserve"> =</w:t>
            </w:r>
            <w:r w:rsidR="00B621CD" w:rsidRPr="00B621CD">
              <w:rPr>
                <w:b/>
                <w:sz w:val="18"/>
                <w:szCs w:val="18"/>
              </w:rPr>
              <w:t xml:space="preserve"> 30</w:t>
            </w:r>
          </w:p>
          <w:p w14:paraId="21284B80" w14:textId="77777777" w:rsidR="004020E0" w:rsidRPr="00503200" w:rsidRDefault="004020E0" w:rsidP="005171ED">
            <w:pPr>
              <w:jc w:val="both"/>
              <w:rPr>
                <w:sz w:val="18"/>
                <w:szCs w:val="18"/>
              </w:rPr>
            </w:pPr>
          </w:p>
        </w:tc>
      </w:tr>
      <w:tr w:rsidR="004020E0" w:rsidRPr="00503200" w14:paraId="0C24DD06" w14:textId="77777777" w:rsidTr="0009136E">
        <w:trPr>
          <w:trHeight w:val="23"/>
        </w:trPr>
        <w:tc>
          <w:tcPr>
            <w:tcW w:w="589" w:type="dxa"/>
            <w:tcBorders>
              <w:top w:val="single" w:sz="4" w:space="0" w:color="000000"/>
              <w:left w:val="single" w:sz="4" w:space="0" w:color="000000"/>
              <w:bottom w:val="single" w:sz="4" w:space="0" w:color="000000"/>
            </w:tcBorders>
          </w:tcPr>
          <w:p w14:paraId="70373115" w14:textId="77777777" w:rsidR="004020E0" w:rsidRPr="00503200" w:rsidRDefault="004020E0" w:rsidP="005171ED">
            <w:pPr>
              <w:snapToGrid w:val="0"/>
              <w:spacing w:before="40" w:after="40"/>
              <w:rPr>
                <w:sz w:val="18"/>
                <w:szCs w:val="18"/>
              </w:rPr>
            </w:pPr>
            <w:r w:rsidRPr="00503200">
              <w:rPr>
                <w:rFonts w:eastAsia="MS Mincho"/>
                <w:sz w:val="18"/>
                <w:szCs w:val="18"/>
              </w:rPr>
              <w:t>2</w:t>
            </w:r>
          </w:p>
        </w:tc>
        <w:tc>
          <w:tcPr>
            <w:tcW w:w="2165" w:type="dxa"/>
            <w:tcBorders>
              <w:top w:val="single" w:sz="4" w:space="0" w:color="000000"/>
              <w:left w:val="single" w:sz="4" w:space="0" w:color="000000"/>
              <w:bottom w:val="single" w:sz="4" w:space="0" w:color="000000"/>
            </w:tcBorders>
          </w:tcPr>
          <w:p w14:paraId="1062E160" w14:textId="77777777" w:rsidR="004020E0" w:rsidRPr="00503200" w:rsidRDefault="004020E0" w:rsidP="005171ED">
            <w:pPr>
              <w:spacing w:line="360" w:lineRule="auto"/>
              <w:jc w:val="both"/>
              <w:rPr>
                <w:sz w:val="18"/>
                <w:szCs w:val="18"/>
              </w:rPr>
            </w:pPr>
            <w:r w:rsidRPr="00503200">
              <w:rPr>
                <w:sz w:val="18"/>
                <w:szCs w:val="18"/>
              </w:rPr>
              <w:t>Bezpieczeństwo danych</w:t>
            </w:r>
          </w:p>
        </w:tc>
        <w:tc>
          <w:tcPr>
            <w:tcW w:w="4689" w:type="dxa"/>
            <w:gridSpan w:val="2"/>
            <w:tcBorders>
              <w:top w:val="single" w:sz="4" w:space="0" w:color="000000"/>
              <w:left w:val="single" w:sz="4" w:space="0" w:color="000000"/>
              <w:bottom w:val="single" w:sz="4" w:space="0" w:color="000000"/>
              <w:right w:val="single" w:sz="4" w:space="0" w:color="000000"/>
            </w:tcBorders>
          </w:tcPr>
          <w:p w14:paraId="3C6CE556" w14:textId="77777777" w:rsidR="004020E0" w:rsidRPr="00503200" w:rsidRDefault="004020E0" w:rsidP="005171ED">
            <w:pPr>
              <w:jc w:val="both"/>
              <w:rPr>
                <w:sz w:val="18"/>
                <w:szCs w:val="18"/>
              </w:rPr>
            </w:pPr>
            <w:r w:rsidRPr="00503200">
              <w:rPr>
                <w:sz w:val="18"/>
                <w:szCs w:val="18"/>
              </w:rPr>
              <w:t>Macierz musi posiadać nadmiarową pojemność przeznaczoną na odbudowę uszkodzonych dysków. Urządzenie musi rezerwować nadmiarową pojemność wymaganą do odbudowy co najmniej jednego dysku/nośnika flash w ramach każdej półki, a pojemność ta nie może być składową deklarowanej pojemności użytkowej macierzy.</w:t>
            </w:r>
          </w:p>
          <w:p w14:paraId="38A6D654" w14:textId="77777777" w:rsidR="004020E0" w:rsidRPr="00503200" w:rsidRDefault="004020E0" w:rsidP="005171ED">
            <w:pPr>
              <w:jc w:val="both"/>
              <w:rPr>
                <w:sz w:val="18"/>
                <w:szCs w:val="18"/>
              </w:rPr>
            </w:pPr>
            <w:r w:rsidRPr="00503200">
              <w:rPr>
                <w:sz w:val="18"/>
                <w:szCs w:val="18"/>
              </w:rPr>
              <w:t xml:space="preserve">Macierz musi zapewniać w razie utraty zasilania zabezpieczenie przed utratą danych. </w:t>
            </w:r>
          </w:p>
        </w:tc>
        <w:tc>
          <w:tcPr>
            <w:tcW w:w="2055" w:type="dxa"/>
            <w:tcBorders>
              <w:top w:val="single" w:sz="4" w:space="0" w:color="000000"/>
              <w:left w:val="single" w:sz="4" w:space="0" w:color="000000"/>
              <w:bottom w:val="single" w:sz="4" w:space="0" w:color="000000"/>
              <w:right w:val="single" w:sz="4" w:space="0" w:color="000000"/>
            </w:tcBorders>
          </w:tcPr>
          <w:p w14:paraId="7379364B" w14:textId="77777777" w:rsidR="004020E0" w:rsidRPr="00503200" w:rsidRDefault="004020E0" w:rsidP="005171ED">
            <w:pPr>
              <w:jc w:val="both"/>
              <w:rPr>
                <w:sz w:val="18"/>
                <w:szCs w:val="18"/>
              </w:rPr>
            </w:pPr>
          </w:p>
        </w:tc>
      </w:tr>
      <w:tr w:rsidR="004020E0" w:rsidRPr="00503200" w14:paraId="52505CFF" w14:textId="77777777" w:rsidTr="0009136E">
        <w:trPr>
          <w:trHeight w:val="23"/>
        </w:trPr>
        <w:tc>
          <w:tcPr>
            <w:tcW w:w="589" w:type="dxa"/>
            <w:tcBorders>
              <w:top w:val="single" w:sz="4" w:space="0" w:color="000000"/>
              <w:left w:val="single" w:sz="4" w:space="0" w:color="000000"/>
              <w:bottom w:val="single" w:sz="4" w:space="0" w:color="000000"/>
            </w:tcBorders>
          </w:tcPr>
          <w:p w14:paraId="7D3FF9BB" w14:textId="77777777" w:rsidR="004020E0" w:rsidRPr="00503200" w:rsidRDefault="004020E0" w:rsidP="005171ED">
            <w:pPr>
              <w:snapToGrid w:val="0"/>
              <w:spacing w:before="40" w:after="40"/>
              <w:ind w:right="219"/>
              <w:rPr>
                <w:sz w:val="18"/>
                <w:szCs w:val="18"/>
              </w:rPr>
            </w:pPr>
            <w:r w:rsidRPr="00503200">
              <w:rPr>
                <w:rFonts w:eastAsia="MS Mincho"/>
                <w:sz w:val="18"/>
                <w:szCs w:val="18"/>
              </w:rPr>
              <w:t>3</w:t>
            </w:r>
          </w:p>
        </w:tc>
        <w:tc>
          <w:tcPr>
            <w:tcW w:w="2173" w:type="dxa"/>
            <w:gridSpan w:val="2"/>
            <w:tcBorders>
              <w:top w:val="single" w:sz="4" w:space="0" w:color="000000"/>
              <w:left w:val="single" w:sz="4" w:space="0" w:color="000000"/>
              <w:bottom w:val="single" w:sz="4" w:space="0" w:color="000000"/>
            </w:tcBorders>
          </w:tcPr>
          <w:p w14:paraId="1A5C70E0" w14:textId="77777777" w:rsidR="004020E0" w:rsidRPr="00503200" w:rsidRDefault="004020E0" w:rsidP="005171ED">
            <w:pPr>
              <w:ind w:right="219"/>
              <w:jc w:val="both"/>
              <w:rPr>
                <w:sz w:val="18"/>
                <w:szCs w:val="18"/>
              </w:rPr>
            </w:pPr>
            <w:r w:rsidRPr="00503200">
              <w:rPr>
                <w:sz w:val="18"/>
                <w:szCs w:val="18"/>
              </w:rPr>
              <w:t xml:space="preserve">Deduplikacja </w:t>
            </w:r>
            <w:r w:rsidR="00653FBE" w:rsidRPr="00503200">
              <w:rPr>
                <w:sz w:val="18"/>
                <w:szCs w:val="18"/>
              </w:rPr>
              <w:t>i</w:t>
            </w:r>
            <w:r w:rsidRPr="00503200">
              <w:rPr>
                <w:sz w:val="18"/>
                <w:szCs w:val="18"/>
              </w:rPr>
              <w:t xml:space="preserve"> kompresja inline (w locie)</w:t>
            </w:r>
          </w:p>
        </w:tc>
        <w:tc>
          <w:tcPr>
            <w:tcW w:w="4681" w:type="dxa"/>
            <w:tcBorders>
              <w:top w:val="single" w:sz="4" w:space="0" w:color="000000"/>
              <w:left w:val="single" w:sz="4" w:space="0" w:color="000000"/>
              <w:bottom w:val="single" w:sz="4" w:space="0" w:color="000000"/>
              <w:right w:val="single" w:sz="4" w:space="0" w:color="000000"/>
            </w:tcBorders>
          </w:tcPr>
          <w:p w14:paraId="6762F141" w14:textId="77777777" w:rsidR="004020E0" w:rsidRPr="00503200" w:rsidRDefault="004020E0" w:rsidP="005171ED">
            <w:pPr>
              <w:jc w:val="both"/>
              <w:rPr>
                <w:sz w:val="18"/>
                <w:szCs w:val="18"/>
              </w:rPr>
            </w:pPr>
            <w:r w:rsidRPr="00503200">
              <w:rPr>
                <w:sz w:val="18"/>
                <w:szCs w:val="18"/>
              </w:rPr>
              <w:t xml:space="preserve">Deduplikacja: </w:t>
            </w:r>
          </w:p>
          <w:p w14:paraId="59CE2713" w14:textId="77777777" w:rsidR="004020E0" w:rsidRPr="00503200" w:rsidRDefault="004020E0" w:rsidP="005171ED">
            <w:pPr>
              <w:jc w:val="both"/>
              <w:rPr>
                <w:sz w:val="18"/>
                <w:szCs w:val="18"/>
              </w:rPr>
            </w:pPr>
            <w:r w:rsidRPr="00503200">
              <w:rPr>
                <w:sz w:val="18"/>
                <w:szCs w:val="18"/>
              </w:rPr>
              <w:t xml:space="preserve">Macierz musi umożliwiać globalną deduplikację (realizowaną w ramach całej pojemności macierzy niezależnie od logicznej </w:t>
            </w:r>
            <w:r w:rsidR="00944B8D" w:rsidRPr="00503200">
              <w:rPr>
                <w:sz w:val="18"/>
                <w:szCs w:val="18"/>
              </w:rPr>
              <w:t xml:space="preserve">i fizycznej </w:t>
            </w:r>
            <w:r w:rsidRPr="00503200">
              <w:rPr>
                <w:sz w:val="18"/>
                <w:szCs w:val="18"/>
              </w:rPr>
              <w:t>konfiguracji) na poziomie blokowym. Wymaga się dostarczenia licencji deduplikacji na całą oferowaną pojemność macierzy.</w:t>
            </w:r>
          </w:p>
          <w:p w14:paraId="54BDE349" w14:textId="77777777" w:rsidR="004020E0" w:rsidRPr="00503200" w:rsidRDefault="004020E0" w:rsidP="005171ED">
            <w:pPr>
              <w:jc w:val="both"/>
              <w:rPr>
                <w:sz w:val="18"/>
                <w:szCs w:val="18"/>
              </w:rPr>
            </w:pPr>
            <w:r w:rsidRPr="00503200">
              <w:rPr>
                <w:sz w:val="18"/>
                <w:szCs w:val="18"/>
              </w:rPr>
              <w:t>Deduplikacja musi być wykonywana zawsze jako część operacji zapisu danych (w trybie inline). Niedopuszczalne są rozwiązania, które zapisują dane na dyski bez wykonania procesu deduplikacji.</w:t>
            </w:r>
          </w:p>
          <w:p w14:paraId="13C54A21" w14:textId="77777777" w:rsidR="004020E0" w:rsidRPr="00503200" w:rsidRDefault="004020E0" w:rsidP="005171ED">
            <w:pPr>
              <w:jc w:val="both"/>
              <w:rPr>
                <w:sz w:val="18"/>
                <w:szCs w:val="18"/>
              </w:rPr>
            </w:pPr>
            <w:r w:rsidRPr="00503200">
              <w:rPr>
                <w:sz w:val="18"/>
                <w:szCs w:val="18"/>
              </w:rPr>
              <w:t>Deduplikacja nie może wpływać negatywnie na wydajność macierzy tj. na ilość operacji IO oraz na czas odpowiedzi.</w:t>
            </w:r>
          </w:p>
          <w:p w14:paraId="12B988F7" w14:textId="77777777" w:rsidR="004020E0" w:rsidRPr="00503200" w:rsidRDefault="004020E0" w:rsidP="005171ED">
            <w:pPr>
              <w:jc w:val="both"/>
              <w:rPr>
                <w:sz w:val="18"/>
                <w:szCs w:val="18"/>
              </w:rPr>
            </w:pPr>
            <w:r w:rsidRPr="00503200">
              <w:rPr>
                <w:sz w:val="18"/>
                <w:szCs w:val="18"/>
              </w:rPr>
              <w:t>Deduplikacja musi być realizowana globalnie we wszystkich udziałach i dla wszystkich rodzajów danych bez względu na udział.</w:t>
            </w:r>
          </w:p>
          <w:p w14:paraId="72C82F50" w14:textId="77777777" w:rsidR="004020E0" w:rsidRPr="00503200" w:rsidRDefault="004020E0" w:rsidP="005171ED">
            <w:pPr>
              <w:jc w:val="both"/>
              <w:rPr>
                <w:sz w:val="18"/>
                <w:szCs w:val="18"/>
              </w:rPr>
            </w:pPr>
            <w:r w:rsidRPr="00503200">
              <w:rPr>
                <w:sz w:val="18"/>
                <w:szCs w:val="18"/>
              </w:rPr>
              <w:t xml:space="preserve">Deduplikacja nie może być realizowana za pomocą zewnętrznego </w:t>
            </w:r>
            <w:r w:rsidR="00944B8D" w:rsidRPr="00503200">
              <w:rPr>
                <w:sz w:val="18"/>
                <w:szCs w:val="18"/>
              </w:rPr>
              <w:t>urządzenia lub oprogramowania.</w:t>
            </w:r>
          </w:p>
          <w:p w14:paraId="04CC0A20" w14:textId="77777777" w:rsidR="00944B8D" w:rsidRPr="00503200" w:rsidRDefault="00944B8D" w:rsidP="005171ED">
            <w:pPr>
              <w:jc w:val="both"/>
              <w:rPr>
                <w:sz w:val="18"/>
                <w:szCs w:val="18"/>
              </w:rPr>
            </w:pPr>
          </w:p>
          <w:p w14:paraId="22AD1D0F" w14:textId="77777777" w:rsidR="004020E0" w:rsidRPr="00503200" w:rsidRDefault="004020E0" w:rsidP="005171ED">
            <w:pPr>
              <w:jc w:val="both"/>
              <w:rPr>
                <w:sz w:val="18"/>
                <w:szCs w:val="18"/>
              </w:rPr>
            </w:pPr>
            <w:r w:rsidRPr="00503200">
              <w:rPr>
                <w:sz w:val="18"/>
                <w:szCs w:val="18"/>
              </w:rPr>
              <w:t>Kompresja:</w:t>
            </w:r>
          </w:p>
          <w:p w14:paraId="66407B19" w14:textId="77777777" w:rsidR="00944B8D" w:rsidRPr="00503200" w:rsidRDefault="004020E0" w:rsidP="00944B8D">
            <w:pPr>
              <w:jc w:val="both"/>
              <w:rPr>
                <w:sz w:val="18"/>
                <w:szCs w:val="18"/>
              </w:rPr>
            </w:pPr>
            <w:r w:rsidRPr="00503200">
              <w:rPr>
                <w:sz w:val="18"/>
                <w:szCs w:val="18"/>
              </w:rPr>
              <w:t xml:space="preserve">Macierz musi umożliwiać kompresję na poziomie blokowym. Wymaga się dostarczenia licencji na oferowaną pojemność macierzy. Kompresja musi być wykonywana zawsze jako część operacji zapisu danych (w trybie inline). </w:t>
            </w:r>
            <w:r w:rsidR="00944B8D" w:rsidRPr="00503200">
              <w:rPr>
                <w:sz w:val="18"/>
                <w:szCs w:val="18"/>
              </w:rPr>
              <w:t>Niedopuszczalne są rozwiązania, które zapisują dane na dyski bez wykonania procesu kompresji.</w:t>
            </w:r>
          </w:p>
          <w:p w14:paraId="52BF6631" w14:textId="77777777" w:rsidR="004020E0" w:rsidRPr="00503200" w:rsidRDefault="004020E0" w:rsidP="005171ED">
            <w:pPr>
              <w:jc w:val="both"/>
              <w:rPr>
                <w:sz w:val="18"/>
                <w:szCs w:val="18"/>
              </w:rPr>
            </w:pPr>
            <w:r w:rsidRPr="00503200">
              <w:rPr>
                <w:sz w:val="18"/>
                <w:szCs w:val="18"/>
              </w:rPr>
              <w:t>Kompresja nie może wpływać negatywnie na wydajność macierzy tj. na ilość operacji IO oraz na czas odpowiedzi. Dozwolone jest zastosowanie dedykowanej karty kompresującej.</w:t>
            </w:r>
          </w:p>
        </w:tc>
        <w:tc>
          <w:tcPr>
            <w:tcW w:w="2055" w:type="dxa"/>
            <w:tcBorders>
              <w:top w:val="single" w:sz="4" w:space="0" w:color="000000"/>
              <w:left w:val="single" w:sz="4" w:space="0" w:color="000000"/>
              <w:bottom w:val="single" w:sz="4" w:space="0" w:color="000000"/>
              <w:right w:val="single" w:sz="4" w:space="0" w:color="000000"/>
            </w:tcBorders>
          </w:tcPr>
          <w:p w14:paraId="13C04629" w14:textId="77777777" w:rsidR="004020E0" w:rsidRPr="00503200" w:rsidRDefault="004020E0" w:rsidP="005171ED">
            <w:pPr>
              <w:jc w:val="both"/>
              <w:rPr>
                <w:sz w:val="18"/>
                <w:szCs w:val="18"/>
              </w:rPr>
            </w:pPr>
          </w:p>
        </w:tc>
      </w:tr>
      <w:tr w:rsidR="004020E0" w:rsidRPr="00503200" w14:paraId="5B93E68F" w14:textId="77777777" w:rsidTr="0009136E">
        <w:trPr>
          <w:trHeight w:val="23"/>
        </w:trPr>
        <w:tc>
          <w:tcPr>
            <w:tcW w:w="589" w:type="dxa"/>
            <w:tcBorders>
              <w:top w:val="single" w:sz="4" w:space="0" w:color="000000"/>
              <w:left w:val="single" w:sz="4" w:space="0" w:color="000000"/>
              <w:bottom w:val="single" w:sz="4" w:space="0" w:color="000000"/>
            </w:tcBorders>
          </w:tcPr>
          <w:p w14:paraId="700C9520" w14:textId="77777777" w:rsidR="004020E0" w:rsidRPr="00503200" w:rsidRDefault="004020E0" w:rsidP="005171ED">
            <w:pPr>
              <w:snapToGrid w:val="0"/>
              <w:spacing w:before="40" w:after="40"/>
              <w:ind w:right="219"/>
              <w:rPr>
                <w:rFonts w:eastAsia="MS Mincho"/>
                <w:sz w:val="18"/>
                <w:szCs w:val="18"/>
              </w:rPr>
            </w:pPr>
            <w:r w:rsidRPr="00503200">
              <w:rPr>
                <w:rFonts w:eastAsia="MS Mincho"/>
                <w:sz w:val="18"/>
                <w:szCs w:val="18"/>
              </w:rPr>
              <w:t>4</w:t>
            </w:r>
          </w:p>
        </w:tc>
        <w:tc>
          <w:tcPr>
            <w:tcW w:w="2173" w:type="dxa"/>
            <w:gridSpan w:val="2"/>
            <w:tcBorders>
              <w:top w:val="single" w:sz="4" w:space="0" w:color="000000"/>
              <w:left w:val="single" w:sz="4" w:space="0" w:color="000000"/>
              <w:bottom w:val="single" w:sz="4" w:space="0" w:color="000000"/>
            </w:tcBorders>
          </w:tcPr>
          <w:p w14:paraId="2DC1DB72" w14:textId="77777777" w:rsidR="004020E0" w:rsidRPr="00503200" w:rsidRDefault="004020E0" w:rsidP="005171ED">
            <w:pPr>
              <w:ind w:right="219"/>
              <w:jc w:val="both"/>
              <w:rPr>
                <w:sz w:val="18"/>
                <w:szCs w:val="18"/>
              </w:rPr>
            </w:pPr>
            <w:r w:rsidRPr="00503200">
              <w:rPr>
                <w:sz w:val="18"/>
                <w:szCs w:val="18"/>
              </w:rPr>
              <w:t>Wydajność</w:t>
            </w:r>
          </w:p>
        </w:tc>
        <w:tc>
          <w:tcPr>
            <w:tcW w:w="4681" w:type="dxa"/>
            <w:tcBorders>
              <w:top w:val="single" w:sz="4" w:space="0" w:color="000000"/>
              <w:left w:val="single" w:sz="4" w:space="0" w:color="000000"/>
              <w:bottom w:val="single" w:sz="4" w:space="0" w:color="000000"/>
              <w:right w:val="single" w:sz="4" w:space="0" w:color="000000"/>
            </w:tcBorders>
          </w:tcPr>
          <w:p w14:paraId="07EDC499" w14:textId="77777777" w:rsidR="004020E0" w:rsidRPr="004C3FBC" w:rsidRDefault="004020E0" w:rsidP="005171ED">
            <w:pPr>
              <w:jc w:val="both"/>
              <w:rPr>
                <w:sz w:val="18"/>
                <w:szCs w:val="18"/>
              </w:rPr>
            </w:pPr>
            <w:r w:rsidRPr="004C3FBC">
              <w:rPr>
                <w:sz w:val="18"/>
                <w:szCs w:val="18"/>
              </w:rPr>
              <w:t xml:space="preserve">Wynik jaki musi zostać osiągnięty przez dostarczoną macierz dyskową określony atrybutem  MIN WYDAJNOŚĆ MACIERZY IOPS (operacji wejścia/wyjścia na sekundę) przy maksymalnym średnim czasie odpowiedzi określonym atrybutem MAX ŚREDNI CZAS ODPOWIEDZI osiągnięty w teście Vdbench zgodnym z wewnętrzną procedurą testową. </w:t>
            </w:r>
          </w:p>
          <w:p w14:paraId="15877DC7" w14:textId="77777777" w:rsidR="00D43DD6" w:rsidRPr="004C3FBC" w:rsidRDefault="00D43DD6" w:rsidP="00D43DD6">
            <w:pPr>
              <w:jc w:val="both"/>
              <w:rPr>
                <w:sz w:val="18"/>
                <w:szCs w:val="18"/>
              </w:rPr>
            </w:pPr>
            <w:r w:rsidRPr="004C3FBC">
              <w:rPr>
                <w:sz w:val="18"/>
                <w:szCs w:val="18"/>
              </w:rPr>
              <w:t>Wymagane jest, aby dostarczone urządzenie w okresie objętym gwarancją zachowało parametry wydajnościowe uzyskane w testach. </w:t>
            </w:r>
          </w:p>
          <w:p w14:paraId="010C70C5" w14:textId="09F106D3" w:rsidR="00D43DD6" w:rsidRPr="004C3FBC" w:rsidRDefault="00D43DD6" w:rsidP="00D43DD6">
            <w:pPr>
              <w:jc w:val="both"/>
              <w:rPr>
                <w:sz w:val="18"/>
                <w:szCs w:val="18"/>
              </w:rPr>
            </w:pPr>
            <w:r w:rsidRPr="004C3FBC">
              <w:rPr>
                <w:sz w:val="18"/>
                <w:szCs w:val="18"/>
              </w:rPr>
              <w:t>W przypadku stwierdzenia w trakcie eksploatacji macierzy drastycznego spadku jej wydajności  (25% spadek wydajności odczytu lub zapisu względem wyników uzyskanych w testach, nie bądący skutkiem awarii urządzenia) Wykonawca w ramach gwaracji zobowiązany jest do przywrócenia  stanu pierwotnego (+- 5% wartości uzyskanych w testach).</w:t>
            </w:r>
          </w:p>
        </w:tc>
        <w:tc>
          <w:tcPr>
            <w:tcW w:w="2055" w:type="dxa"/>
            <w:tcBorders>
              <w:top w:val="single" w:sz="4" w:space="0" w:color="000000"/>
              <w:left w:val="single" w:sz="4" w:space="0" w:color="000000"/>
              <w:bottom w:val="single" w:sz="4" w:space="0" w:color="000000"/>
              <w:right w:val="single" w:sz="4" w:space="0" w:color="000000"/>
            </w:tcBorders>
          </w:tcPr>
          <w:p w14:paraId="554EEC90" w14:textId="2962BD2E" w:rsidR="004020E0" w:rsidRPr="00503200" w:rsidRDefault="004020E0" w:rsidP="008358B1">
            <w:pPr>
              <w:jc w:val="both"/>
              <w:rPr>
                <w:sz w:val="18"/>
                <w:szCs w:val="18"/>
              </w:rPr>
            </w:pPr>
            <w:r w:rsidRPr="00503200">
              <w:rPr>
                <w:sz w:val="18"/>
                <w:szCs w:val="18"/>
              </w:rPr>
              <w:t>MIN WYDAJNOŚĆ MACIERZY [IOPS]</w:t>
            </w:r>
            <w:r w:rsidR="00312305">
              <w:rPr>
                <w:sz w:val="18"/>
                <w:szCs w:val="18"/>
              </w:rPr>
              <w:t xml:space="preserve"> = </w:t>
            </w:r>
            <w:r w:rsidR="00312305" w:rsidRPr="00312305">
              <w:rPr>
                <w:b/>
                <w:sz w:val="18"/>
                <w:szCs w:val="18"/>
              </w:rPr>
              <w:t>400 000</w:t>
            </w:r>
          </w:p>
          <w:p w14:paraId="4FD63697" w14:textId="77777777" w:rsidR="004020E0" w:rsidRPr="00503200" w:rsidRDefault="004020E0" w:rsidP="008358B1">
            <w:pPr>
              <w:jc w:val="both"/>
              <w:rPr>
                <w:sz w:val="18"/>
                <w:szCs w:val="18"/>
              </w:rPr>
            </w:pPr>
          </w:p>
          <w:p w14:paraId="67F921D5" w14:textId="11B3C8F4" w:rsidR="004020E0" w:rsidRPr="00503200" w:rsidRDefault="004020E0" w:rsidP="005171ED">
            <w:pPr>
              <w:jc w:val="both"/>
              <w:rPr>
                <w:sz w:val="18"/>
                <w:szCs w:val="18"/>
              </w:rPr>
            </w:pPr>
            <w:r w:rsidRPr="00503200">
              <w:rPr>
                <w:sz w:val="18"/>
                <w:szCs w:val="18"/>
              </w:rPr>
              <w:t>MAX ŚREDNI CZAS ODPOWIEDZI [ms]</w:t>
            </w:r>
            <w:r w:rsidR="00312305">
              <w:rPr>
                <w:sz w:val="18"/>
                <w:szCs w:val="18"/>
              </w:rPr>
              <w:t xml:space="preserve"> = </w:t>
            </w:r>
            <w:r w:rsidR="00312305" w:rsidRPr="00312305">
              <w:rPr>
                <w:b/>
                <w:sz w:val="18"/>
                <w:szCs w:val="18"/>
              </w:rPr>
              <w:t>poniżej 1 ms</w:t>
            </w:r>
          </w:p>
        </w:tc>
      </w:tr>
      <w:tr w:rsidR="004020E0" w:rsidRPr="00503200" w14:paraId="0B94A47A" w14:textId="77777777" w:rsidTr="0009136E">
        <w:trPr>
          <w:trHeight w:val="23"/>
        </w:trPr>
        <w:tc>
          <w:tcPr>
            <w:tcW w:w="589" w:type="dxa"/>
            <w:tcBorders>
              <w:top w:val="single" w:sz="4" w:space="0" w:color="000000"/>
              <w:left w:val="single" w:sz="4" w:space="0" w:color="000000"/>
              <w:bottom w:val="single" w:sz="4" w:space="0" w:color="000000"/>
            </w:tcBorders>
          </w:tcPr>
          <w:p w14:paraId="5400D14B" w14:textId="77777777" w:rsidR="004020E0" w:rsidRPr="00503200" w:rsidRDefault="004020E0" w:rsidP="005171ED">
            <w:pPr>
              <w:snapToGrid w:val="0"/>
              <w:spacing w:before="40" w:after="40"/>
              <w:rPr>
                <w:sz w:val="18"/>
                <w:szCs w:val="18"/>
              </w:rPr>
            </w:pPr>
            <w:r w:rsidRPr="00503200">
              <w:rPr>
                <w:rFonts w:eastAsia="MS Mincho"/>
                <w:sz w:val="18"/>
                <w:szCs w:val="18"/>
              </w:rPr>
              <w:t>5</w:t>
            </w:r>
          </w:p>
        </w:tc>
        <w:tc>
          <w:tcPr>
            <w:tcW w:w="2165" w:type="dxa"/>
            <w:tcBorders>
              <w:top w:val="single" w:sz="4" w:space="0" w:color="000000"/>
              <w:left w:val="single" w:sz="4" w:space="0" w:color="000000"/>
              <w:bottom w:val="single" w:sz="4" w:space="0" w:color="000000"/>
            </w:tcBorders>
          </w:tcPr>
          <w:p w14:paraId="3E69FFD1" w14:textId="77777777" w:rsidR="004020E0" w:rsidRPr="00503200" w:rsidRDefault="004020E0" w:rsidP="005171ED">
            <w:pPr>
              <w:spacing w:line="360" w:lineRule="auto"/>
              <w:jc w:val="both"/>
              <w:rPr>
                <w:sz w:val="18"/>
                <w:szCs w:val="18"/>
              </w:rPr>
            </w:pPr>
            <w:r w:rsidRPr="00503200">
              <w:rPr>
                <w:sz w:val="18"/>
                <w:szCs w:val="18"/>
              </w:rPr>
              <w:t>Pamięć podręczna</w:t>
            </w:r>
          </w:p>
        </w:tc>
        <w:tc>
          <w:tcPr>
            <w:tcW w:w="4689" w:type="dxa"/>
            <w:gridSpan w:val="2"/>
            <w:tcBorders>
              <w:top w:val="single" w:sz="4" w:space="0" w:color="000000"/>
              <w:left w:val="single" w:sz="4" w:space="0" w:color="000000"/>
              <w:bottom w:val="single" w:sz="4" w:space="0" w:color="000000"/>
              <w:right w:val="single" w:sz="4" w:space="0" w:color="000000"/>
            </w:tcBorders>
          </w:tcPr>
          <w:p w14:paraId="0387B90A" w14:textId="31027408" w:rsidR="004020E0" w:rsidRPr="004C3FBC" w:rsidRDefault="00F44BF2" w:rsidP="005171ED">
            <w:pPr>
              <w:jc w:val="both"/>
              <w:rPr>
                <w:sz w:val="18"/>
                <w:szCs w:val="18"/>
              </w:rPr>
            </w:pPr>
            <w:r w:rsidRPr="004C3FBC">
              <w:rPr>
                <w:sz w:val="18"/>
                <w:szCs w:val="18"/>
              </w:rPr>
              <w:t xml:space="preserve">Macierz obsługująca </w:t>
            </w:r>
            <w:r w:rsidR="004020E0" w:rsidRPr="004C3FBC">
              <w:rPr>
                <w:sz w:val="18"/>
                <w:szCs w:val="18"/>
              </w:rPr>
              <w:t>przestrzeń dyskową musi być wyposażona w pamięć RAM o sumarycznej pojemności, nie mniejszej niż wartość określona atrybutem PAMIĘĆ RAM</w:t>
            </w:r>
          </w:p>
        </w:tc>
        <w:tc>
          <w:tcPr>
            <w:tcW w:w="2055" w:type="dxa"/>
            <w:tcBorders>
              <w:top w:val="single" w:sz="4" w:space="0" w:color="000000"/>
              <w:left w:val="single" w:sz="4" w:space="0" w:color="000000"/>
              <w:bottom w:val="single" w:sz="4" w:space="0" w:color="000000"/>
              <w:right w:val="single" w:sz="4" w:space="0" w:color="000000"/>
            </w:tcBorders>
          </w:tcPr>
          <w:p w14:paraId="08D26C62" w14:textId="01E67589" w:rsidR="004020E0" w:rsidRPr="00503200" w:rsidRDefault="004020E0" w:rsidP="005171ED">
            <w:pPr>
              <w:jc w:val="both"/>
              <w:rPr>
                <w:sz w:val="18"/>
                <w:szCs w:val="18"/>
              </w:rPr>
            </w:pPr>
            <w:r w:rsidRPr="00503200">
              <w:rPr>
                <w:sz w:val="18"/>
                <w:szCs w:val="18"/>
              </w:rPr>
              <w:t>PAMIĘĆ RAM [GB]</w:t>
            </w:r>
            <w:r w:rsidR="00312305">
              <w:rPr>
                <w:sz w:val="18"/>
                <w:szCs w:val="18"/>
              </w:rPr>
              <w:t xml:space="preserve"> = </w:t>
            </w:r>
            <w:r w:rsidR="00312305" w:rsidRPr="00312305">
              <w:rPr>
                <w:b/>
                <w:sz w:val="18"/>
                <w:szCs w:val="18"/>
              </w:rPr>
              <w:t>512</w:t>
            </w:r>
          </w:p>
        </w:tc>
      </w:tr>
      <w:tr w:rsidR="004020E0" w:rsidRPr="00503200" w14:paraId="1C0BEC16" w14:textId="77777777" w:rsidTr="0009136E">
        <w:trPr>
          <w:trHeight w:val="23"/>
        </w:trPr>
        <w:tc>
          <w:tcPr>
            <w:tcW w:w="589" w:type="dxa"/>
            <w:tcBorders>
              <w:top w:val="single" w:sz="4" w:space="0" w:color="000000"/>
              <w:left w:val="single" w:sz="4" w:space="0" w:color="000000"/>
              <w:bottom w:val="single" w:sz="4" w:space="0" w:color="000000"/>
            </w:tcBorders>
          </w:tcPr>
          <w:p w14:paraId="60768AA0" w14:textId="77777777" w:rsidR="004020E0" w:rsidRPr="00503200" w:rsidRDefault="004020E0" w:rsidP="005171ED">
            <w:pPr>
              <w:snapToGrid w:val="0"/>
              <w:spacing w:before="40" w:after="40"/>
              <w:rPr>
                <w:sz w:val="18"/>
                <w:szCs w:val="18"/>
              </w:rPr>
            </w:pPr>
            <w:r w:rsidRPr="00503200">
              <w:rPr>
                <w:rFonts w:eastAsia="MS Mincho"/>
                <w:sz w:val="18"/>
                <w:szCs w:val="18"/>
              </w:rPr>
              <w:t>6</w:t>
            </w:r>
          </w:p>
        </w:tc>
        <w:tc>
          <w:tcPr>
            <w:tcW w:w="2165" w:type="dxa"/>
            <w:tcBorders>
              <w:top w:val="single" w:sz="4" w:space="0" w:color="000000"/>
              <w:left w:val="single" w:sz="4" w:space="0" w:color="000000"/>
              <w:bottom w:val="single" w:sz="4" w:space="0" w:color="000000"/>
            </w:tcBorders>
          </w:tcPr>
          <w:p w14:paraId="3EB0FFB5" w14:textId="77777777" w:rsidR="004020E0" w:rsidRPr="00503200" w:rsidRDefault="004020E0" w:rsidP="005171ED">
            <w:pPr>
              <w:spacing w:line="360" w:lineRule="auto"/>
              <w:jc w:val="both"/>
              <w:rPr>
                <w:sz w:val="18"/>
                <w:szCs w:val="18"/>
              </w:rPr>
            </w:pPr>
            <w:r w:rsidRPr="00503200">
              <w:rPr>
                <w:sz w:val="18"/>
                <w:szCs w:val="18"/>
              </w:rPr>
              <w:t>Liczba portów zewnętrznych</w:t>
            </w:r>
          </w:p>
        </w:tc>
        <w:tc>
          <w:tcPr>
            <w:tcW w:w="4689" w:type="dxa"/>
            <w:gridSpan w:val="2"/>
            <w:tcBorders>
              <w:top w:val="single" w:sz="4" w:space="0" w:color="000000"/>
              <w:left w:val="single" w:sz="4" w:space="0" w:color="000000"/>
              <w:bottom w:val="single" w:sz="4" w:space="0" w:color="000000"/>
              <w:right w:val="single" w:sz="4" w:space="0" w:color="000000"/>
            </w:tcBorders>
          </w:tcPr>
          <w:p w14:paraId="274E8597" w14:textId="77777777" w:rsidR="004020E0" w:rsidRPr="00503200" w:rsidRDefault="004020E0" w:rsidP="005171ED">
            <w:pPr>
              <w:ind w:right="219"/>
              <w:jc w:val="both"/>
              <w:rPr>
                <w:sz w:val="18"/>
                <w:szCs w:val="18"/>
              </w:rPr>
            </w:pPr>
            <w:r w:rsidRPr="00503200">
              <w:rPr>
                <w:sz w:val="18"/>
                <w:szCs w:val="18"/>
              </w:rPr>
              <w:t>Minimalna liczba sztuk portów FC</w:t>
            </w:r>
            <w:r w:rsidR="00944B8D" w:rsidRPr="00503200">
              <w:rPr>
                <w:sz w:val="18"/>
                <w:szCs w:val="18"/>
              </w:rPr>
              <w:t xml:space="preserve"> typu frontend</w:t>
            </w:r>
            <w:r w:rsidRPr="00503200">
              <w:rPr>
                <w:sz w:val="18"/>
                <w:szCs w:val="18"/>
              </w:rPr>
              <w:t xml:space="preserve"> określona atrybutem LICZBA PORTÓW FC, o prędkości minimalnej określonej parametrem PRĘDKOŚĆ PORTÓW FC. Dopuszczalne wartości atrybutu PRĘDKOŚĆ PORTÓW FC:</w:t>
            </w:r>
          </w:p>
          <w:p w14:paraId="0A67CC99" w14:textId="77777777" w:rsidR="004020E0" w:rsidRPr="00503200" w:rsidRDefault="004020E0" w:rsidP="005171ED">
            <w:pPr>
              <w:ind w:right="219"/>
              <w:jc w:val="both"/>
              <w:rPr>
                <w:sz w:val="18"/>
                <w:szCs w:val="18"/>
              </w:rPr>
            </w:pPr>
            <w:r w:rsidRPr="00503200">
              <w:rPr>
                <w:sz w:val="18"/>
                <w:szCs w:val="18"/>
              </w:rPr>
              <w:t xml:space="preserve">- 8 [Gbps] </w:t>
            </w:r>
          </w:p>
          <w:p w14:paraId="41D0DC52" w14:textId="5C340F29" w:rsidR="004020E0" w:rsidRPr="00503200" w:rsidRDefault="004020E0" w:rsidP="005171ED">
            <w:pPr>
              <w:ind w:right="219"/>
              <w:jc w:val="both"/>
              <w:rPr>
                <w:sz w:val="18"/>
                <w:szCs w:val="18"/>
              </w:rPr>
            </w:pPr>
            <w:r w:rsidRPr="00503200">
              <w:rPr>
                <w:sz w:val="18"/>
                <w:szCs w:val="18"/>
              </w:rPr>
              <w:t xml:space="preserve">- 16 [Gbps], </w:t>
            </w:r>
          </w:p>
          <w:p w14:paraId="04A10884" w14:textId="77777777" w:rsidR="004020E0" w:rsidRPr="00503200" w:rsidRDefault="004020E0" w:rsidP="005171ED">
            <w:pPr>
              <w:ind w:right="219"/>
              <w:jc w:val="both"/>
              <w:rPr>
                <w:sz w:val="18"/>
                <w:szCs w:val="18"/>
              </w:rPr>
            </w:pPr>
          </w:p>
        </w:tc>
        <w:tc>
          <w:tcPr>
            <w:tcW w:w="2055" w:type="dxa"/>
            <w:tcBorders>
              <w:top w:val="single" w:sz="4" w:space="0" w:color="000000"/>
              <w:left w:val="single" w:sz="4" w:space="0" w:color="000000"/>
              <w:bottom w:val="single" w:sz="4" w:space="0" w:color="000000"/>
              <w:right w:val="single" w:sz="4" w:space="0" w:color="000000"/>
            </w:tcBorders>
          </w:tcPr>
          <w:p w14:paraId="30D05173" w14:textId="0AA0E7C6" w:rsidR="004020E0" w:rsidRPr="00503200" w:rsidRDefault="004020E0" w:rsidP="005171ED">
            <w:pPr>
              <w:ind w:right="219"/>
              <w:jc w:val="both"/>
              <w:rPr>
                <w:sz w:val="18"/>
                <w:szCs w:val="18"/>
              </w:rPr>
            </w:pPr>
            <w:r w:rsidRPr="00503200">
              <w:rPr>
                <w:sz w:val="18"/>
                <w:szCs w:val="18"/>
              </w:rPr>
              <w:t>LICZBA PORTÓW FC [szt.]</w:t>
            </w:r>
            <w:r w:rsidR="00312305">
              <w:rPr>
                <w:sz w:val="18"/>
                <w:szCs w:val="18"/>
              </w:rPr>
              <w:t xml:space="preserve"> =</w:t>
            </w:r>
            <w:r w:rsidR="00312305" w:rsidRPr="00312305">
              <w:rPr>
                <w:b/>
                <w:sz w:val="18"/>
                <w:szCs w:val="18"/>
              </w:rPr>
              <w:t xml:space="preserve"> 8</w:t>
            </w:r>
          </w:p>
          <w:p w14:paraId="42D163AC" w14:textId="0E4A0CC2" w:rsidR="004020E0" w:rsidRPr="00503200" w:rsidRDefault="004020E0" w:rsidP="005171ED">
            <w:pPr>
              <w:ind w:right="219"/>
              <w:jc w:val="both"/>
              <w:rPr>
                <w:sz w:val="18"/>
                <w:szCs w:val="18"/>
              </w:rPr>
            </w:pPr>
            <w:r w:rsidRPr="00503200">
              <w:rPr>
                <w:sz w:val="18"/>
                <w:szCs w:val="18"/>
              </w:rPr>
              <w:t>PRĘDKOŚĆ PORTÓW FC [Gbps]</w:t>
            </w:r>
            <w:r w:rsidR="00312305">
              <w:rPr>
                <w:sz w:val="18"/>
                <w:szCs w:val="18"/>
              </w:rPr>
              <w:t xml:space="preserve"> = </w:t>
            </w:r>
            <w:r w:rsidR="00312305" w:rsidRPr="00312305">
              <w:rPr>
                <w:b/>
                <w:sz w:val="18"/>
                <w:szCs w:val="18"/>
              </w:rPr>
              <w:t>8</w:t>
            </w:r>
          </w:p>
          <w:p w14:paraId="75E98E7B" w14:textId="77777777" w:rsidR="004020E0" w:rsidRPr="00503200" w:rsidRDefault="004020E0" w:rsidP="005171ED">
            <w:pPr>
              <w:ind w:right="219"/>
              <w:jc w:val="both"/>
              <w:rPr>
                <w:sz w:val="18"/>
                <w:szCs w:val="18"/>
              </w:rPr>
            </w:pPr>
          </w:p>
        </w:tc>
      </w:tr>
      <w:tr w:rsidR="004020E0" w:rsidRPr="00503200" w14:paraId="0124AD21" w14:textId="77777777" w:rsidTr="0009136E">
        <w:trPr>
          <w:trHeight w:val="23"/>
        </w:trPr>
        <w:tc>
          <w:tcPr>
            <w:tcW w:w="589" w:type="dxa"/>
            <w:tcBorders>
              <w:top w:val="single" w:sz="4" w:space="0" w:color="000000"/>
              <w:left w:val="single" w:sz="4" w:space="0" w:color="000000"/>
              <w:bottom w:val="single" w:sz="4" w:space="0" w:color="000000"/>
            </w:tcBorders>
          </w:tcPr>
          <w:p w14:paraId="106CD4F2" w14:textId="77777777" w:rsidR="004020E0" w:rsidRPr="00503200" w:rsidRDefault="004020E0" w:rsidP="005171ED">
            <w:pPr>
              <w:snapToGrid w:val="0"/>
              <w:spacing w:before="40" w:after="40"/>
              <w:rPr>
                <w:sz w:val="18"/>
                <w:szCs w:val="18"/>
              </w:rPr>
            </w:pPr>
            <w:r w:rsidRPr="00503200">
              <w:rPr>
                <w:rFonts w:eastAsia="MS Mincho"/>
                <w:sz w:val="18"/>
                <w:szCs w:val="18"/>
              </w:rPr>
              <w:t>7</w:t>
            </w:r>
          </w:p>
        </w:tc>
        <w:tc>
          <w:tcPr>
            <w:tcW w:w="2165" w:type="dxa"/>
            <w:tcBorders>
              <w:top w:val="single" w:sz="4" w:space="0" w:color="000000"/>
              <w:left w:val="single" w:sz="4" w:space="0" w:color="000000"/>
              <w:bottom w:val="single" w:sz="4" w:space="0" w:color="000000"/>
            </w:tcBorders>
          </w:tcPr>
          <w:p w14:paraId="3A32104C" w14:textId="77777777" w:rsidR="004020E0" w:rsidRPr="00503200" w:rsidRDefault="004020E0" w:rsidP="005171ED">
            <w:pPr>
              <w:spacing w:line="360" w:lineRule="auto"/>
              <w:jc w:val="both"/>
              <w:rPr>
                <w:sz w:val="18"/>
                <w:szCs w:val="18"/>
              </w:rPr>
            </w:pPr>
            <w:r w:rsidRPr="00503200">
              <w:rPr>
                <w:sz w:val="18"/>
                <w:szCs w:val="18"/>
              </w:rPr>
              <w:t>Obudowa</w:t>
            </w:r>
          </w:p>
        </w:tc>
        <w:tc>
          <w:tcPr>
            <w:tcW w:w="4689" w:type="dxa"/>
            <w:gridSpan w:val="2"/>
            <w:tcBorders>
              <w:top w:val="single" w:sz="4" w:space="0" w:color="000000"/>
              <w:left w:val="single" w:sz="4" w:space="0" w:color="000000"/>
              <w:bottom w:val="single" w:sz="4" w:space="0" w:color="000000"/>
              <w:right w:val="single" w:sz="4" w:space="0" w:color="000000"/>
            </w:tcBorders>
          </w:tcPr>
          <w:p w14:paraId="2DA7F8EB" w14:textId="77777777" w:rsidR="004020E0" w:rsidRPr="00503200" w:rsidRDefault="004020E0" w:rsidP="005171ED">
            <w:pPr>
              <w:jc w:val="both"/>
              <w:rPr>
                <w:sz w:val="18"/>
                <w:szCs w:val="18"/>
              </w:rPr>
            </w:pPr>
            <w:r w:rsidRPr="00503200">
              <w:rPr>
                <w:sz w:val="18"/>
                <w:szCs w:val="18"/>
              </w:rPr>
              <w:t>Macierz dyskowa musi zostać zainstalowana w szafie stelażowej RACK 19” dostarczonej w ramach dostawy  nowej macierzy dyskowej z funkcjonalnością NAS lub w dostarczonej dedykowanej szafie stelażowej RACK 19”.</w:t>
            </w:r>
          </w:p>
        </w:tc>
        <w:tc>
          <w:tcPr>
            <w:tcW w:w="2055" w:type="dxa"/>
            <w:tcBorders>
              <w:top w:val="single" w:sz="4" w:space="0" w:color="000000"/>
              <w:left w:val="single" w:sz="4" w:space="0" w:color="000000"/>
              <w:bottom w:val="single" w:sz="4" w:space="0" w:color="000000"/>
              <w:right w:val="single" w:sz="4" w:space="0" w:color="000000"/>
            </w:tcBorders>
          </w:tcPr>
          <w:p w14:paraId="200529E3" w14:textId="77777777" w:rsidR="004020E0" w:rsidRPr="00503200" w:rsidRDefault="004020E0" w:rsidP="005171ED">
            <w:pPr>
              <w:jc w:val="both"/>
              <w:rPr>
                <w:sz w:val="18"/>
                <w:szCs w:val="18"/>
              </w:rPr>
            </w:pPr>
          </w:p>
        </w:tc>
      </w:tr>
      <w:tr w:rsidR="004020E0" w:rsidRPr="00503200" w14:paraId="073ACCF7" w14:textId="77777777" w:rsidTr="0009136E">
        <w:trPr>
          <w:trHeight w:val="23"/>
        </w:trPr>
        <w:tc>
          <w:tcPr>
            <w:tcW w:w="589" w:type="dxa"/>
            <w:tcBorders>
              <w:top w:val="single" w:sz="4" w:space="0" w:color="000000"/>
              <w:left w:val="single" w:sz="4" w:space="0" w:color="000000"/>
              <w:bottom w:val="single" w:sz="4" w:space="0" w:color="000000"/>
            </w:tcBorders>
          </w:tcPr>
          <w:p w14:paraId="77127F49" w14:textId="77777777" w:rsidR="004020E0" w:rsidRPr="00503200" w:rsidRDefault="004020E0" w:rsidP="005171ED">
            <w:pPr>
              <w:snapToGrid w:val="0"/>
              <w:spacing w:before="40" w:after="40"/>
              <w:rPr>
                <w:sz w:val="18"/>
                <w:szCs w:val="18"/>
              </w:rPr>
            </w:pPr>
            <w:r w:rsidRPr="00503200">
              <w:rPr>
                <w:sz w:val="18"/>
                <w:szCs w:val="18"/>
              </w:rPr>
              <w:t>8</w:t>
            </w:r>
          </w:p>
        </w:tc>
        <w:tc>
          <w:tcPr>
            <w:tcW w:w="2165" w:type="dxa"/>
            <w:tcBorders>
              <w:top w:val="single" w:sz="4" w:space="0" w:color="000000"/>
              <w:left w:val="single" w:sz="4" w:space="0" w:color="000000"/>
              <w:bottom w:val="single" w:sz="4" w:space="0" w:color="000000"/>
            </w:tcBorders>
          </w:tcPr>
          <w:p w14:paraId="1BAA0B7C" w14:textId="77777777" w:rsidR="004020E0" w:rsidRPr="00503200" w:rsidRDefault="004020E0" w:rsidP="005171ED">
            <w:pPr>
              <w:spacing w:line="360" w:lineRule="auto"/>
              <w:jc w:val="both"/>
              <w:rPr>
                <w:sz w:val="18"/>
                <w:szCs w:val="18"/>
              </w:rPr>
            </w:pPr>
            <w:r w:rsidRPr="00503200">
              <w:rPr>
                <w:sz w:val="18"/>
                <w:szCs w:val="18"/>
              </w:rPr>
              <w:t>Architektura macierzy</w:t>
            </w:r>
          </w:p>
        </w:tc>
        <w:tc>
          <w:tcPr>
            <w:tcW w:w="4689" w:type="dxa"/>
            <w:gridSpan w:val="2"/>
            <w:tcBorders>
              <w:top w:val="single" w:sz="4" w:space="0" w:color="000000"/>
              <w:left w:val="single" w:sz="4" w:space="0" w:color="000000"/>
              <w:bottom w:val="single" w:sz="4" w:space="0" w:color="000000"/>
              <w:right w:val="single" w:sz="4" w:space="0" w:color="000000"/>
            </w:tcBorders>
          </w:tcPr>
          <w:p w14:paraId="65874BB7" w14:textId="77777777" w:rsidR="004020E0" w:rsidRPr="00503200" w:rsidRDefault="004020E0" w:rsidP="005171ED">
            <w:pPr>
              <w:jc w:val="both"/>
              <w:rPr>
                <w:sz w:val="18"/>
                <w:szCs w:val="18"/>
              </w:rPr>
            </w:pPr>
            <w:r w:rsidRPr="00503200">
              <w:rPr>
                <w:sz w:val="18"/>
                <w:szCs w:val="18"/>
              </w:rPr>
              <w:t xml:space="preserve">Zainstalowane minimum cztery kontrolery do obsługi danych pracujące nadmiarowo w trybie Active/Active. Oferowane rozwiązanie musi być pojedynczą macierzą dyskową. Niedopuszczalna jest dostarczenie rozwiązania składającego się z wielu macierzy dyskowych. </w:t>
            </w:r>
          </w:p>
        </w:tc>
        <w:tc>
          <w:tcPr>
            <w:tcW w:w="2055" w:type="dxa"/>
            <w:tcBorders>
              <w:top w:val="single" w:sz="4" w:space="0" w:color="000000"/>
              <w:left w:val="single" w:sz="4" w:space="0" w:color="000000"/>
              <w:bottom w:val="single" w:sz="4" w:space="0" w:color="000000"/>
              <w:right w:val="single" w:sz="4" w:space="0" w:color="000000"/>
            </w:tcBorders>
          </w:tcPr>
          <w:p w14:paraId="1270AA1D" w14:textId="77777777" w:rsidR="004020E0" w:rsidRPr="00503200" w:rsidRDefault="004020E0" w:rsidP="005171ED">
            <w:pPr>
              <w:jc w:val="both"/>
              <w:rPr>
                <w:sz w:val="18"/>
                <w:szCs w:val="18"/>
              </w:rPr>
            </w:pPr>
          </w:p>
        </w:tc>
      </w:tr>
      <w:tr w:rsidR="004020E0" w:rsidRPr="00503200" w14:paraId="07358E0D" w14:textId="77777777" w:rsidTr="0009136E">
        <w:trPr>
          <w:trHeight w:val="23"/>
        </w:trPr>
        <w:tc>
          <w:tcPr>
            <w:tcW w:w="589" w:type="dxa"/>
            <w:tcBorders>
              <w:top w:val="single" w:sz="4" w:space="0" w:color="000000"/>
              <w:left w:val="single" w:sz="4" w:space="0" w:color="000000"/>
              <w:bottom w:val="single" w:sz="4" w:space="0" w:color="000000"/>
            </w:tcBorders>
          </w:tcPr>
          <w:p w14:paraId="75D5DC92" w14:textId="77777777" w:rsidR="004020E0" w:rsidRPr="00503200" w:rsidRDefault="004020E0" w:rsidP="005171ED">
            <w:pPr>
              <w:snapToGrid w:val="0"/>
              <w:spacing w:before="40" w:after="40"/>
              <w:rPr>
                <w:sz w:val="18"/>
                <w:szCs w:val="18"/>
              </w:rPr>
            </w:pPr>
            <w:r w:rsidRPr="00503200">
              <w:rPr>
                <w:rFonts w:eastAsia="MS Mincho"/>
                <w:sz w:val="18"/>
                <w:szCs w:val="18"/>
              </w:rPr>
              <w:t>9</w:t>
            </w:r>
          </w:p>
        </w:tc>
        <w:tc>
          <w:tcPr>
            <w:tcW w:w="2165" w:type="dxa"/>
            <w:tcBorders>
              <w:top w:val="single" w:sz="4" w:space="0" w:color="000000"/>
              <w:left w:val="single" w:sz="4" w:space="0" w:color="000000"/>
              <w:bottom w:val="single" w:sz="4" w:space="0" w:color="000000"/>
            </w:tcBorders>
          </w:tcPr>
          <w:p w14:paraId="287BB9C3" w14:textId="77777777" w:rsidR="004020E0" w:rsidRPr="00503200" w:rsidRDefault="004020E0" w:rsidP="005171ED">
            <w:pPr>
              <w:spacing w:line="360" w:lineRule="auto"/>
              <w:jc w:val="both"/>
              <w:rPr>
                <w:sz w:val="18"/>
                <w:szCs w:val="18"/>
              </w:rPr>
            </w:pPr>
            <w:r w:rsidRPr="00503200">
              <w:rPr>
                <w:sz w:val="18"/>
                <w:szCs w:val="18"/>
              </w:rPr>
              <w:t>Skalowalność</w:t>
            </w:r>
          </w:p>
        </w:tc>
        <w:tc>
          <w:tcPr>
            <w:tcW w:w="4689" w:type="dxa"/>
            <w:gridSpan w:val="2"/>
            <w:tcBorders>
              <w:top w:val="single" w:sz="4" w:space="0" w:color="000000"/>
              <w:left w:val="single" w:sz="4" w:space="0" w:color="000000"/>
              <w:bottom w:val="single" w:sz="4" w:space="0" w:color="000000"/>
              <w:right w:val="single" w:sz="4" w:space="0" w:color="000000"/>
            </w:tcBorders>
          </w:tcPr>
          <w:p w14:paraId="2D9236E5" w14:textId="77777777" w:rsidR="004020E0" w:rsidRPr="00503200" w:rsidRDefault="004020E0" w:rsidP="00F44BF2">
            <w:pPr>
              <w:jc w:val="both"/>
              <w:rPr>
                <w:sz w:val="18"/>
                <w:szCs w:val="18"/>
              </w:rPr>
            </w:pPr>
            <w:r w:rsidRPr="00503200">
              <w:rPr>
                <w:sz w:val="18"/>
                <w:szCs w:val="18"/>
              </w:rPr>
              <w:t>Macierz musi umożliwiać rozbudowę pojemności oraz wydajności poprzez dołożenie kontrolerów bez konieczności migracji danych.</w:t>
            </w:r>
          </w:p>
          <w:p w14:paraId="5D50CCDA" w14:textId="77777777" w:rsidR="004020E0" w:rsidRPr="00503200" w:rsidRDefault="004020E0" w:rsidP="00F44BF2">
            <w:pPr>
              <w:jc w:val="both"/>
              <w:rPr>
                <w:sz w:val="18"/>
                <w:szCs w:val="18"/>
              </w:rPr>
            </w:pPr>
            <w:r w:rsidRPr="00503200">
              <w:rPr>
                <w:sz w:val="18"/>
                <w:szCs w:val="18"/>
              </w:rPr>
              <w:t xml:space="preserve">Macierz musi umożliwiać wyposażenie w co najmniej 16 kontrolerów pracujących w trybie Active/Active </w:t>
            </w:r>
            <w:r w:rsidRPr="00503200">
              <w:rPr>
                <w:sz w:val="18"/>
                <w:szCs w:val="18"/>
              </w:rPr>
              <w:lastRenderedPageBreak/>
              <w:t>zajmujących się obsługą dostępu do dysków i danych od strony hosta</w:t>
            </w:r>
          </w:p>
          <w:p w14:paraId="7FCFA2FB" w14:textId="77777777" w:rsidR="004020E0" w:rsidRPr="00503200" w:rsidRDefault="004020E0" w:rsidP="00F44BF2">
            <w:pPr>
              <w:jc w:val="both"/>
              <w:rPr>
                <w:sz w:val="18"/>
                <w:szCs w:val="18"/>
              </w:rPr>
            </w:pPr>
            <w:r w:rsidRPr="00503200">
              <w:rPr>
                <w:sz w:val="18"/>
                <w:szCs w:val="18"/>
              </w:rPr>
              <w:t xml:space="preserve">Możliwość rozbudowy, do co najmniej 200 dysków lub kart flash. Możliwość rozbudowy pamięci </w:t>
            </w:r>
            <w:r w:rsidR="00944B8D" w:rsidRPr="00503200">
              <w:rPr>
                <w:sz w:val="18"/>
                <w:szCs w:val="18"/>
              </w:rPr>
              <w:t xml:space="preserve">RAM </w:t>
            </w:r>
            <w:r w:rsidRPr="00503200">
              <w:rPr>
                <w:sz w:val="18"/>
                <w:szCs w:val="18"/>
              </w:rPr>
              <w:t>do min. 4096 GB.</w:t>
            </w:r>
          </w:p>
          <w:p w14:paraId="5BAC6494" w14:textId="176E7B80" w:rsidR="004020E0" w:rsidRPr="00503200" w:rsidRDefault="004020E0" w:rsidP="004C3FBC">
            <w:pPr>
              <w:rPr>
                <w:rFonts w:ascii="Segoe UI" w:hAnsi="Segoe UI" w:cs="Segoe UI"/>
                <w:i/>
                <w:color w:val="00B050"/>
                <w:sz w:val="18"/>
                <w:szCs w:val="18"/>
                <w:lang w:eastAsia="pl-PL"/>
              </w:rPr>
            </w:pPr>
            <w:r w:rsidRPr="00503200">
              <w:rPr>
                <w:sz w:val="18"/>
                <w:szCs w:val="18"/>
              </w:rPr>
              <w:t xml:space="preserve">W celu zapewnienia wysokiej wydajności komunikacji serwer-macierz, macierz musi posiadać możliwość rozbudowy, do co </w:t>
            </w:r>
            <w:r w:rsidR="00944B8D" w:rsidRPr="00503200">
              <w:rPr>
                <w:sz w:val="18"/>
                <w:szCs w:val="18"/>
              </w:rPr>
              <w:t>najmniej 32</w:t>
            </w:r>
            <w:r w:rsidRPr="00503200">
              <w:rPr>
                <w:sz w:val="18"/>
                <w:szCs w:val="18"/>
              </w:rPr>
              <w:t xml:space="preserve"> interfejsów FC</w:t>
            </w:r>
            <w:r w:rsidR="00944B8D" w:rsidRPr="00503200">
              <w:rPr>
                <w:sz w:val="18"/>
                <w:szCs w:val="18"/>
              </w:rPr>
              <w:t xml:space="preserve"> typu frontend</w:t>
            </w:r>
            <w:r w:rsidR="000E32F0" w:rsidRPr="00503200">
              <w:rPr>
                <w:sz w:val="18"/>
                <w:szCs w:val="18"/>
              </w:rPr>
              <w:t xml:space="preserve"> </w:t>
            </w:r>
            <w:r w:rsidR="000E32F0" w:rsidRPr="004C3FBC">
              <w:rPr>
                <w:rFonts w:ascii="Segoe UI" w:hAnsi="Segoe UI" w:cs="Segoe UI"/>
                <w:sz w:val="18"/>
                <w:szCs w:val="18"/>
                <w:lang w:eastAsia="pl-PL"/>
              </w:rPr>
              <w:t>o prędkości max 8 Gbps, lub 16 interfejsów FC typu frontend o prędkości max 16 Gbps</w:t>
            </w:r>
            <w:r w:rsidR="000E32F0" w:rsidRPr="004C3FBC">
              <w:rPr>
                <w:rFonts w:ascii="Segoe UI" w:hAnsi="Segoe UI" w:cs="Segoe UI"/>
                <w:i/>
                <w:sz w:val="18"/>
                <w:szCs w:val="18"/>
                <w:lang w:eastAsia="pl-PL"/>
              </w:rPr>
              <w:t>  </w:t>
            </w:r>
            <w:r w:rsidRPr="00503200">
              <w:rPr>
                <w:sz w:val="18"/>
                <w:szCs w:val="18"/>
              </w:rPr>
              <w:t>(bez stosowania dodatkowych przełączników lub koncentratorów FC). Wymagane jest aby macierz obsługiwała min. 512 host’ów inicjatorów.</w:t>
            </w:r>
          </w:p>
        </w:tc>
        <w:tc>
          <w:tcPr>
            <w:tcW w:w="2055" w:type="dxa"/>
            <w:tcBorders>
              <w:top w:val="single" w:sz="4" w:space="0" w:color="000000"/>
              <w:left w:val="single" w:sz="4" w:space="0" w:color="000000"/>
              <w:bottom w:val="single" w:sz="4" w:space="0" w:color="000000"/>
              <w:right w:val="single" w:sz="4" w:space="0" w:color="000000"/>
            </w:tcBorders>
          </w:tcPr>
          <w:p w14:paraId="7F9B6318" w14:textId="77777777" w:rsidR="004020E0" w:rsidRPr="00503200" w:rsidRDefault="004020E0" w:rsidP="005171ED">
            <w:pPr>
              <w:jc w:val="both"/>
              <w:rPr>
                <w:sz w:val="18"/>
                <w:szCs w:val="18"/>
              </w:rPr>
            </w:pPr>
          </w:p>
        </w:tc>
      </w:tr>
      <w:tr w:rsidR="004020E0" w:rsidRPr="00503200" w14:paraId="41903239" w14:textId="77777777" w:rsidTr="0009136E">
        <w:trPr>
          <w:trHeight w:val="23"/>
        </w:trPr>
        <w:tc>
          <w:tcPr>
            <w:tcW w:w="589" w:type="dxa"/>
            <w:tcBorders>
              <w:top w:val="single" w:sz="4" w:space="0" w:color="000000"/>
              <w:left w:val="single" w:sz="4" w:space="0" w:color="000000"/>
              <w:bottom w:val="single" w:sz="4" w:space="0" w:color="000000"/>
            </w:tcBorders>
          </w:tcPr>
          <w:p w14:paraId="2C9745CA" w14:textId="77777777" w:rsidR="004020E0" w:rsidRPr="00503200" w:rsidRDefault="004020E0" w:rsidP="005171ED">
            <w:pPr>
              <w:snapToGrid w:val="0"/>
              <w:spacing w:before="40" w:after="40"/>
              <w:rPr>
                <w:sz w:val="18"/>
                <w:szCs w:val="18"/>
              </w:rPr>
            </w:pPr>
            <w:r w:rsidRPr="00503200">
              <w:rPr>
                <w:rFonts w:eastAsia="MS Mincho"/>
                <w:sz w:val="18"/>
                <w:szCs w:val="18"/>
              </w:rPr>
              <w:t>10</w:t>
            </w:r>
          </w:p>
        </w:tc>
        <w:tc>
          <w:tcPr>
            <w:tcW w:w="2165" w:type="dxa"/>
            <w:tcBorders>
              <w:top w:val="single" w:sz="4" w:space="0" w:color="000000"/>
              <w:left w:val="single" w:sz="4" w:space="0" w:color="000000"/>
              <w:bottom w:val="single" w:sz="4" w:space="0" w:color="000000"/>
            </w:tcBorders>
          </w:tcPr>
          <w:p w14:paraId="425D31A5" w14:textId="77777777" w:rsidR="004020E0" w:rsidRPr="00503200" w:rsidRDefault="004020E0" w:rsidP="005171ED">
            <w:pPr>
              <w:spacing w:line="360" w:lineRule="auto"/>
              <w:jc w:val="both"/>
              <w:rPr>
                <w:sz w:val="18"/>
                <w:szCs w:val="18"/>
              </w:rPr>
            </w:pPr>
            <w:r w:rsidRPr="00503200">
              <w:rPr>
                <w:sz w:val="18"/>
                <w:szCs w:val="18"/>
              </w:rPr>
              <w:t>Zarządzanie</w:t>
            </w:r>
          </w:p>
        </w:tc>
        <w:tc>
          <w:tcPr>
            <w:tcW w:w="4689" w:type="dxa"/>
            <w:gridSpan w:val="2"/>
            <w:tcBorders>
              <w:top w:val="single" w:sz="4" w:space="0" w:color="000000"/>
              <w:left w:val="single" w:sz="4" w:space="0" w:color="000000"/>
              <w:bottom w:val="single" w:sz="4" w:space="0" w:color="000000"/>
              <w:right w:val="single" w:sz="4" w:space="0" w:color="000000"/>
            </w:tcBorders>
          </w:tcPr>
          <w:p w14:paraId="36E47D9B" w14:textId="77777777" w:rsidR="00A57726" w:rsidRPr="004C3FBC" w:rsidRDefault="00A57726" w:rsidP="00A57726">
            <w:pPr>
              <w:jc w:val="both"/>
              <w:rPr>
                <w:sz w:val="18"/>
                <w:szCs w:val="18"/>
              </w:rPr>
            </w:pPr>
            <w:r w:rsidRPr="004C3FBC">
              <w:rPr>
                <w:sz w:val="18"/>
                <w:szCs w:val="18"/>
              </w:rPr>
              <w:t>Oprogramowanie do zarządzania macierzą musi:</w:t>
            </w:r>
          </w:p>
          <w:p w14:paraId="76B385C3" w14:textId="77777777" w:rsidR="00A57726" w:rsidRPr="004C3FBC" w:rsidRDefault="00A57726" w:rsidP="00A57726">
            <w:pPr>
              <w:jc w:val="both"/>
              <w:rPr>
                <w:sz w:val="18"/>
                <w:szCs w:val="18"/>
              </w:rPr>
            </w:pPr>
            <w:r w:rsidRPr="004C3FBC">
              <w:rPr>
                <w:sz w:val="18"/>
                <w:szCs w:val="18"/>
              </w:rPr>
              <w:t>Posiadać graficzny interfejs do monitorowania stanu oraz wydajności wszystkich komponentów macierzy oraz pozwalać na tej podstawie optymalizować konfigurację macierzy. Realizować: konfigurację, diagnostykę, i analizę wydajności macierzy. Umożliwiać mapowanie zasobów do serwerów (zarówno podłączanych bezpośrednio jak i przez sieć SAN – LUN Masking). Umożliwiać odczyt danych historycznych (część z wymienionych funkcjonalności może być realizowana poprzez oporgramowanie dodatkowe pod warunkiem, że zostanie dostarczone wraz z niezbędnymi licencjami na całą pojemność dostarczonej macierzy).</w:t>
            </w:r>
          </w:p>
          <w:p w14:paraId="601F7D9A" w14:textId="77777777" w:rsidR="00A57726" w:rsidRPr="004C3FBC" w:rsidRDefault="00A57726" w:rsidP="00A57726">
            <w:pPr>
              <w:jc w:val="both"/>
              <w:rPr>
                <w:sz w:val="18"/>
                <w:szCs w:val="18"/>
              </w:rPr>
            </w:pPr>
            <w:r w:rsidRPr="004C3FBC">
              <w:rPr>
                <w:sz w:val="18"/>
                <w:szCs w:val="18"/>
              </w:rPr>
              <w:t>Umożliwiać konfigurowanie wolumenów logicznych LUN o pojemności użytkowej przekraczającej 2 TB.</w:t>
            </w:r>
          </w:p>
          <w:p w14:paraId="465F983E" w14:textId="69A9474D" w:rsidR="004020E0" w:rsidRPr="00503200" w:rsidRDefault="00A57726" w:rsidP="005171ED">
            <w:pPr>
              <w:jc w:val="both"/>
              <w:rPr>
                <w:sz w:val="18"/>
                <w:szCs w:val="18"/>
              </w:rPr>
            </w:pPr>
            <w:r w:rsidRPr="00503200">
              <w:rPr>
                <w:sz w:val="18"/>
                <w:szCs w:val="18"/>
              </w:rPr>
              <w:t>Wymagane jest dostarczenie </w:t>
            </w:r>
            <w:r w:rsidR="004020E0" w:rsidRPr="00503200">
              <w:rPr>
                <w:sz w:val="18"/>
                <w:szCs w:val="18"/>
              </w:rPr>
              <w:t>funkcjonalności typu thin provisioning umożliwiającej alokację wirtualnej przestrzeni dyskowej, do której fizyczne dyski mogą być dostarczone w przyszłości.</w:t>
            </w:r>
          </w:p>
          <w:p w14:paraId="5C606CFF" w14:textId="77777777" w:rsidR="004020E0" w:rsidRPr="00503200" w:rsidRDefault="004020E0" w:rsidP="005171ED">
            <w:pPr>
              <w:jc w:val="both"/>
              <w:rPr>
                <w:sz w:val="18"/>
                <w:szCs w:val="18"/>
              </w:rPr>
            </w:pPr>
            <w:r w:rsidRPr="00503200">
              <w:rPr>
                <w:sz w:val="18"/>
                <w:szCs w:val="18"/>
              </w:rPr>
              <w:t xml:space="preserve">Macierz musi posiadać funkcjonalność space reclamation tzn. musi umożliwiać odzyskiwanie przestrzeni dyskowych po usuniętych danych w ramach wolumenów typu Thin. </w:t>
            </w:r>
          </w:p>
          <w:p w14:paraId="7A4250BE" w14:textId="77777777" w:rsidR="004020E0" w:rsidRPr="00503200" w:rsidRDefault="004020E0" w:rsidP="005171ED">
            <w:pPr>
              <w:jc w:val="both"/>
              <w:rPr>
                <w:sz w:val="18"/>
                <w:szCs w:val="18"/>
              </w:rPr>
            </w:pPr>
            <w:r w:rsidRPr="00503200">
              <w:rPr>
                <w:sz w:val="18"/>
                <w:szCs w:val="18"/>
              </w:rPr>
              <w:t xml:space="preserve">Macierz musi posiadać funkcjonalność tworzenia lokalnych kopii migawkowych dysków logicznych wewnętrznymi mechanizmami macierzy. </w:t>
            </w:r>
          </w:p>
          <w:p w14:paraId="5D208E9E" w14:textId="77777777" w:rsidR="004020E0" w:rsidRPr="00503200" w:rsidRDefault="004020E0" w:rsidP="005171ED">
            <w:pPr>
              <w:jc w:val="both"/>
              <w:rPr>
                <w:sz w:val="18"/>
                <w:szCs w:val="18"/>
              </w:rPr>
            </w:pPr>
            <w:r w:rsidRPr="00503200">
              <w:rPr>
                <w:sz w:val="18"/>
                <w:szCs w:val="18"/>
              </w:rPr>
              <w:t>Macierz musi obsługiwać 64 kopie migawkowe pojedynczego wolumenu dyskowego. Należy dostarczyć licencje na całą pojemność macierzy.</w:t>
            </w:r>
          </w:p>
          <w:p w14:paraId="450C3E81" w14:textId="77777777" w:rsidR="004020E0" w:rsidRPr="00503200" w:rsidRDefault="004020E0" w:rsidP="005171ED">
            <w:pPr>
              <w:jc w:val="both"/>
              <w:rPr>
                <w:sz w:val="18"/>
                <w:szCs w:val="18"/>
              </w:rPr>
            </w:pPr>
            <w:r w:rsidRPr="00503200">
              <w:rPr>
                <w:sz w:val="18"/>
                <w:szCs w:val="18"/>
              </w:rPr>
              <w:t xml:space="preserve">Wymagane jest dostarczenie wszystkich niezbędnych licencji potrzebnych do zrealizowania powyższych funkcjonalności. </w:t>
            </w:r>
          </w:p>
        </w:tc>
        <w:tc>
          <w:tcPr>
            <w:tcW w:w="2055" w:type="dxa"/>
            <w:tcBorders>
              <w:top w:val="single" w:sz="4" w:space="0" w:color="000000"/>
              <w:left w:val="single" w:sz="4" w:space="0" w:color="000000"/>
              <w:bottom w:val="single" w:sz="4" w:space="0" w:color="000000"/>
              <w:right w:val="single" w:sz="4" w:space="0" w:color="000000"/>
            </w:tcBorders>
          </w:tcPr>
          <w:p w14:paraId="01C6C56A" w14:textId="77777777" w:rsidR="004020E0" w:rsidRPr="00503200" w:rsidRDefault="004020E0" w:rsidP="005171ED">
            <w:pPr>
              <w:ind w:right="219"/>
              <w:jc w:val="both"/>
              <w:rPr>
                <w:sz w:val="18"/>
                <w:szCs w:val="18"/>
              </w:rPr>
            </w:pPr>
          </w:p>
        </w:tc>
      </w:tr>
      <w:tr w:rsidR="004020E0" w:rsidRPr="00503200" w14:paraId="5E9CB2D2" w14:textId="77777777" w:rsidTr="0009136E">
        <w:trPr>
          <w:trHeight w:val="23"/>
        </w:trPr>
        <w:tc>
          <w:tcPr>
            <w:tcW w:w="589" w:type="dxa"/>
            <w:tcBorders>
              <w:top w:val="single" w:sz="4" w:space="0" w:color="000000"/>
              <w:left w:val="single" w:sz="4" w:space="0" w:color="000000"/>
              <w:bottom w:val="single" w:sz="4" w:space="0" w:color="000000"/>
            </w:tcBorders>
          </w:tcPr>
          <w:p w14:paraId="53E38FD2" w14:textId="77777777" w:rsidR="004020E0" w:rsidRPr="00503200" w:rsidRDefault="004020E0" w:rsidP="005171ED">
            <w:pPr>
              <w:snapToGrid w:val="0"/>
              <w:spacing w:before="40" w:after="40"/>
              <w:rPr>
                <w:sz w:val="18"/>
                <w:szCs w:val="18"/>
              </w:rPr>
            </w:pPr>
            <w:r w:rsidRPr="00503200">
              <w:rPr>
                <w:rFonts w:eastAsia="MS Mincho"/>
                <w:sz w:val="18"/>
                <w:szCs w:val="18"/>
              </w:rPr>
              <w:t>11</w:t>
            </w:r>
          </w:p>
        </w:tc>
        <w:tc>
          <w:tcPr>
            <w:tcW w:w="2165" w:type="dxa"/>
            <w:tcBorders>
              <w:top w:val="single" w:sz="4" w:space="0" w:color="000000"/>
              <w:left w:val="single" w:sz="4" w:space="0" w:color="000000"/>
              <w:bottom w:val="single" w:sz="4" w:space="0" w:color="000000"/>
            </w:tcBorders>
          </w:tcPr>
          <w:p w14:paraId="5C115756" w14:textId="77777777" w:rsidR="004020E0" w:rsidRPr="00503200" w:rsidRDefault="004020E0" w:rsidP="005171ED">
            <w:pPr>
              <w:spacing w:line="360" w:lineRule="auto"/>
              <w:jc w:val="both"/>
              <w:rPr>
                <w:sz w:val="18"/>
                <w:szCs w:val="18"/>
              </w:rPr>
            </w:pPr>
            <w:r w:rsidRPr="00503200">
              <w:rPr>
                <w:sz w:val="18"/>
                <w:szCs w:val="18"/>
              </w:rPr>
              <w:t>Wspierane systemy operacyjne</w:t>
            </w:r>
          </w:p>
        </w:tc>
        <w:tc>
          <w:tcPr>
            <w:tcW w:w="4689" w:type="dxa"/>
            <w:gridSpan w:val="2"/>
            <w:tcBorders>
              <w:top w:val="single" w:sz="4" w:space="0" w:color="000000"/>
              <w:left w:val="single" w:sz="4" w:space="0" w:color="000000"/>
              <w:bottom w:val="single" w:sz="4" w:space="0" w:color="000000"/>
              <w:right w:val="single" w:sz="4" w:space="0" w:color="000000"/>
            </w:tcBorders>
          </w:tcPr>
          <w:p w14:paraId="2050553C" w14:textId="77777777" w:rsidR="004020E0" w:rsidRPr="00503200" w:rsidRDefault="004020E0" w:rsidP="005171ED">
            <w:pPr>
              <w:tabs>
                <w:tab w:val="left" w:pos="7019"/>
              </w:tabs>
              <w:jc w:val="both"/>
              <w:rPr>
                <w:sz w:val="18"/>
                <w:szCs w:val="18"/>
              </w:rPr>
            </w:pPr>
            <w:r w:rsidRPr="00503200">
              <w:rPr>
                <w:sz w:val="18"/>
                <w:szCs w:val="18"/>
              </w:rPr>
              <w:t>Wsparcie, dla co najmniej MS Windows 2012 R2, VMware 5.X oraz Linux RedHat 6.x oraz SUSE 11.x.</w:t>
            </w:r>
          </w:p>
          <w:p w14:paraId="44E2B437" w14:textId="77777777" w:rsidR="004020E0" w:rsidRPr="00503200" w:rsidRDefault="004020E0" w:rsidP="005171ED">
            <w:pPr>
              <w:tabs>
                <w:tab w:val="left" w:pos="7019"/>
              </w:tabs>
              <w:jc w:val="both"/>
              <w:rPr>
                <w:sz w:val="18"/>
                <w:szCs w:val="18"/>
              </w:rPr>
            </w:pPr>
            <w:r w:rsidRPr="00503200">
              <w:rPr>
                <w:sz w:val="18"/>
                <w:szCs w:val="18"/>
              </w:rPr>
              <w:t>Wsparcie dla systemów klastrowych, co najmniej, RedHat Cluster, Suse Cluster, MSCS.</w:t>
            </w:r>
          </w:p>
          <w:p w14:paraId="48287E84" w14:textId="77777777" w:rsidR="004020E0" w:rsidRPr="00503200" w:rsidRDefault="004020E0" w:rsidP="005171ED">
            <w:pPr>
              <w:tabs>
                <w:tab w:val="left" w:pos="7019"/>
              </w:tabs>
              <w:jc w:val="both"/>
              <w:rPr>
                <w:sz w:val="18"/>
                <w:szCs w:val="18"/>
              </w:rPr>
            </w:pPr>
            <w:r w:rsidRPr="00503200">
              <w:rPr>
                <w:sz w:val="18"/>
                <w:szCs w:val="18"/>
              </w:rPr>
              <w:t>Wsparcie musi być dostępne w ramach oferowanych licencji oprogramowania.</w:t>
            </w:r>
          </w:p>
        </w:tc>
        <w:tc>
          <w:tcPr>
            <w:tcW w:w="2055" w:type="dxa"/>
            <w:tcBorders>
              <w:top w:val="single" w:sz="4" w:space="0" w:color="000000"/>
              <w:left w:val="single" w:sz="4" w:space="0" w:color="000000"/>
              <w:bottom w:val="single" w:sz="4" w:space="0" w:color="000000"/>
              <w:right w:val="single" w:sz="4" w:space="0" w:color="000000"/>
            </w:tcBorders>
          </w:tcPr>
          <w:p w14:paraId="548A744E" w14:textId="77777777" w:rsidR="004020E0" w:rsidRPr="00503200" w:rsidRDefault="004020E0" w:rsidP="005171ED">
            <w:pPr>
              <w:tabs>
                <w:tab w:val="left" w:pos="7019"/>
              </w:tabs>
              <w:jc w:val="both"/>
              <w:rPr>
                <w:sz w:val="18"/>
                <w:szCs w:val="18"/>
              </w:rPr>
            </w:pPr>
          </w:p>
        </w:tc>
      </w:tr>
      <w:tr w:rsidR="004020E0" w:rsidRPr="00503200" w14:paraId="5CAC74DD" w14:textId="77777777" w:rsidTr="0009136E">
        <w:trPr>
          <w:trHeight w:val="23"/>
        </w:trPr>
        <w:tc>
          <w:tcPr>
            <w:tcW w:w="589" w:type="dxa"/>
            <w:tcBorders>
              <w:top w:val="single" w:sz="4" w:space="0" w:color="000000"/>
              <w:left w:val="single" w:sz="4" w:space="0" w:color="000000"/>
              <w:bottom w:val="single" w:sz="4" w:space="0" w:color="000000"/>
            </w:tcBorders>
          </w:tcPr>
          <w:p w14:paraId="3C84FE00" w14:textId="77777777" w:rsidR="004020E0" w:rsidRPr="00503200" w:rsidRDefault="004020E0" w:rsidP="005171ED">
            <w:pPr>
              <w:snapToGrid w:val="0"/>
              <w:spacing w:before="40" w:after="40"/>
              <w:rPr>
                <w:sz w:val="18"/>
                <w:szCs w:val="18"/>
              </w:rPr>
            </w:pPr>
            <w:r w:rsidRPr="00503200">
              <w:rPr>
                <w:rFonts w:eastAsia="MS Mincho"/>
                <w:sz w:val="18"/>
                <w:szCs w:val="18"/>
              </w:rPr>
              <w:t>12</w:t>
            </w:r>
          </w:p>
        </w:tc>
        <w:tc>
          <w:tcPr>
            <w:tcW w:w="2165" w:type="dxa"/>
            <w:tcBorders>
              <w:top w:val="single" w:sz="4" w:space="0" w:color="000000"/>
              <w:left w:val="single" w:sz="4" w:space="0" w:color="000000"/>
              <w:bottom w:val="single" w:sz="4" w:space="0" w:color="000000"/>
            </w:tcBorders>
          </w:tcPr>
          <w:p w14:paraId="55112C6D" w14:textId="77777777" w:rsidR="004020E0" w:rsidRPr="00503200" w:rsidRDefault="004020E0" w:rsidP="005171ED">
            <w:pPr>
              <w:spacing w:line="360" w:lineRule="auto"/>
              <w:jc w:val="both"/>
              <w:rPr>
                <w:sz w:val="18"/>
                <w:szCs w:val="18"/>
              </w:rPr>
            </w:pPr>
            <w:r w:rsidRPr="00503200">
              <w:rPr>
                <w:sz w:val="18"/>
                <w:szCs w:val="18"/>
              </w:rPr>
              <w:t>Obsługa kanałów wejścia/wyjścia</w:t>
            </w:r>
          </w:p>
        </w:tc>
        <w:tc>
          <w:tcPr>
            <w:tcW w:w="4689" w:type="dxa"/>
            <w:gridSpan w:val="2"/>
            <w:tcBorders>
              <w:top w:val="single" w:sz="4" w:space="0" w:color="000000"/>
              <w:left w:val="single" w:sz="4" w:space="0" w:color="000000"/>
              <w:bottom w:val="single" w:sz="4" w:space="0" w:color="000000"/>
              <w:right w:val="single" w:sz="4" w:space="0" w:color="000000"/>
            </w:tcBorders>
          </w:tcPr>
          <w:p w14:paraId="0EE2370E" w14:textId="77777777" w:rsidR="004020E0" w:rsidRPr="00503200" w:rsidRDefault="004020E0" w:rsidP="005171ED">
            <w:pPr>
              <w:tabs>
                <w:tab w:val="left" w:pos="7019"/>
              </w:tabs>
              <w:jc w:val="both"/>
              <w:rPr>
                <w:sz w:val="18"/>
                <w:szCs w:val="18"/>
              </w:rPr>
            </w:pPr>
            <w:r w:rsidRPr="00503200">
              <w:rPr>
                <w:sz w:val="18"/>
                <w:szCs w:val="18"/>
              </w:rPr>
              <w:t xml:space="preserve">Obsługa wielu kanałów I/O (Multipathing) - wsparcie dla mechanizmów dynamicznego przełączania zadań I/O pomiędzy kanałami w przypadku awarii jednego z nich (path failover). Automatyczne przełączanie kanału I/O w wypadku awarii ścieżki dostępu serwerów do macierzy z utrzymaniem ciągłości dostępu do danych. Przełączanie </w:t>
            </w:r>
            <w:r w:rsidRPr="00503200">
              <w:rPr>
                <w:sz w:val="18"/>
                <w:szCs w:val="18"/>
              </w:rPr>
              <w:lastRenderedPageBreak/>
              <w:t xml:space="preserve">kanałów I/O oparte o natywne mechanizmy systemów operacyjnych wspieranych przez macierz, tj. Windows, Linux RedHat, Linux SuSE, VMware. </w:t>
            </w:r>
          </w:p>
        </w:tc>
        <w:tc>
          <w:tcPr>
            <w:tcW w:w="2055" w:type="dxa"/>
            <w:tcBorders>
              <w:top w:val="single" w:sz="4" w:space="0" w:color="000000"/>
              <w:left w:val="single" w:sz="4" w:space="0" w:color="000000"/>
              <w:bottom w:val="single" w:sz="4" w:space="0" w:color="000000"/>
              <w:right w:val="single" w:sz="4" w:space="0" w:color="000000"/>
            </w:tcBorders>
          </w:tcPr>
          <w:p w14:paraId="1766C551" w14:textId="77777777" w:rsidR="004020E0" w:rsidRPr="00503200" w:rsidRDefault="004020E0" w:rsidP="005171ED">
            <w:pPr>
              <w:tabs>
                <w:tab w:val="left" w:pos="7019"/>
              </w:tabs>
              <w:jc w:val="both"/>
              <w:rPr>
                <w:sz w:val="18"/>
                <w:szCs w:val="18"/>
              </w:rPr>
            </w:pPr>
          </w:p>
        </w:tc>
      </w:tr>
      <w:tr w:rsidR="004020E0" w:rsidRPr="00503200" w14:paraId="7764226A" w14:textId="77777777" w:rsidTr="0009136E">
        <w:trPr>
          <w:trHeight w:val="23"/>
        </w:trPr>
        <w:tc>
          <w:tcPr>
            <w:tcW w:w="589" w:type="dxa"/>
            <w:tcBorders>
              <w:top w:val="single" w:sz="4" w:space="0" w:color="000000"/>
              <w:left w:val="single" w:sz="4" w:space="0" w:color="000000"/>
              <w:bottom w:val="single" w:sz="4" w:space="0" w:color="000000"/>
            </w:tcBorders>
          </w:tcPr>
          <w:p w14:paraId="5F0C2437" w14:textId="77777777" w:rsidR="004020E0" w:rsidRPr="00503200" w:rsidRDefault="004020E0" w:rsidP="005171ED">
            <w:pPr>
              <w:snapToGrid w:val="0"/>
              <w:spacing w:before="40" w:after="40"/>
              <w:rPr>
                <w:rFonts w:eastAsia="MS Mincho"/>
                <w:sz w:val="18"/>
                <w:szCs w:val="18"/>
              </w:rPr>
            </w:pPr>
            <w:r w:rsidRPr="00503200">
              <w:rPr>
                <w:rFonts w:eastAsia="MS Mincho"/>
                <w:sz w:val="18"/>
                <w:szCs w:val="18"/>
              </w:rPr>
              <w:t>13</w:t>
            </w:r>
          </w:p>
        </w:tc>
        <w:tc>
          <w:tcPr>
            <w:tcW w:w="2165" w:type="dxa"/>
            <w:tcBorders>
              <w:top w:val="single" w:sz="4" w:space="0" w:color="000000"/>
              <w:left w:val="single" w:sz="4" w:space="0" w:color="000000"/>
              <w:bottom w:val="single" w:sz="4" w:space="0" w:color="000000"/>
            </w:tcBorders>
          </w:tcPr>
          <w:p w14:paraId="6FD63B54" w14:textId="77777777" w:rsidR="004020E0" w:rsidRPr="00503200" w:rsidRDefault="004020E0" w:rsidP="005171ED">
            <w:pPr>
              <w:spacing w:line="360" w:lineRule="auto"/>
              <w:jc w:val="both"/>
              <w:rPr>
                <w:sz w:val="18"/>
                <w:szCs w:val="18"/>
              </w:rPr>
            </w:pPr>
            <w:r w:rsidRPr="00503200">
              <w:rPr>
                <w:sz w:val="18"/>
                <w:szCs w:val="18"/>
              </w:rPr>
              <w:t>Obsługiwane protokoły</w:t>
            </w:r>
          </w:p>
        </w:tc>
        <w:tc>
          <w:tcPr>
            <w:tcW w:w="4689" w:type="dxa"/>
            <w:gridSpan w:val="2"/>
            <w:tcBorders>
              <w:top w:val="single" w:sz="4" w:space="0" w:color="000000"/>
              <w:left w:val="single" w:sz="4" w:space="0" w:color="000000"/>
              <w:bottom w:val="single" w:sz="4" w:space="0" w:color="000000"/>
              <w:right w:val="single" w:sz="4" w:space="0" w:color="000000"/>
            </w:tcBorders>
          </w:tcPr>
          <w:p w14:paraId="08AEEE32" w14:textId="77777777" w:rsidR="004020E0" w:rsidRPr="00503200" w:rsidRDefault="004020E0" w:rsidP="005171ED">
            <w:pPr>
              <w:tabs>
                <w:tab w:val="left" w:pos="7019"/>
              </w:tabs>
              <w:jc w:val="both"/>
              <w:rPr>
                <w:sz w:val="18"/>
                <w:szCs w:val="18"/>
                <w:lang w:val="en-US"/>
              </w:rPr>
            </w:pPr>
            <w:r w:rsidRPr="00503200">
              <w:rPr>
                <w:sz w:val="18"/>
                <w:szCs w:val="18"/>
                <w:lang w:val="en-US"/>
              </w:rPr>
              <w:t xml:space="preserve">FC, IP SAN (iSCSI), </w:t>
            </w:r>
          </w:p>
          <w:p w14:paraId="39F49E33" w14:textId="77777777" w:rsidR="004020E0" w:rsidRPr="00503200" w:rsidRDefault="004020E0" w:rsidP="005171ED">
            <w:pPr>
              <w:tabs>
                <w:tab w:val="left" w:pos="7019"/>
              </w:tabs>
              <w:jc w:val="both"/>
              <w:rPr>
                <w:sz w:val="18"/>
                <w:szCs w:val="18"/>
                <w:lang w:val="en-US"/>
              </w:rPr>
            </w:pPr>
          </w:p>
        </w:tc>
        <w:tc>
          <w:tcPr>
            <w:tcW w:w="2055" w:type="dxa"/>
            <w:tcBorders>
              <w:top w:val="single" w:sz="4" w:space="0" w:color="000000"/>
              <w:left w:val="single" w:sz="4" w:space="0" w:color="000000"/>
              <w:bottom w:val="single" w:sz="4" w:space="0" w:color="000000"/>
              <w:right w:val="single" w:sz="4" w:space="0" w:color="000000"/>
            </w:tcBorders>
          </w:tcPr>
          <w:p w14:paraId="7865E08B" w14:textId="77777777" w:rsidR="004020E0" w:rsidRPr="00503200" w:rsidRDefault="004020E0" w:rsidP="005171ED">
            <w:pPr>
              <w:tabs>
                <w:tab w:val="left" w:pos="7019"/>
              </w:tabs>
              <w:jc w:val="both"/>
              <w:rPr>
                <w:sz w:val="18"/>
                <w:szCs w:val="18"/>
                <w:lang w:val="en-US"/>
              </w:rPr>
            </w:pPr>
          </w:p>
        </w:tc>
      </w:tr>
      <w:tr w:rsidR="004020E0" w:rsidRPr="00503200" w14:paraId="1152AE08" w14:textId="77777777" w:rsidTr="0009136E">
        <w:trPr>
          <w:trHeight w:val="23"/>
        </w:trPr>
        <w:tc>
          <w:tcPr>
            <w:tcW w:w="589" w:type="dxa"/>
            <w:tcBorders>
              <w:top w:val="single" w:sz="4" w:space="0" w:color="000000"/>
              <w:left w:val="single" w:sz="4" w:space="0" w:color="000000"/>
              <w:bottom w:val="single" w:sz="4" w:space="0" w:color="000000"/>
            </w:tcBorders>
          </w:tcPr>
          <w:p w14:paraId="57892854" w14:textId="77777777" w:rsidR="004020E0" w:rsidRPr="00503200" w:rsidRDefault="004020E0" w:rsidP="005171ED">
            <w:pPr>
              <w:snapToGrid w:val="0"/>
              <w:spacing w:before="40" w:after="40"/>
              <w:rPr>
                <w:sz w:val="18"/>
                <w:szCs w:val="18"/>
              </w:rPr>
            </w:pPr>
            <w:r w:rsidRPr="00503200">
              <w:rPr>
                <w:sz w:val="18"/>
                <w:szCs w:val="18"/>
              </w:rPr>
              <w:t>14</w:t>
            </w:r>
          </w:p>
        </w:tc>
        <w:tc>
          <w:tcPr>
            <w:tcW w:w="2165" w:type="dxa"/>
            <w:tcBorders>
              <w:top w:val="single" w:sz="4" w:space="0" w:color="000000"/>
              <w:left w:val="single" w:sz="4" w:space="0" w:color="000000"/>
              <w:bottom w:val="single" w:sz="4" w:space="0" w:color="000000"/>
            </w:tcBorders>
          </w:tcPr>
          <w:p w14:paraId="43DD070A" w14:textId="77777777" w:rsidR="004020E0" w:rsidRPr="00503200" w:rsidRDefault="004020E0" w:rsidP="005171ED">
            <w:pPr>
              <w:spacing w:line="360" w:lineRule="auto"/>
              <w:jc w:val="both"/>
              <w:rPr>
                <w:sz w:val="18"/>
                <w:szCs w:val="18"/>
              </w:rPr>
            </w:pPr>
            <w:r w:rsidRPr="00503200">
              <w:rPr>
                <w:sz w:val="18"/>
                <w:szCs w:val="18"/>
              </w:rPr>
              <w:t>Wysoka dostępność macierzy</w:t>
            </w:r>
          </w:p>
        </w:tc>
        <w:tc>
          <w:tcPr>
            <w:tcW w:w="4689" w:type="dxa"/>
            <w:gridSpan w:val="2"/>
            <w:tcBorders>
              <w:top w:val="single" w:sz="4" w:space="0" w:color="000000"/>
              <w:left w:val="single" w:sz="4" w:space="0" w:color="000000"/>
              <w:bottom w:val="single" w:sz="4" w:space="0" w:color="000000"/>
              <w:right w:val="single" w:sz="4" w:space="0" w:color="000000"/>
            </w:tcBorders>
          </w:tcPr>
          <w:p w14:paraId="1163F363" w14:textId="77777777" w:rsidR="004020E0" w:rsidRPr="00503200" w:rsidRDefault="004020E0" w:rsidP="005171ED">
            <w:pPr>
              <w:tabs>
                <w:tab w:val="left" w:pos="7019"/>
              </w:tabs>
              <w:jc w:val="both"/>
              <w:rPr>
                <w:sz w:val="18"/>
                <w:szCs w:val="18"/>
              </w:rPr>
            </w:pPr>
            <w:r w:rsidRPr="00503200">
              <w:rPr>
                <w:sz w:val="18"/>
                <w:szCs w:val="18"/>
              </w:rPr>
              <w:t>Zdublowanie następujących elementów macierzy:</w:t>
            </w:r>
          </w:p>
          <w:p w14:paraId="427CCDE5" w14:textId="77777777" w:rsidR="004020E0" w:rsidRPr="00503200" w:rsidRDefault="004020E0" w:rsidP="005171ED">
            <w:pPr>
              <w:tabs>
                <w:tab w:val="left" w:pos="0"/>
                <w:tab w:val="left" w:pos="7019"/>
              </w:tabs>
              <w:suppressAutoHyphens/>
              <w:ind w:left="720"/>
              <w:jc w:val="both"/>
              <w:rPr>
                <w:sz w:val="18"/>
                <w:szCs w:val="18"/>
              </w:rPr>
            </w:pPr>
            <w:r w:rsidRPr="00503200">
              <w:rPr>
                <w:sz w:val="18"/>
                <w:szCs w:val="18"/>
              </w:rPr>
              <w:t>• Kontrolery macierzowe,</w:t>
            </w:r>
          </w:p>
          <w:p w14:paraId="48F3951F" w14:textId="77777777" w:rsidR="004020E0" w:rsidRPr="00503200" w:rsidRDefault="004020E0" w:rsidP="005171ED">
            <w:pPr>
              <w:tabs>
                <w:tab w:val="left" w:pos="0"/>
                <w:tab w:val="left" w:pos="7019"/>
              </w:tabs>
              <w:suppressAutoHyphens/>
              <w:ind w:left="720"/>
              <w:jc w:val="both"/>
              <w:rPr>
                <w:sz w:val="18"/>
                <w:szCs w:val="18"/>
              </w:rPr>
            </w:pPr>
            <w:r w:rsidRPr="00503200">
              <w:rPr>
                <w:sz w:val="18"/>
                <w:szCs w:val="18"/>
              </w:rPr>
              <w:t>• wentylatory,</w:t>
            </w:r>
          </w:p>
          <w:p w14:paraId="43AC9250" w14:textId="77777777" w:rsidR="004020E0" w:rsidRPr="00503200" w:rsidRDefault="004020E0" w:rsidP="005171ED">
            <w:pPr>
              <w:tabs>
                <w:tab w:val="left" w:pos="0"/>
                <w:tab w:val="left" w:pos="7019"/>
              </w:tabs>
              <w:suppressAutoHyphens/>
              <w:ind w:left="720"/>
              <w:jc w:val="both"/>
              <w:rPr>
                <w:sz w:val="18"/>
                <w:szCs w:val="18"/>
              </w:rPr>
            </w:pPr>
            <w:r w:rsidRPr="00503200">
              <w:rPr>
                <w:sz w:val="18"/>
                <w:szCs w:val="18"/>
              </w:rPr>
              <w:t>• zasilacze (odporność na zanik zasilania jednej fazy lub awarię jednego z zasilaczy macierzy).</w:t>
            </w:r>
          </w:p>
          <w:p w14:paraId="4E75EEEA" w14:textId="77777777" w:rsidR="004020E0" w:rsidRPr="00503200" w:rsidRDefault="004020E0" w:rsidP="005171ED">
            <w:pPr>
              <w:tabs>
                <w:tab w:val="left" w:pos="7019"/>
              </w:tabs>
              <w:jc w:val="both"/>
              <w:rPr>
                <w:sz w:val="18"/>
                <w:szCs w:val="18"/>
              </w:rPr>
            </w:pPr>
            <w:r w:rsidRPr="00503200">
              <w:rPr>
                <w:sz w:val="18"/>
                <w:szCs w:val="18"/>
              </w:rPr>
              <w:t>Dostęp do urządzenia oraz do składowanych na nim danych musi być realizowany bez przerywania pracy korzystającej z niego aplikacji/systemu, nawet w przypadku awarii lub wymiany pojedynczego elementu urządzenia z ww. grup urządzeń.</w:t>
            </w:r>
          </w:p>
          <w:p w14:paraId="1D5B5769" w14:textId="77777777" w:rsidR="004020E0" w:rsidRPr="00503200" w:rsidRDefault="004020E0" w:rsidP="005171ED">
            <w:pPr>
              <w:tabs>
                <w:tab w:val="left" w:pos="7019"/>
              </w:tabs>
              <w:jc w:val="both"/>
              <w:rPr>
                <w:sz w:val="18"/>
                <w:szCs w:val="18"/>
              </w:rPr>
            </w:pPr>
            <w:r w:rsidRPr="00503200">
              <w:rPr>
                <w:sz w:val="18"/>
                <w:szCs w:val="18"/>
              </w:rPr>
              <w:t>Macierz musi umożliwiać aktualizację mikrokodu w trybie online bez przerywania dostępu do zasobów dyskowych.</w:t>
            </w:r>
          </w:p>
        </w:tc>
        <w:tc>
          <w:tcPr>
            <w:tcW w:w="2055" w:type="dxa"/>
            <w:tcBorders>
              <w:top w:val="single" w:sz="4" w:space="0" w:color="000000"/>
              <w:left w:val="single" w:sz="4" w:space="0" w:color="000000"/>
              <w:bottom w:val="single" w:sz="4" w:space="0" w:color="000000"/>
              <w:right w:val="single" w:sz="4" w:space="0" w:color="000000"/>
            </w:tcBorders>
          </w:tcPr>
          <w:p w14:paraId="543506CC" w14:textId="77777777" w:rsidR="004020E0" w:rsidRPr="00503200" w:rsidRDefault="004020E0" w:rsidP="005171ED">
            <w:pPr>
              <w:tabs>
                <w:tab w:val="left" w:pos="7019"/>
              </w:tabs>
              <w:jc w:val="both"/>
              <w:rPr>
                <w:sz w:val="18"/>
                <w:szCs w:val="18"/>
              </w:rPr>
            </w:pPr>
          </w:p>
        </w:tc>
      </w:tr>
      <w:tr w:rsidR="004020E0" w:rsidRPr="00503200" w14:paraId="311AF9F9" w14:textId="77777777" w:rsidTr="0009136E">
        <w:trPr>
          <w:trHeight w:val="23"/>
        </w:trPr>
        <w:tc>
          <w:tcPr>
            <w:tcW w:w="589" w:type="dxa"/>
            <w:tcBorders>
              <w:top w:val="single" w:sz="4" w:space="0" w:color="000000"/>
              <w:left w:val="single" w:sz="4" w:space="0" w:color="000000"/>
              <w:bottom w:val="single" w:sz="4" w:space="0" w:color="000000"/>
            </w:tcBorders>
          </w:tcPr>
          <w:p w14:paraId="2BEB2E4B" w14:textId="77777777" w:rsidR="004020E0" w:rsidRPr="00503200" w:rsidRDefault="004020E0" w:rsidP="005171ED">
            <w:pPr>
              <w:snapToGrid w:val="0"/>
              <w:spacing w:before="40" w:after="40"/>
              <w:rPr>
                <w:sz w:val="18"/>
                <w:szCs w:val="18"/>
              </w:rPr>
            </w:pPr>
            <w:r w:rsidRPr="00503200">
              <w:rPr>
                <w:sz w:val="18"/>
                <w:szCs w:val="18"/>
              </w:rPr>
              <w:t>15</w:t>
            </w:r>
          </w:p>
        </w:tc>
        <w:tc>
          <w:tcPr>
            <w:tcW w:w="2165" w:type="dxa"/>
            <w:tcBorders>
              <w:top w:val="single" w:sz="4" w:space="0" w:color="000000"/>
              <w:left w:val="single" w:sz="4" w:space="0" w:color="000000"/>
              <w:bottom w:val="single" w:sz="4" w:space="0" w:color="000000"/>
            </w:tcBorders>
          </w:tcPr>
          <w:p w14:paraId="785BAE5D" w14:textId="77777777" w:rsidR="004020E0" w:rsidRPr="00503200" w:rsidRDefault="004020E0" w:rsidP="005171ED">
            <w:pPr>
              <w:spacing w:line="360" w:lineRule="auto"/>
              <w:jc w:val="both"/>
              <w:rPr>
                <w:sz w:val="18"/>
                <w:szCs w:val="18"/>
              </w:rPr>
            </w:pPr>
            <w:r w:rsidRPr="00503200">
              <w:rPr>
                <w:sz w:val="18"/>
                <w:szCs w:val="18"/>
              </w:rPr>
              <w:t>Zasilanie</w:t>
            </w:r>
          </w:p>
        </w:tc>
        <w:tc>
          <w:tcPr>
            <w:tcW w:w="4689" w:type="dxa"/>
            <w:gridSpan w:val="2"/>
            <w:tcBorders>
              <w:top w:val="single" w:sz="4" w:space="0" w:color="000000"/>
              <w:left w:val="single" w:sz="4" w:space="0" w:color="000000"/>
              <w:bottom w:val="single" w:sz="4" w:space="0" w:color="000000"/>
              <w:right w:val="single" w:sz="4" w:space="0" w:color="000000"/>
            </w:tcBorders>
          </w:tcPr>
          <w:p w14:paraId="703D0BAF" w14:textId="77777777" w:rsidR="004020E0" w:rsidRPr="00503200" w:rsidRDefault="004020E0" w:rsidP="005171ED">
            <w:pPr>
              <w:tabs>
                <w:tab w:val="left" w:pos="7019"/>
              </w:tabs>
              <w:jc w:val="both"/>
              <w:rPr>
                <w:sz w:val="18"/>
                <w:szCs w:val="18"/>
              </w:rPr>
            </w:pPr>
            <w:r w:rsidRPr="00503200">
              <w:rPr>
                <w:sz w:val="18"/>
                <w:szCs w:val="18"/>
              </w:rPr>
              <w:t>Napięcie jednofazowe zmienne 230 V, 50 Hz. lub napięcie trójfazowe zmienne 400 V, 50 Hz. Minimum dwa zasilacze zapewniające redundancję zasilania N+N, typu hot-plug. Połowa spośród zainstalowanych zasilaczy musi zapewniać możliwość zasilenia w pełni wyposażonego urządzenia, przy zachowaniu jego pełnych możliwości operacyjnych.</w:t>
            </w:r>
          </w:p>
        </w:tc>
        <w:tc>
          <w:tcPr>
            <w:tcW w:w="2055" w:type="dxa"/>
            <w:tcBorders>
              <w:top w:val="single" w:sz="4" w:space="0" w:color="000000"/>
              <w:left w:val="single" w:sz="4" w:space="0" w:color="000000"/>
              <w:bottom w:val="single" w:sz="4" w:space="0" w:color="000000"/>
              <w:right w:val="single" w:sz="4" w:space="0" w:color="000000"/>
            </w:tcBorders>
          </w:tcPr>
          <w:p w14:paraId="70F639F9" w14:textId="77777777" w:rsidR="004020E0" w:rsidRPr="00503200" w:rsidRDefault="004020E0" w:rsidP="005171ED">
            <w:pPr>
              <w:tabs>
                <w:tab w:val="left" w:pos="7019"/>
              </w:tabs>
              <w:jc w:val="both"/>
              <w:rPr>
                <w:sz w:val="18"/>
                <w:szCs w:val="18"/>
              </w:rPr>
            </w:pPr>
          </w:p>
        </w:tc>
      </w:tr>
    </w:tbl>
    <w:p w14:paraId="72F48A50" w14:textId="77777777" w:rsidR="004020E0" w:rsidRDefault="004020E0" w:rsidP="004A61E7"/>
    <w:p w14:paraId="2A6B1C7E" w14:textId="77777777" w:rsidR="00952B77" w:rsidRDefault="00952B77" w:rsidP="00944B8D"/>
    <w:p w14:paraId="6A30EA4F" w14:textId="77777777" w:rsidR="004020E0" w:rsidRDefault="004020E0" w:rsidP="00DC5BCA">
      <w:pPr>
        <w:pStyle w:val="Nagwek4"/>
      </w:pPr>
      <w:bookmarkStart w:id="91" w:name="_Macierz_dyskowa__1"/>
      <w:bookmarkEnd w:id="91"/>
      <w:r>
        <w:t>Macierz dyskowa NAS.</w:t>
      </w:r>
    </w:p>
    <w:tbl>
      <w:tblPr>
        <w:tblW w:w="9327" w:type="dxa"/>
        <w:tblInd w:w="-5" w:type="dxa"/>
        <w:tblLayout w:type="fixed"/>
        <w:tblLook w:val="0000" w:firstRow="0" w:lastRow="0" w:firstColumn="0" w:lastColumn="0" w:noHBand="0" w:noVBand="0"/>
      </w:tblPr>
      <w:tblGrid>
        <w:gridCol w:w="2943"/>
        <w:gridCol w:w="6384"/>
      </w:tblGrid>
      <w:tr w:rsidR="004020E0" w14:paraId="5736B10A" w14:textId="77777777" w:rsidTr="00FF4BE3">
        <w:tc>
          <w:tcPr>
            <w:tcW w:w="2943" w:type="dxa"/>
            <w:tcBorders>
              <w:top w:val="single" w:sz="4" w:space="0" w:color="000000"/>
              <w:left w:val="single" w:sz="4" w:space="0" w:color="000000"/>
              <w:bottom w:val="single" w:sz="4" w:space="0" w:color="000000"/>
            </w:tcBorders>
          </w:tcPr>
          <w:p w14:paraId="7199BF0C" w14:textId="77777777" w:rsidR="004020E0" w:rsidRPr="009C3445" w:rsidRDefault="007A6968" w:rsidP="0090158E">
            <w:pPr>
              <w:snapToGrid w:val="0"/>
            </w:pPr>
            <w:hyperlink w:anchor="A_Identyfikator" w:history="1">
              <w:r w:rsidR="004020E0" w:rsidRPr="009C3445">
                <w:rPr>
                  <w:rStyle w:val="Hipercze"/>
                </w:rPr>
                <w:t>Identyfikator</w:t>
              </w:r>
            </w:hyperlink>
          </w:p>
        </w:tc>
        <w:tc>
          <w:tcPr>
            <w:tcW w:w="6384" w:type="dxa"/>
            <w:tcBorders>
              <w:top w:val="single" w:sz="4" w:space="0" w:color="000000"/>
              <w:left w:val="single" w:sz="4" w:space="0" w:color="000000"/>
              <w:bottom w:val="single" w:sz="4" w:space="0" w:color="000000"/>
              <w:right w:val="single" w:sz="4" w:space="0" w:color="000000"/>
            </w:tcBorders>
          </w:tcPr>
          <w:p w14:paraId="32433435" w14:textId="77777777" w:rsidR="004020E0" w:rsidRDefault="004020E0" w:rsidP="0090158E">
            <w:pPr>
              <w:pStyle w:val="TableMedium"/>
              <w:snapToGrid w:val="0"/>
            </w:pPr>
            <w:r>
              <w:t>C.STO.NAS</w:t>
            </w:r>
          </w:p>
        </w:tc>
      </w:tr>
      <w:tr w:rsidR="004020E0" w14:paraId="09918C58" w14:textId="77777777" w:rsidTr="00FF4BE3">
        <w:tc>
          <w:tcPr>
            <w:tcW w:w="2943" w:type="dxa"/>
            <w:tcBorders>
              <w:top w:val="single" w:sz="4" w:space="0" w:color="000000"/>
              <w:left w:val="single" w:sz="4" w:space="0" w:color="000000"/>
              <w:bottom w:val="single" w:sz="4" w:space="0" w:color="000000"/>
            </w:tcBorders>
          </w:tcPr>
          <w:p w14:paraId="6832BA07" w14:textId="77777777" w:rsidR="004020E0" w:rsidRDefault="004020E0" w:rsidP="0090158E">
            <w:pPr>
              <w:pStyle w:val="TableMedium"/>
              <w:snapToGrid w:val="0"/>
              <w:rPr>
                <w:b/>
              </w:rPr>
            </w:pPr>
            <w:r>
              <w:rPr>
                <w:b/>
              </w:rPr>
              <w:t>Nazwa</w:t>
            </w:r>
          </w:p>
        </w:tc>
        <w:tc>
          <w:tcPr>
            <w:tcW w:w="6384" w:type="dxa"/>
            <w:tcBorders>
              <w:top w:val="single" w:sz="4" w:space="0" w:color="000000"/>
              <w:left w:val="single" w:sz="4" w:space="0" w:color="000000"/>
              <w:bottom w:val="single" w:sz="4" w:space="0" w:color="000000"/>
              <w:right w:val="single" w:sz="4" w:space="0" w:color="000000"/>
            </w:tcBorders>
          </w:tcPr>
          <w:p w14:paraId="7D177FDF" w14:textId="77777777" w:rsidR="004020E0" w:rsidRDefault="004020E0" w:rsidP="00DC5BCA">
            <w:pPr>
              <w:pStyle w:val="TableMedium"/>
              <w:snapToGrid w:val="0"/>
            </w:pPr>
            <w:r>
              <w:t>Macierz dyskowa NAS</w:t>
            </w:r>
          </w:p>
        </w:tc>
      </w:tr>
    </w:tbl>
    <w:p w14:paraId="2FC1C909" w14:textId="77777777" w:rsidR="004020E0" w:rsidRDefault="004020E0" w:rsidP="004A61E7"/>
    <w:tbl>
      <w:tblPr>
        <w:tblW w:w="9645" w:type="dxa"/>
        <w:tblInd w:w="-318" w:type="dxa"/>
        <w:tblLayout w:type="fixed"/>
        <w:tblLook w:val="00A0" w:firstRow="1" w:lastRow="0" w:firstColumn="1" w:lastColumn="0" w:noHBand="0" w:noVBand="0"/>
      </w:tblPr>
      <w:tblGrid>
        <w:gridCol w:w="566"/>
        <w:gridCol w:w="1847"/>
        <w:gridCol w:w="4821"/>
        <w:gridCol w:w="2411"/>
      </w:tblGrid>
      <w:tr w:rsidR="004020E0" w14:paraId="20EF5DA5" w14:textId="77777777" w:rsidTr="00901942">
        <w:trPr>
          <w:trHeight w:val="23"/>
          <w:tblHeader/>
        </w:trPr>
        <w:tc>
          <w:tcPr>
            <w:tcW w:w="566" w:type="dxa"/>
            <w:tcBorders>
              <w:top w:val="single" w:sz="4" w:space="0" w:color="000000"/>
              <w:left w:val="single" w:sz="4" w:space="0" w:color="000000"/>
              <w:bottom w:val="single" w:sz="4" w:space="0" w:color="000000"/>
              <w:right w:val="nil"/>
            </w:tcBorders>
          </w:tcPr>
          <w:p w14:paraId="384A3988" w14:textId="77777777" w:rsidR="004020E0" w:rsidRDefault="004020E0" w:rsidP="0090158E">
            <w:pPr>
              <w:snapToGrid w:val="0"/>
              <w:spacing w:before="40" w:after="40"/>
              <w:jc w:val="center"/>
              <w:rPr>
                <w:b/>
                <w:sz w:val="22"/>
                <w:szCs w:val="22"/>
              </w:rPr>
            </w:pPr>
            <w:r>
              <w:rPr>
                <w:b/>
                <w:sz w:val="22"/>
                <w:szCs w:val="22"/>
              </w:rPr>
              <w:t>Lp.</w:t>
            </w:r>
          </w:p>
        </w:tc>
        <w:tc>
          <w:tcPr>
            <w:tcW w:w="1847" w:type="dxa"/>
            <w:tcBorders>
              <w:top w:val="single" w:sz="4" w:space="0" w:color="000000"/>
              <w:left w:val="single" w:sz="4" w:space="0" w:color="000000"/>
              <w:bottom w:val="single" w:sz="4" w:space="0" w:color="000000"/>
              <w:right w:val="nil"/>
            </w:tcBorders>
          </w:tcPr>
          <w:p w14:paraId="128DF964" w14:textId="77777777" w:rsidR="004020E0" w:rsidRDefault="004020E0" w:rsidP="0090158E">
            <w:pPr>
              <w:snapToGrid w:val="0"/>
              <w:spacing w:before="40" w:after="40"/>
              <w:jc w:val="center"/>
              <w:rPr>
                <w:b/>
                <w:sz w:val="22"/>
                <w:szCs w:val="22"/>
              </w:rPr>
            </w:pPr>
            <w:r>
              <w:rPr>
                <w:b/>
                <w:sz w:val="22"/>
                <w:szCs w:val="22"/>
              </w:rPr>
              <w:t>Element/cecha</w:t>
            </w:r>
          </w:p>
        </w:tc>
        <w:tc>
          <w:tcPr>
            <w:tcW w:w="4821" w:type="dxa"/>
            <w:tcBorders>
              <w:top w:val="single" w:sz="4" w:space="0" w:color="000000"/>
              <w:left w:val="single" w:sz="4" w:space="0" w:color="000000"/>
              <w:bottom w:val="single" w:sz="4" w:space="0" w:color="000000"/>
              <w:right w:val="single" w:sz="4" w:space="0" w:color="000000"/>
            </w:tcBorders>
          </w:tcPr>
          <w:p w14:paraId="6BA522C7" w14:textId="77777777" w:rsidR="004020E0" w:rsidRDefault="004020E0" w:rsidP="0090158E">
            <w:pPr>
              <w:snapToGrid w:val="0"/>
              <w:spacing w:before="40" w:after="40"/>
              <w:ind w:right="219"/>
              <w:jc w:val="center"/>
              <w:rPr>
                <w:sz w:val="22"/>
                <w:szCs w:val="22"/>
              </w:rPr>
            </w:pPr>
            <w:r>
              <w:rPr>
                <w:b/>
                <w:sz w:val="22"/>
                <w:szCs w:val="22"/>
              </w:rPr>
              <w:t>Minimalne parametry techniczne</w:t>
            </w:r>
          </w:p>
        </w:tc>
        <w:tc>
          <w:tcPr>
            <w:tcW w:w="2411" w:type="dxa"/>
            <w:tcBorders>
              <w:top w:val="single" w:sz="4" w:space="0" w:color="000000"/>
              <w:left w:val="single" w:sz="4" w:space="0" w:color="000000"/>
              <w:bottom w:val="single" w:sz="4" w:space="0" w:color="000000"/>
              <w:right w:val="single" w:sz="4" w:space="0" w:color="000000"/>
            </w:tcBorders>
          </w:tcPr>
          <w:p w14:paraId="39342800" w14:textId="77777777" w:rsidR="004020E0" w:rsidRDefault="004020E0" w:rsidP="0090158E">
            <w:pPr>
              <w:snapToGrid w:val="0"/>
              <w:spacing w:before="40" w:after="40"/>
              <w:ind w:right="219"/>
              <w:jc w:val="center"/>
              <w:rPr>
                <w:b/>
                <w:sz w:val="22"/>
                <w:szCs w:val="22"/>
              </w:rPr>
            </w:pPr>
            <w:r>
              <w:rPr>
                <w:b/>
                <w:sz w:val="22"/>
                <w:szCs w:val="22"/>
              </w:rPr>
              <w:t>Atrybuty</w:t>
            </w:r>
          </w:p>
        </w:tc>
      </w:tr>
      <w:tr w:rsidR="004020E0" w:rsidRPr="00B51251" w14:paraId="2004625F" w14:textId="77777777" w:rsidTr="00901942">
        <w:trPr>
          <w:trHeight w:val="2645"/>
        </w:trPr>
        <w:tc>
          <w:tcPr>
            <w:tcW w:w="566" w:type="dxa"/>
            <w:tcBorders>
              <w:top w:val="single" w:sz="4" w:space="0" w:color="000000"/>
              <w:left w:val="single" w:sz="4" w:space="0" w:color="000000"/>
              <w:bottom w:val="single" w:sz="4" w:space="0" w:color="000000"/>
              <w:right w:val="nil"/>
            </w:tcBorders>
          </w:tcPr>
          <w:p w14:paraId="19E84E06" w14:textId="77777777" w:rsidR="004020E0" w:rsidRDefault="00944B8D" w:rsidP="0090158E">
            <w:pPr>
              <w:snapToGrid w:val="0"/>
              <w:spacing w:before="40" w:after="40"/>
              <w:ind w:right="219"/>
              <w:rPr>
                <w:sz w:val="22"/>
                <w:szCs w:val="22"/>
              </w:rPr>
            </w:pPr>
            <w:r>
              <w:rPr>
                <w:rFonts w:eastAsia="MS Mincho"/>
                <w:sz w:val="22"/>
                <w:szCs w:val="22"/>
              </w:rPr>
              <w:t>1</w:t>
            </w:r>
          </w:p>
        </w:tc>
        <w:tc>
          <w:tcPr>
            <w:tcW w:w="1847" w:type="dxa"/>
            <w:tcBorders>
              <w:top w:val="single" w:sz="4" w:space="0" w:color="000000"/>
              <w:left w:val="single" w:sz="4" w:space="0" w:color="000000"/>
              <w:bottom w:val="single" w:sz="4" w:space="0" w:color="000000"/>
              <w:right w:val="nil"/>
            </w:tcBorders>
          </w:tcPr>
          <w:p w14:paraId="0005EFCF" w14:textId="77777777" w:rsidR="004020E0" w:rsidRPr="00B51251" w:rsidRDefault="004020E0" w:rsidP="0090158E">
            <w:pPr>
              <w:spacing w:line="360" w:lineRule="auto"/>
              <w:jc w:val="both"/>
              <w:rPr>
                <w:rFonts w:cs="Arial"/>
                <w:sz w:val="18"/>
                <w:szCs w:val="18"/>
              </w:rPr>
            </w:pPr>
            <w:r w:rsidRPr="00B51251">
              <w:rPr>
                <w:rFonts w:cs="Arial"/>
                <w:sz w:val="18"/>
                <w:szCs w:val="18"/>
              </w:rPr>
              <w:t>Pojemność użytkowa</w:t>
            </w:r>
          </w:p>
        </w:tc>
        <w:tc>
          <w:tcPr>
            <w:tcW w:w="4821" w:type="dxa"/>
            <w:tcBorders>
              <w:top w:val="single" w:sz="4" w:space="0" w:color="000000"/>
              <w:left w:val="single" w:sz="4" w:space="0" w:color="000000"/>
              <w:bottom w:val="single" w:sz="4" w:space="0" w:color="000000"/>
              <w:right w:val="single" w:sz="4" w:space="0" w:color="000000"/>
            </w:tcBorders>
          </w:tcPr>
          <w:p w14:paraId="7ECD9171" w14:textId="77777777" w:rsidR="004020E0" w:rsidRPr="00B51251" w:rsidRDefault="004020E0" w:rsidP="0090158E">
            <w:pPr>
              <w:spacing w:line="276" w:lineRule="auto"/>
              <w:jc w:val="both"/>
              <w:rPr>
                <w:rFonts w:cs="Arial"/>
                <w:sz w:val="18"/>
                <w:szCs w:val="18"/>
              </w:rPr>
            </w:pPr>
            <w:r w:rsidRPr="00B51251">
              <w:rPr>
                <w:rFonts w:cs="Arial"/>
                <w:sz w:val="18"/>
                <w:szCs w:val="18"/>
              </w:rPr>
              <w:t xml:space="preserve">Macierz musi dostarczać całkowitą minimalną pojemność NETTO (przestrzeni użytkowej, widzianej przez HOSTA) określoną przez atrybut: POJEMNOŚĆ CAŁKOWITA, zwymiarowaną w jednostkach TiB. </w:t>
            </w:r>
          </w:p>
          <w:p w14:paraId="2F519390" w14:textId="77777777" w:rsidR="004020E0" w:rsidRPr="00B51251" w:rsidRDefault="004020E0" w:rsidP="0090158E">
            <w:pPr>
              <w:spacing w:line="276" w:lineRule="auto"/>
              <w:jc w:val="both"/>
              <w:rPr>
                <w:rFonts w:cs="Arial"/>
                <w:sz w:val="18"/>
                <w:szCs w:val="18"/>
              </w:rPr>
            </w:pPr>
            <w:r w:rsidRPr="00B51251">
              <w:rPr>
                <w:rFonts w:cs="Arial"/>
                <w:sz w:val="18"/>
                <w:szCs w:val="18"/>
              </w:rPr>
              <w:t>Dostarczana przestrzeń NETTO CAŁKOWITA  na  macierzy dyskowej musi :</w:t>
            </w:r>
          </w:p>
          <w:p w14:paraId="6796D826" w14:textId="77777777" w:rsidR="004020E0" w:rsidRPr="00B51251" w:rsidRDefault="004020E0" w:rsidP="0090158E">
            <w:pPr>
              <w:spacing w:line="276" w:lineRule="auto"/>
              <w:jc w:val="both"/>
              <w:rPr>
                <w:rFonts w:cs="Arial"/>
                <w:sz w:val="18"/>
                <w:szCs w:val="18"/>
              </w:rPr>
            </w:pPr>
            <w:r w:rsidRPr="00B51251">
              <w:rPr>
                <w:rFonts w:cs="Arial"/>
                <w:sz w:val="18"/>
                <w:szCs w:val="18"/>
              </w:rPr>
              <w:t>-  zbudowana być z dysków NLSAS nie większych niż 4TB,</w:t>
            </w:r>
          </w:p>
          <w:p w14:paraId="20EF05AB" w14:textId="77777777" w:rsidR="004020E0" w:rsidRPr="00B51251" w:rsidRDefault="004020E0" w:rsidP="0090158E">
            <w:pPr>
              <w:contextualSpacing/>
              <w:rPr>
                <w:rFonts w:cs="Arial"/>
                <w:sz w:val="18"/>
                <w:szCs w:val="18"/>
              </w:rPr>
            </w:pPr>
            <w:r w:rsidRPr="00B51251">
              <w:rPr>
                <w:rFonts w:cs="Arial"/>
                <w:sz w:val="18"/>
                <w:szCs w:val="18"/>
              </w:rPr>
              <w:t>-      udostępniać całkowitą dostępną przestrzeń́ w ramach jednego ciągłego systemu plików,</w:t>
            </w:r>
          </w:p>
          <w:p w14:paraId="0CB93F20" w14:textId="77777777" w:rsidR="004020E0" w:rsidRPr="00B51251" w:rsidRDefault="004020E0" w:rsidP="0090158E">
            <w:pPr>
              <w:pStyle w:val="Akapitzlist"/>
              <w:suppressAutoHyphens/>
              <w:spacing w:after="0"/>
              <w:ind w:left="759"/>
              <w:contextualSpacing/>
              <w:jc w:val="both"/>
              <w:rPr>
                <w:rFonts w:ascii="Arial" w:hAnsi="Arial" w:cs="Arial"/>
                <w:sz w:val="18"/>
                <w:szCs w:val="18"/>
                <w:lang w:eastAsia="en-US"/>
              </w:rPr>
            </w:pPr>
          </w:p>
        </w:tc>
        <w:tc>
          <w:tcPr>
            <w:tcW w:w="2411" w:type="dxa"/>
            <w:tcBorders>
              <w:top w:val="single" w:sz="4" w:space="0" w:color="000000"/>
              <w:left w:val="single" w:sz="4" w:space="0" w:color="000000"/>
              <w:bottom w:val="single" w:sz="4" w:space="0" w:color="000000"/>
              <w:right w:val="single" w:sz="4" w:space="0" w:color="000000"/>
            </w:tcBorders>
          </w:tcPr>
          <w:p w14:paraId="39B76579" w14:textId="77777777" w:rsidR="004020E0" w:rsidRPr="00B51251" w:rsidRDefault="004020E0" w:rsidP="009F2792">
            <w:pPr>
              <w:pStyle w:val="Akapitzlist"/>
              <w:numPr>
                <w:ilvl w:val="0"/>
                <w:numId w:val="25"/>
              </w:numPr>
              <w:jc w:val="both"/>
              <w:rPr>
                <w:rFonts w:ascii="Arial" w:hAnsi="Arial" w:cs="Arial"/>
                <w:sz w:val="18"/>
                <w:szCs w:val="18"/>
                <w:lang w:val="en-US" w:eastAsia="en-US"/>
              </w:rPr>
            </w:pPr>
            <w:r w:rsidRPr="00B51251">
              <w:rPr>
                <w:rFonts w:ascii="Arial" w:hAnsi="Arial" w:cs="Arial"/>
                <w:sz w:val="18"/>
                <w:szCs w:val="18"/>
                <w:lang w:val="en-US" w:eastAsia="en-US"/>
              </w:rPr>
              <w:t>NETTO CAŁKOWITA [TiB]</w:t>
            </w:r>
          </w:p>
          <w:p w14:paraId="4BBCAB4C" w14:textId="77777777" w:rsidR="004020E0" w:rsidRPr="00B51251" w:rsidRDefault="004020E0" w:rsidP="0090158E">
            <w:pPr>
              <w:spacing w:line="276" w:lineRule="auto"/>
              <w:jc w:val="both"/>
              <w:rPr>
                <w:rFonts w:cs="Arial"/>
                <w:sz w:val="18"/>
                <w:szCs w:val="18"/>
                <w:lang w:val="en-US"/>
              </w:rPr>
            </w:pPr>
          </w:p>
        </w:tc>
      </w:tr>
      <w:tr w:rsidR="004020E0" w:rsidRPr="00B51251" w14:paraId="16058507" w14:textId="77777777" w:rsidTr="00901942">
        <w:trPr>
          <w:trHeight w:val="23"/>
        </w:trPr>
        <w:tc>
          <w:tcPr>
            <w:tcW w:w="566" w:type="dxa"/>
            <w:tcBorders>
              <w:top w:val="single" w:sz="4" w:space="0" w:color="000000"/>
              <w:left w:val="single" w:sz="4" w:space="0" w:color="000000"/>
              <w:bottom w:val="single" w:sz="4" w:space="0" w:color="000000"/>
              <w:right w:val="nil"/>
            </w:tcBorders>
          </w:tcPr>
          <w:p w14:paraId="633E8F3B" w14:textId="77777777" w:rsidR="004020E0" w:rsidRDefault="00944B8D" w:rsidP="0090158E">
            <w:pPr>
              <w:snapToGrid w:val="0"/>
              <w:spacing w:before="40" w:after="40"/>
              <w:rPr>
                <w:sz w:val="22"/>
                <w:szCs w:val="22"/>
              </w:rPr>
            </w:pPr>
            <w:r>
              <w:rPr>
                <w:rFonts w:eastAsia="MS Mincho"/>
                <w:sz w:val="22"/>
                <w:szCs w:val="22"/>
              </w:rPr>
              <w:t>2</w:t>
            </w:r>
          </w:p>
        </w:tc>
        <w:tc>
          <w:tcPr>
            <w:tcW w:w="1847" w:type="dxa"/>
            <w:tcBorders>
              <w:top w:val="single" w:sz="4" w:space="0" w:color="000000"/>
              <w:left w:val="single" w:sz="4" w:space="0" w:color="000000"/>
              <w:bottom w:val="single" w:sz="4" w:space="0" w:color="000000"/>
              <w:right w:val="nil"/>
            </w:tcBorders>
          </w:tcPr>
          <w:p w14:paraId="7209B787" w14:textId="77777777" w:rsidR="004020E0" w:rsidRPr="00B51251" w:rsidRDefault="004020E0" w:rsidP="0090158E">
            <w:pPr>
              <w:spacing w:line="360" w:lineRule="auto"/>
              <w:jc w:val="both"/>
              <w:rPr>
                <w:rFonts w:cs="Arial"/>
                <w:sz w:val="18"/>
                <w:szCs w:val="18"/>
              </w:rPr>
            </w:pPr>
            <w:r w:rsidRPr="00B51251">
              <w:rPr>
                <w:rFonts w:cs="Arial"/>
                <w:sz w:val="18"/>
                <w:szCs w:val="18"/>
              </w:rPr>
              <w:t>Bezpieczeństwo danych</w:t>
            </w:r>
          </w:p>
        </w:tc>
        <w:tc>
          <w:tcPr>
            <w:tcW w:w="4821" w:type="dxa"/>
            <w:tcBorders>
              <w:top w:val="single" w:sz="4" w:space="0" w:color="000000"/>
              <w:left w:val="single" w:sz="4" w:space="0" w:color="000000"/>
              <w:bottom w:val="single" w:sz="4" w:space="0" w:color="000000"/>
              <w:right w:val="single" w:sz="4" w:space="0" w:color="000000"/>
            </w:tcBorders>
          </w:tcPr>
          <w:p w14:paraId="79D2A1DD" w14:textId="77777777" w:rsidR="004020E0" w:rsidRPr="00B51251" w:rsidRDefault="004020E0" w:rsidP="0090158E">
            <w:pPr>
              <w:spacing w:line="276" w:lineRule="auto"/>
              <w:jc w:val="both"/>
              <w:rPr>
                <w:rFonts w:cs="Arial"/>
                <w:sz w:val="18"/>
                <w:szCs w:val="18"/>
              </w:rPr>
            </w:pPr>
            <w:r w:rsidRPr="00B51251">
              <w:rPr>
                <w:rFonts w:cs="Arial"/>
                <w:sz w:val="18"/>
                <w:szCs w:val="18"/>
              </w:rPr>
              <w:t>Dostarczana pojemność musi zostać zabezpieczona przed awarią co najmniej dwóch dowolnych dysków jednocześnie, albo jednego kontrolera.</w:t>
            </w:r>
          </w:p>
        </w:tc>
        <w:tc>
          <w:tcPr>
            <w:tcW w:w="2411" w:type="dxa"/>
            <w:tcBorders>
              <w:top w:val="single" w:sz="4" w:space="0" w:color="000000"/>
              <w:left w:val="single" w:sz="4" w:space="0" w:color="000000"/>
              <w:bottom w:val="single" w:sz="4" w:space="0" w:color="000000"/>
              <w:right w:val="single" w:sz="4" w:space="0" w:color="000000"/>
            </w:tcBorders>
          </w:tcPr>
          <w:p w14:paraId="209883D0" w14:textId="77777777" w:rsidR="004020E0" w:rsidRPr="00B51251" w:rsidRDefault="004020E0" w:rsidP="0090158E">
            <w:pPr>
              <w:spacing w:line="276" w:lineRule="auto"/>
              <w:jc w:val="both"/>
              <w:rPr>
                <w:rFonts w:cs="Arial"/>
                <w:sz w:val="18"/>
                <w:szCs w:val="18"/>
              </w:rPr>
            </w:pPr>
          </w:p>
        </w:tc>
      </w:tr>
      <w:tr w:rsidR="004020E0" w:rsidRPr="00B51251" w14:paraId="38F81E51" w14:textId="77777777" w:rsidTr="00901942">
        <w:trPr>
          <w:trHeight w:val="23"/>
        </w:trPr>
        <w:tc>
          <w:tcPr>
            <w:tcW w:w="566" w:type="dxa"/>
            <w:tcBorders>
              <w:top w:val="single" w:sz="4" w:space="0" w:color="000000"/>
              <w:left w:val="single" w:sz="4" w:space="0" w:color="000000"/>
              <w:bottom w:val="single" w:sz="4" w:space="0" w:color="000000"/>
              <w:right w:val="nil"/>
            </w:tcBorders>
          </w:tcPr>
          <w:p w14:paraId="6CCD1570" w14:textId="77777777" w:rsidR="004020E0" w:rsidRDefault="00944B8D" w:rsidP="0090158E">
            <w:pPr>
              <w:snapToGrid w:val="0"/>
              <w:spacing w:before="40" w:after="40"/>
              <w:rPr>
                <w:sz w:val="22"/>
                <w:szCs w:val="22"/>
              </w:rPr>
            </w:pPr>
            <w:r>
              <w:rPr>
                <w:rFonts w:eastAsia="MS Mincho"/>
                <w:sz w:val="22"/>
                <w:szCs w:val="22"/>
              </w:rPr>
              <w:t>3</w:t>
            </w:r>
          </w:p>
        </w:tc>
        <w:tc>
          <w:tcPr>
            <w:tcW w:w="1847" w:type="dxa"/>
            <w:tcBorders>
              <w:top w:val="single" w:sz="4" w:space="0" w:color="000000"/>
              <w:left w:val="single" w:sz="4" w:space="0" w:color="000000"/>
              <w:bottom w:val="single" w:sz="4" w:space="0" w:color="000000"/>
              <w:right w:val="nil"/>
            </w:tcBorders>
          </w:tcPr>
          <w:p w14:paraId="12BC56DC" w14:textId="77777777" w:rsidR="004020E0" w:rsidRPr="00B51251" w:rsidRDefault="004020E0" w:rsidP="0090158E">
            <w:pPr>
              <w:spacing w:line="360" w:lineRule="auto"/>
              <w:jc w:val="both"/>
              <w:rPr>
                <w:rFonts w:cs="Arial"/>
                <w:sz w:val="18"/>
                <w:szCs w:val="18"/>
              </w:rPr>
            </w:pPr>
            <w:r w:rsidRPr="00B51251">
              <w:rPr>
                <w:rFonts w:cs="Arial"/>
                <w:sz w:val="18"/>
                <w:szCs w:val="18"/>
              </w:rPr>
              <w:t>Pamięć podręczna</w:t>
            </w:r>
          </w:p>
        </w:tc>
        <w:tc>
          <w:tcPr>
            <w:tcW w:w="4821" w:type="dxa"/>
            <w:tcBorders>
              <w:top w:val="single" w:sz="4" w:space="0" w:color="000000"/>
              <w:left w:val="single" w:sz="4" w:space="0" w:color="000000"/>
              <w:bottom w:val="single" w:sz="4" w:space="0" w:color="000000"/>
              <w:right w:val="single" w:sz="4" w:space="0" w:color="000000"/>
            </w:tcBorders>
          </w:tcPr>
          <w:p w14:paraId="5E5D026C" w14:textId="77777777" w:rsidR="004020E0" w:rsidRPr="00B51251" w:rsidRDefault="004020E0" w:rsidP="0090158E">
            <w:pPr>
              <w:spacing w:line="276" w:lineRule="auto"/>
              <w:jc w:val="both"/>
              <w:rPr>
                <w:rFonts w:cs="Arial"/>
                <w:sz w:val="18"/>
                <w:szCs w:val="18"/>
              </w:rPr>
            </w:pPr>
            <w:r w:rsidRPr="00B51251">
              <w:rPr>
                <w:rFonts w:cs="Arial"/>
                <w:sz w:val="18"/>
                <w:szCs w:val="18"/>
              </w:rPr>
              <w:t>Minimalna wielkość zainstalowanej pamięci Cache określona jest cechą PAMIĘĆ CACHE</w:t>
            </w:r>
          </w:p>
          <w:p w14:paraId="3132D488" w14:textId="77777777" w:rsidR="004020E0" w:rsidRPr="00B51251" w:rsidRDefault="004020E0" w:rsidP="0090158E">
            <w:pPr>
              <w:spacing w:line="276" w:lineRule="auto"/>
              <w:jc w:val="both"/>
              <w:rPr>
                <w:rFonts w:cs="Arial"/>
                <w:sz w:val="18"/>
                <w:szCs w:val="18"/>
              </w:rPr>
            </w:pPr>
            <w:r w:rsidRPr="00B51251">
              <w:rPr>
                <w:rFonts w:cs="Arial"/>
                <w:sz w:val="18"/>
                <w:szCs w:val="18"/>
              </w:rPr>
              <w:t>(Zamawiający nie dopuszcza możliwości zastosowania dysków SSD lub kart pamięci FLASH jako pamięci cache).</w:t>
            </w:r>
            <w:r w:rsidRPr="00B51251">
              <w:rPr>
                <w:rFonts w:cs="Arial"/>
                <w:sz w:val="18"/>
                <w:szCs w:val="18"/>
              </w:rPr>
              <w:br/>
              <w:t>Mirrorowanie pamięci Cache kontrolerów macierzowych.</w:t>
            </w:r>
            <w:r w:rsidRPr="00B51251">
              <w:rPr>
                <w:rFonts w:cs="Arial"/>
                <w:sz w:val="18"/>
                <w:szCs w:val="18"/>
              </w:rPr>
              <w:br/>
            </w:r>
            <w:r w:rsidRPr="00B51251">
              <w:rPr>
                <w:rFonts w:cs="Arial"/>
                <w:sz w:val="18"/>
                <w:szCs w:val="18"/>
              </w:rPr>
              <w:lastRenderedPageBreak/>
              <w:t>Podtrzymanie bateryjne pamięci Cache kontrolerów macierzowych przez minimum 48 h lub czas niezbędny na przeniesienie pamięci Cache na dyski wewnętrzne lub do pamięci flash.</w:t>
            </w:r>
          </w:p>
        </w:tc>
        <w:tc>
          <w:tcPr>
            <w:tcW w:w="2411" w:type="dxa"/>
            <w:tcBorders>
              <w:top w:val="single" w:sz="4" w:space="0" w:color="000000"/>
              <w:left w:val="single" w:sz="4" w:space="0" w:color="000000"/>
              <w:bottom w:val="single" w:sz="4" w:space="0" w:color="000000"/>
              <w:right w:val="single" w:sz="4" w:space="0" w:color="000000"/>
            </w:tcBorders>
          </w:tcPr>
          <w:p w14:paraId="06104372" w14:textId="77777777" w:rsidR="004020E0" w:rsidRPr="00B51251" w:rsidRDefault="004020E0" w:rsidP="009F2792">
            <w:pPr>
              <w:pStyle w:val="Akapitzlist"/>
              <w:numPr>
                <w:ilvl w:val="0"/>
                <w:numId w:val="25"/>
              </w:numPr>
              <w:jc w:val="both"/>
              <w:rPr>
                <w:rFonts w:ascii="Arial" w:hAnsi="Arial" w:cs="Arial"/>
                <w:sz w:val="18"/>
                <w:szCs w:val="18"/>
                <w:lang w:eastAsia="en-US"/>
              </w:rPr>
            </w:pPr>
            <w:r w:rsidRPr="00B51251">
              <w:rPr>
                <w:rFonts w:ascii="Arial" w:hAnsi="Arial" w:cs="Arial"/>
                <w:sz w:val="18"/>
                <w:szCs w:val="18"/>
                <w:lang w:eastAsia="en-US"/>
              </w:rPr>
              <w:lastRenderedPageBreak/>
              <w:t>PAMIĘĆ CACHE [GB]</w:t>
            </w:r>
          </w:p>
        </w:tc>
      </w:tr>
      <w:tr w:rsidR="004020E0" w:rsidRPr="00B51251" w14:paraId="719475A3" w14:textId="77777777" w:rsidTr="00901942">
        <w:trPr>
          <w:trHeight w:val="23"/>
        </w:trPr>
        <w:tc>
          <w:tcPr>
            <w:tcW w:w="566" w:type="dxa"/>
            <w:tcBorders>
              <w:top w:val="single" w:sz="4" w:space="0" w:color="000000"/>
              <w:left w:val="single" w:sz="4" w:space="0" w:color="000000"/>
              <w:bottom w:val="single" w:sz="4" w:space="0" w:color="000000"/>
              <w:right w:val="nil"/>
            </w:tcBorders>
          </w:tcPr>
          <w:p w14:paraId="21AFE238" w14:textId="77777777" w:rsidR="004020E0" w:rsidRDefault="00944B8D" w:rsidP="0090158E">
            <w:pPr>
              <w:snapToGrid w:val="0"/>
              <w:spacing w:before="40" w:after="40"/>
              <w:rPr>
                <w:sz w:val="22"/>
                <w:szCs w:val="22"/>
              </w:rPr>
            </w:pPr>
            <w:r>
              <w:rPr>
                <w:rFonts w:eastAsia="MS Mincho"/>
                <w:sz w:val="22"/>
                <w:szCs w:val="22"/>
              </w:rPr>
              <w:t xml:space="preserve"> 4</w:t>
            </w:r>
          </w:p>
        </w:tc>
        <w:tc>
          <w:tcPr>
            <w:tcW w:w="1847" w:type="dxa"/>
            <w:tcBorders>
              <w:top w:val="single" w:sz="4" w:space="0" w:color="000000"/>
              <w:left w:val="single" w:sz="4" w:space="0" w:color="000000"/>
              <w:bottom w:val="single" w:sz="4" w:space="0" w:color="000000"/>
              <w:right w:val="nil"/>
            </w:tcBorders>
          </w:tcPr>
          <w:p w14:paraId="73863B2F" w14:textId="77777777" w:rsidR="004020E0" w:rsidRPr="00B51251" w:rsidRDefault="004020E0" w:rsidP="0090158E">
            <w:pPr>
              <w:spacing w:line="360" w:lineRule="auto"/>
              <w:jc w:val="both"/>
              <w:rPr>
                <w:rFonts w:cs="Arial"/>
                <w:sz w:val="18"/>
                <w:szCs w:val="18"/>
              </w:rPr>
            </w:pPr>
            <w:r w:rsidRPr="00B51251">
              <w:rPr>
                <w:rFonts w:cs="Arial"/>
                <w:sz w:val="18"/>
                <w:szCs w:val="18"/>
              </w:rPr>
              <w:t>Liczba portów zewnętrznych</w:t>
            </w:r>
          </w:p>
        </w:tc>
        <w:tc>
          <w:tcPr>
            <w:tcW w:w="4821" w:type="dxa"/>
            <w:tcBorders>
              <w:top w:val="single" w:sz="4" w:space="0" w:color="000000"/>
              <w:left w:val="single" w:sz="4" w:space="0" w:color="000000"/>
              <w:bottom w:val="single" w:sz="4" w:space="0" w:color="000000"/>
              <w:right w:val="single" w:sz="4" w:space="0" w:color="000000"/>
            </w:tcBorders>
          </w:tcPr>
          <w:p w14:paraId="7F9966CB" w14:textId="77777777" w:rsidR="004020E0" w:rsidRPr="00B51251" w:rsidRDefault="004020E0" w:rsidP="0090158E">
            <w:pPr>
              <w:spacing w:line="276" w:lineRule="auto"/>
              <w:ind w:right="219"/>
              <w:jc w:val="both"/>
              <w:rPr>
                <w:rFonts w:cs="Arial"/>
                <w:sz w:val="18"/>
                <w:szCs w:val="18"/>
              </w:rPr>
            </w:pPr>
            <w:r w:rsidRPr="00B51251">
              <w:rPr>
                <w:rFonts w:cs="Arial"/>
                <w:sz w:val="18"/>
                <w:szCs w:val="18"/>
              </w:rPr>
              <w:t xml:space="preserve">Minimalna liczba sztuk portów LAN określona atrybutami: </w:t>
            </w:r>
          </w:p>
          <w:p w14:paraId="3B09692A" w14:textId="77777777" w:rsidR="004020E0" w:rsidRPr="00B51251" w:rsidRDefault="004020E0" w:rsidP="0090158E">
            <w:pPr>
              <w:spacing w:line="276" w:lineRule="auto"/>
              <w:ind w:right="219"/>
              <w:jc w:val="both"/>
              <w:rPr>
                <w:rFonts w:cs="Arial"/>
                <w:sz w:val="18"/>
                <w:szCs w:val="18"/>
              </w:rPr>
            </w:pPr>
            <w:r w:rsidRPr="00B51251">
              <w:rPr>
                <w:rFonts w:cs="Arial"/>
                <w:sz w:val="18"/>
                <w:szCs w:val="18"/>
              </w:rPr>
              <w:t xml:space="preserve">LICZBA PORTÓW LAN 1Gbps </w:t>
            </w:r>
          </w:p>
          <w:p w14:paraId="73144DFE" w14:textId="77777777" w:rsidR="004020E0" w:rsidRPr="00B51251" w:rsidRDefault="004020E0" w:rsidP="0090158E">
            <w:pPr>
              <w:spacing w:line="276" w:lineRule="auto"/>
              <w:ind w:right="219"/>
              <w:jc w:val="both"/>
              <w:rPr>
                <w:rFonts w:cs="Arial"/>
                <w:sz w:val="18"/>
                <w:szCs w:val="18"/>
              </w:rPr>
            </w:pPr>
            <w:r w:rsidRPr="00B51251">
              <w:rPr>
                <w:rFonts w:cs="Arial"/>
                <w:sz w:val="18"/>
                <w:szCs w:val="18"/>
              </w:rPr>
              <w:t>LICZBA PORTÓW LAN 10Gbps</w:t>
            </w:r>
          </w:p>
          <w:p w14:paraId="6D00EC07" w14:textId="77777777" w:rsidR="004020E0" w:rsidRPr="00B51251" w:rsidRDefault="004020E0" w:rsidP="0090158E">
            <w:pPr>
              <w:spacing w:line="276" w:lineRule="auto"/>
              <w:ind w:right="219"/>
              <w:jc w:val="both"/>
              <w:rPr>
                <w:rFonts w:cs="Arial"/>
                <w:sz w:val="18"/>
                <w:szCs w:val="18"/>
              </w:rPr>
            </w:pPr>
          </w:p>
          <w:p w14:paraId="576BB1F7" w14:textId="77777777" w:rsidR="004020E0" w:rsidRPr="00B51251" w:rsidRDefault="004020E0" w:rsidP="0090158E">
            <w:pPr>
              <w:spacing w:line="276" w:lineRule="auto"/>
              <w:ind w:right="219"/>
              <w:jc w:val="both"/>
              <w:rPr>
                <w:rFonts w:cs="Arial"/>
                <w:sz w:val="18"/>
                <w:szCs w:val="18"/>
              </w:rPr>
            </w:pPr>
            <w:r w:rsidRPr="00B51251">
              <w:rPr>
                <w:rFonts w:cs="Arial"/>
                <w:sz w:val="18"/>
                <w:szCs w:val="18"/>
              </w:rPr>
              <w:t xml:space="preserve">Wszystkie porty muszą być wyposażone w niezbędne wkładki umożliwiające natychmiastowe włączenie ich do infrastruktury. </w:t>
            </w:r>
          </w:p>
          <w:p w14:paraId="59974073" w14:textId="77777777" w:rsidR="004020E0" w:rsidRPr="00B51251" w:rsidRDefault="004020E0" w:rsidP="0090158E">
            <w:pPr>
              <w:spacing w:line="276" w:lineRule="auto"/>
              <w:ind w:right="219"/>
              <w:jc w:val="both"/>
              <w:rPr>
                <w:rFonts w:cs="Arial"/>
                <w:sz w:val="18"/>
                <w:szCs w:val="18"/>
              </w:rPr>
            </w:pPr>
          </w:p>
        </w:tc>
        <w:tc>
          <w:tcPr>
            <w:tcW w:w="2411" w:type="dxa"/>
            <w:tcBorders>
              <w:top w:val="single" w:sz="4" w:space="0" w:color="000000"/>
              <w:left w:val="single" w:sz="4" w:space="0" w:color="000000"/>
              <w:bottom w:val="single" w:sz="4" w:space="0" w:color="000000"/>
              <w:right w:val="single" w:sz="4" w:space="0" w:color="000000"/>
            </w:tcBorders>
          </w:tcPr>
          <w:p w14:paraId="1A904EF3" w14:textId="77777777" w:rsidR="004020E0" w:rsidRPr="00B51251" w:rsidRDefault="004020E0" w:rsidP="009F2792">
            <w:pPr>
              <w:pStyle w:val="Akapitzlist"/>
              <w:numPr>
                <w:ilvl w:val="0"/>
                <w:numId w:val="24"/>
              </w:numPr>
              <w:ind w:right="219"/>
              <w:jc w:val="both"/>
              <w:rPr>
                <w:rFonts w:ascii="Arial" w:hAnsi="Arial" w:cs="Arial"/>
                <w:sz w:val="18"/>
                <w:szCs w:val="18"/>
                <w:lang w:eastAsia="en-US"/>
              </w:rPr>
            </w:pPr>
            <w:r w:rsidRPr="00B51251">
              <w:rPr>
                <w:rFonts w:ascii="Arial" w:hAnsi="Arial" w:cs="Arial"/>
                <w:sz w:val="18"/>
                <w:szCs w:val="18"/>
                <w:lang w:eastAsia="en-US"/>
              </w:rPr>
              <w:t xml:space="preserve">LICZBA PORTÓW LAN 1Gbps </w:t>
            </w:r>
          </w:p>
          <w:p w14:paraId="2D318B95" w14:textId="77777777" w:rsidR="004020E0" w:rsidRPr="00B51251" w:rsidRDefault="004020E0" w:rsidP="009F2792">
            <w:pPr>
              <w:pStyle w:val="Akapitzlist"/>
              <w:numPr>
                <w:ilvl w:val="0"/>
                <w:numId w:val="24"/>
              </w:numPr>
              <w:ind w:right="219"/>
              <w:jc w:val="both"/>
              <w:rPr>
                <w:rFonts w:ascii="Arial" w:hAnsi="Arial" w:cs="Arial"/>
                <w:sz w:val="18"/>
                <w:szCs w:val="18"/>
                <w:lang w:eastAsia="en-US"/>
              </w:rPr>
            </w:pPr>
            <w:r w:rsidRPr="00B51251">
              <w:rPr>
                <w:rFonts w:ascii="Arial" w:hAnsi="Arial" w:cs="Arial"/>
                <w:sz w:val="18"/>
                <w:szCs w:val="18"/>
                <w:lang w:eastAsia="en-US"/>
              </w:rPr>
              <w:t>LICZBA PORTÓW LAN 10Gbps</w:t>
            </w:r>
          </w:p>
          <w:p w14:paraId="60C49BA8" w14:textId="77777777" w:rsidR="004020E0" w:rsidRPr="00B51251" w:rsidRDefault="004020E0" w:rsidP="0090158E">
            <w:pPr>
              <w:spacing w:line="276" w:lineRule="auto"/>
              <w:ind w:right="219"/>
              <w:jc w:val="both"/>
              <w:rPr>
                <w:rFonts w:cs="Arial"/>
                <w:sz w:val="18"/>
                <w:szCs w:val="18"/>
              </w:rPr>
            </w:pPr>
          </w:p>
        </w:tc>
      </w:tr>
      <w:tr w:rsidR="004020E0" w:rsidRPr="00B51251" w14:paraId="018F8B41" w14:textId="77777777" w:rsidTr="00901942">
        <w:trPr>
          <w:trHeight w:val="23"/>
        </w:trPr>
        <w:tc>
          <w:tcPr>
            <w:tcW w:w="566" w:type="dxa"/>
            <w:tcBorders>
              <w:top w:val="single" w:sz="4" w:space="0" w:color="000000"/>
              <w:left w:val="single" w:sz="4" w:space="0" w:color="000000"/>
              <w:bottom w:val="single" w:sz="4" w:space="0" w:color="000000"/>
              <w:right w:val="nil"/>
            </w:tcBorders>
          </w:tcPr>
          <w:p w14:paraId="6771E6D9" w14:textId="77777777" w:rsidR="004020E0" w:rsidRDefault="00944B8D" w:rsidP="0090158E">
            <w:pPr>
              <w:snapToGrid w:val="0"/>
              <w:spacing w:before="40" w:after="40"/>
              <w:rPr>
                <w:sz w:val="22"/>
                <w:szCs w:val="22"/>
              </w:rPr>
            </w:pPr>
            <w:r>
              <w:rPr>
                <w:rFonts w:eastAsia="MS Mincho"/>
                <w:sz w:val="22"/>
                <w:szCs w:val="22"/>
              </w:rPr>
              <w:t>5</w:t>
            </w:r>
          </w:p>
        </w:tc>
        <w:tc>
          <w:tcPr>
            <w:tcW w:w="1847" w:type="dxa"/>
            <w:tcBorders>
              <w:top w:val="single" w:sz="4" w:space="0" w:color="000000"/>
              <w:left w:val="single" w:sz="4" w:space="0" w:color="000000"/>
              <w:bottom w:val="single" w:sz="4" w:space="0" w:color="000000"/>
              <w:right w:val="nil"/>
            </w:tcBorders>
          </w:tcPr>
          <w:p w14:paraId="17B1FDC2" w14:textId="77777777" w:rsidR="004020E0" w:rsidRPr="00B51251" w:rsidRDefault="004020E0" w:rsidP="0090158E">
            <w:pPr>
              <w:spacing w:line="360" w:lineRule="auto"/>
              <w:jc w:val="both"/>
              <w:rPr>
                <w:rFonts w:cs="Arial"/>
                <w:sz w:val="18"/>
                <w:szCs w:val="18"/>
              </w:rPr>
            </w:pPr>
            <w:r w:rsidRPr="00B51251">
              <w:rPr>
                <w:rFonts w:cs="Arial"/>
                <w:sz w:val="18"/>
                <w:szCs w:val="18"/>
              </w:rPr>
              <w:t>Obudowa</w:t>
            </w:r>
          </w:p>
        </w:tc>
        <w:tc>
          <w:tcPr>
            <w:tcW w:w="4821" w:type="dxa"/>
            <w:tcBorders>
              <w:top w:val="single" w:sz="4" w:space="0" w:color="000000"/>
              <w:left w:val="single" w:sz="4" w:space="0" w:color="000000"/>
              <w:bottom w:val="single" w:sz="4" w:space="0" w:color="000000"/>
              <w:right w:val="single" w:sz="4" w:space="0" w:color="000000"/>
            </w:tcBorders>
          </w:tcPr>
          <w:p w14:paraId="2260B6AC" w14:textId="77777777" w:rsidR="004020E0" w:rsidRPr="00B51251" w:rsidRDefault="004020E0" w:rsidP="0090158E">
            <w:pPr>
              <w:contextualSpacing/>
              <w:rPr>
                <w:rFonts w:cs="Arial"/>
                <w:sz w:val="18"/>
                <w:szCs w:val="18"/>
              </w:rPr>
            </w:pPr>
            <w:r w:rsidRPr="00B51251">
              <w:rPr>
                <w:rFonts w:cs="Arial"/>
                <w:sz w:val="18"/>
                <w:szCs w:val="18"/>
              </w:rPr>
              <w:t>Macierz dyskowa musi  zbudowana być z półki dyskowej lub węzła stanowiącego element rozwiązania pamięci dyskowej mieszczącej  nie mniej, niż 8 dysków typu NL-SAS lub SAS w przeliczeniu na 1U (tj. np. nie mniej, niż 32 dyski w obudowie 4U),</w:t>
            </w:r>
          </w:p>
          <w:p w14:paraId="734CAAFD" w14:textId="77777777" w:rsidR="004020E0" w:rsidRPr="00B51251" w:rsidRDefault="004020E0" w:rsidP="0090158E">
            <w:pPr>
              <w:spacing w:line="276" w:lineRule="auto"/>
              <w:ind w:right="219"/>
              <w:jc w:val="both"/>
              <w:rPr>
                <w:rFonts w:cs="Arial"/>
                <w:sz w:val="18"/>
                <w:szCs w:val="18"/>
              </w:rPr>
            </w:pPr>
          </w:p>
        </w:tc>
        <w:tc>
          <w:tcPr>
            <w:tcW w:w="2411" w:type="dxa"/>
            <w:tcBorders>
              <w:top w:val="single" w:sz="4" w:space="0" w:color="000000"/>
              <w:left w:val="single" w:sz="4" w:space="0" w:color="000000"/>
              <w:bottom w:val="single" w:sz="4" w:space="0" w:color="000000"/>
              <w:right w:val="single" w:sz="4" w:space="0" w:color="000000"/>
            </w:tcBorders>
          </w:tcPr>
          <w:p w14:paraId="5F48A930" w14:textId="77777777" w:rsidR="004020E0" w:rsidRPr="00B51251" w:rsidRDefault="004020E0" w:rsidP="0090158E">
            <w:pPr>
              <w:spacing w:line="276" w:lineRule="auto"/>
              <w:ind w:right="219"/>
              <w:jc w:val="both"/>
              <w:rPr>
                <w:rFonts w:cs="Arial"/>
                <w:sz w:val="18"/>
                <w:szCs w:val="18"/>
              </w:rPr>
            </w:pPr>
          </w:p>
        </w:tc>
      </w:tr>
      <w:tr w:rsidR="004020E0" w:rsidRPr="00B51251" w14:paraId="10E1DFF4" w14:textId="77777777" w:rsidTr="00901942">
        <w:trPr>
          <w:trHeight w:val="23"/>
        </w:trPr>
        <w:tc>
          <w:tcPr>
            <w:tcW w:w="566" w:type="dxa"/>
            <w:tcBorders>
              <w:top w:val="single" w:sz="4" w:space="0" w:color="000000"/>
              <w:left w:val="single" w:sz="4" w:space="0" w:color="000000"/>
              <w:bottom w:val="single" w:sz="4" w:space="0" w:color="000000"/>
              <w:right w:val="nil"/>
            </w:tcBorders>
          </w:tcPr>
          <w:p w14:paraId="7ADDF6E7" w14:textId="77777777" w:rsidR="004020E0" w:rsidRDefault="00944B8D" w:rsidP="0090158E">
            <w:pPr>
              <w:snapToGrid w:val="0"/>
              <w:spacing w:before="40" w:after="40"/>
              <w:rPr>
                <w:sz w:val="22"/>
                <w:szCs w:val="22"/>
              </w:rPr>
            </w:pPr>
            <w:r>
              <w:rPr>
                <w:sz w:val="22"/>
                <w:szCs w:val="22"/>
              </w:rPr>
              <w:t>6</w:t>
            </w:r>
          </w:p>
        </w:tc>
        <w:tc>
          <w:tcPr>
            <w:tcW w:w="1847" w:type="dxa"/>
            <w:tcBorders>
              <w:top w:val="single" w:sz="4" w:space="0" w:color="000000"/>
              <w:left w:val="single" w:sz="4" w:space="0" w:color="000000"/>
              <w:bottom w:val="single" w:sz="4" w:space="0" w:color="000000"/>
              <w:right w:val="nil"/>
            </w:tcBorders>
          </w:tcPr>
          <w:p w14:paraId="30560843" w14:textId="77777777" w:rsidR="004020E0" w:rsidRPr="00B51251" w:rsidRDefault="004020E0" w:rsidP="0090158E">
            <w:pPr>
              <w:spacing w:line="360" w:lineRule="auto"/>
              <w:jc w:val="both"/>
              <w:rPr>
                <w:rFonts w:cs="Arial"/>
                <w:sz w:val="18"/>
                <w:szCs w:val="18"/>
              </w:rPr>
            </w:pPr>
            <w:r w:rsidRPr="00B51251">
              <w:rPr>
                <w:rFonts w:cs="Arial"/>
                <w:sz w:val="18"/>
                <w:szCs w:val="18"/>
              </w:rPr>
              <w:t>Architektura macierzy</w:t>
            </w:r>
          </w:p>
        </w:tc>
        <w:tc>
          <w:tcPr>
            <w:tcW w:w="4821" w:type="dxa"/>
            <w:tcBorders>
              <w:top w:val="single" w:sz="4" w:space="0" w:color="000000"/>
              <w:left w:val="single" w:sz="4" w:space="0" w:color="000000"/>
              <w:bottom w:val="single" w:sz="4" w:space="0" w:color="000000"/>
              <w:right w:val="single" w:sz="4" w:space="0" w:color="000000"/>
            </w:tcBorders>
          </w:tcPr>
          <w:p w14:paraId="6F87B998" w14:textId="77777777" w:rsidR="004020E0" w:rsidRPr="00B51251" w:rsidRDefault="004020E0">
            <w:pPr>
              <w:spacing w:line="276" w:lineRule="auto"/>
              <w:jc w:val="both"/>
              <w:rPr>
                <w:rFonts w:cs="Arial"/>
                <w:sz w:val="18"/>
                <w:szCs w:val="18"/>
              </w:rPr>
            </w:pPr>
            <w:r w:rsidRPr="00B51251">
              <w:rPr>
                <w:rFonts w:cs="Arial"/>
                <w:sz w:val="18"/>
                <w:szCs w:val="18"/>
              </w:rPr>
              <w:t xml:space="preserve">Macierz musi </w:t>
            </w:r>
          </w:p>
          <w:p w14:paraId="44E7F275" w14:textId="77777777" w:rsidR="004020E0" w:rsidRPr="00B51251" w:rsidRDefault="004020E0">
            <w:pPr>
              <w:spacing w:line="276" w:lineRule="auto"/>
              <w:jc w:val="both"/>
              <w:rPr>
                <w:rFonts w:cs="Arial"/>
                <w:sz w:val="18"/>
                <w:szCs w:val="18"/>
              </w:rPr>
            </w:pPr>
            <w:r w:rsidRPr="00B51251">
              <w:rPr>
                <w:rFonts w:cs="Arial"/>
                <w:sz w:val="18"/>
                <w:szCs w:val="18"/>
              </w:rPr>
              <w:t xml:space="preserve">-    </w:t>
            </w:r>
            <w:r w:rsidR="00944B8D" w:rsidRPr="00B51251">
              <w:rPr>
                <w:rFonts w:cs="Arial"/>
                <w:sz w:val="18"/>
                <w:szCs w:val="18"/>
              </w:rPr>
              <w:t xml:space="preserve">być </w:t>
            </w:r>
            <w:r w:rsidRPr="00B51251">
              <w:rPr>
                <w:rFonts w:cs="Arial"/>
                <w:sz w:val="18"/>
                <w:szCs w:val="18"/>
              </w:rPr>
              <w:t>zbudowana być w oparciu o liczbę kontrolerów określoną parametrem LICZBA KONTROLERÓW, gdzie każdy realizuje dostęp do danych plikowy</w:t>
            </w:r>
          </w:p>
          <w:p w14:paraId="114D3E42" w14:textId="77777777" w:rsidR="004020E0" w:rsidRPr="00B51251" w:rsidRDefault="004020E0">
            <w:pPr>
              <w:rPr>
                <w:rFonts w:cs="Arial"/>
                <w:sz w:val="18"/>
                <w:szCs w:val="18"/>
              </w:rPr>
            </w:pPr>
            <w:r w:rsidRPr="00B51251">
              <w:rPr>
                <w:rFonts w:cs="Arial"/>
                <w:sz w:val="18"/>
                <w:szCs w:val="18"/>
              </w:rPr>
              <w:t xml:space="preserve">- zapewniać pracę jednocześnie wszystkich kontrolerów w trybie aktywny/aktywny </w:t>
            </w:r>
          </w:p>
          <w:p w14:paraId="5B5A35F4" w14:textId="77777777" w:rsidR="004020E0" w:rsidRPr="00B51251" w:rsidRDefault="004020E0">
            <w:pPr>
              <w:spacing w:line="276" w:lineRule="auto"/>
              <w:jc w:val="both"/>
              <w:rPr>
                <w:rFonts w:cs="Arial"/>
                <w:sz w:val="18"/>
                <w:szCs w:val="18"/>
              </w:rPr>
            </w:pPr>
          </w:p>
          <w:p w14:paraId="2ED4B286" w14:textId="77777777" w:rsidR="004020E0" w:rsidRPr="00B51251" w:rsidRDefault="004020E0">
            <w:pPr>
              <w:spacing w:line="276" w:lineRule="auto"/>
              <w:jc w:val="both"/>
              <w:rPr>
                <w:rFonts w:cs="Arial"/>
                <w:sz w:val="18"/>
                <w:szCs w:val="18"/>
              </w:rPr>
            </w:pPr>
            <w:r w:rsidRPr="00B51251">
              <w:rPr>
                <w:rFonts w:cs="Arial"/>
                <w:sz w:val="18"/>
                <w:szCs w:val="18"/>
              </w:rPr>
              <w:t xml:space="preserve">Oferowane rozwiązanie musi być pojedynczą macierzą dyskową. Niedopuszczalna jest dostarczenie rozwiązania składającego się z wielu macierzy dyskowych. </w:t>
            </w:r>
          </w:p>
          <w:p w14:paraId="30D19333" w14:textId="77777777" w:rsidR="004020E0" w:rsidRPr="00B51251" w:rsidRDefault="004020E0">
            <w:pPr>
              <w:spacing w:line="276" w:lineRule="auto"/>
              <w:jc w:val="both"/>
              <w:rPr>
                <w:rFonts w:cs="Arial"/>
                <w:sz w:val="18"/>
                <w:szCs w:val="18"/>
              </w:rPr>
            </w:pPr>
          </w:p>
          <w:p w14:paraId="7308E12B" w14:textId="77777777" w:rsidR="004020E0" w:rsidRPr="00B51251" w:rsidRDefault="004020E0" w:rsidP="0090158E">
            <w:pPr>
              <w:tabs>
                <w:tab w:val="left" w:pos="6730"/>
              </w:tabs>
              <w:spacing w:line="276" w:lineRule="auto"/>
              <w:jc w:val="both"/>
              <w:rPr>
                <w:rFonts w:cs="Arial"/>
                <w:sz w:val="18"/>
                <w:szCs w:val="18"/>
              </w:rPr>
            </w:pPr>
            <w:r w:rsidRPr="00B51251">
              <w:rPr>
                <w:rFonts w:cs="Arial"/>
                <w:sz w:val="18"/>
                <w:szCs w:val="18"/>
              </w:rPr>
              <w:t>Oferowane rozwiązanie musi posiadać funkcjonalność umożliwiającą replikację zgromadzonych danych pomiędzy dostarczonymi macierzami przez warstwę sieci LAN.</w:t>
            </w:r>
          </w:p>
        </w:tc>
        <w:tc>
          <w:tcPr>
            <w:tcW w:w="2411" w:type="dxa"/>
            <w:tcBorders>
              <w:top w:val="single" w:sz="4" w:space="0" w:color="000000"/>
              <w:left w:val="single" w:sz="4" w:space="0" w:color="000000"/>
              <w:bottom w:val="single" w:sz="4" w:space="0" w:color="000000"/>
              <w:right w:val="single" w:sz="4" w:space="0" w:color="000000"/>
            </w:tcBorders>
          </w:tcPr>
          <w:p w14:paraId="36B32010" w14:textId="77777777" w:rsidR="004020E0" w:rsidRPr="00B51251" w:rsidRDefault="004020E0" w:rsidP="009F2792">
            <w:pPr>
              <w:pStyle w:val="Akapitzlist"/>
              <w:numPr>
                <w:ilvl w:val="0"/>
                <w:numId w:val="23"/>
              </w:numPr>
              <w:spacing w:line="360" w:lineRule="auto"/>
              <w:ind w:right="219"/>
              <w:jc w:val="both"/>
              <w:rPr>
                <w:rFonts w:ascii="Arial" w:hAnsi="Arial" w:cs="Arial"/>
                <w:sz w:val="18"/>
                <w:szCs w:val="18"/>
                <w:lang w:eastAsia="en-US"/>
              </w:rPr>
            </w:pPr>
            <w:r w:rsidRPr="00B51251">
              <w:rPr>
                <w:rFonts w:ascii="Arial" w:hAnsi="Arial" w:cs="Arial"/>
                <w:sz w:val="18"/>
                <w:szCs w:val="18"/>
                <w:lang w:eastAsia="en-US"/>
              </w:rPr>
              <w:t>LICZBA KONTROLERÓW [szt.]</w:t>
            </w:r>
          </w:p>
        </w:tc>
      </w:tr>
      <w:tr w:rsidR="004020E0" w:rsidRPr="00B51251" w14:paraId="1BF71800" w14:textId="77777777" w:rsidTr="00901942">
        <w:trPr>
          <w:trHeight w:val="23"/>
        </w:trPr>
        <w:tc>
          <w:tcPr>
            <w:tcW w:w="566" w:type="dxa"/>
            <w:tcBorders>
              <w:top w:val="single" w:sz="4" w:space="0" w:color="000000"/>
              <w:left w:val="single" w:sz="4" w:space="0" w:color="000000"/>
              <w:bottom w:val="single" w:sz="4" w:space="0" w:color="000000"/>
              <w:right w:val="nil"/>
            </w:tcBorders>
          </w:tcPr>
          <w:p w14:paraId="44595AD3" w14:textId="77777777" w:rsidR="004020E0" w:rsidRDefault="00944B8D" w:rsidP="0090158E">
            <w:pPr>
              <w:snapToGrid w:val="0"/>
              <w:spacing w:before="40" w:after="40"/>
              <w:rPr>
                <w:sz w:val="22"/>
                <w:szCs w:val="22"/>
              </w:rPr>
            </w:pPr>
            <w:r>
              <w:rPr>
                <w:rFonts w:eastAsia="MS Mincho"/>
                <w:sz w:val="22"/>
                <w:szCs w:val="22"/>
              </w:rPr>
              <w:t>7</w:t>
            </w:r>
          </w:p>
        </w:tc>
        <w:tc>
          <w:tcPr>
            <w:tcW w:w="1847" w:type="dxa"/>
            <w:tcBorders>
              <w:top w:val="single" w:sz="4" w:space="0" w:color="000000"/>
              <w:left w:val="single" w:sz="4" w:space="0" w:color="000000"/>
              <w:bottom w:val="single" w:sz="4" w:space="0" w:color="000000"/>
              <w:right w:val="nil"/>
            </w:tcBorders>
          </w:tcPr>
          <w:p w14:paraId="32FE198F" w14:textId="77777777" w:rsidR="004020E0" w:rsidRPr="00B51251" w:rsidRDefault="004020E0" w:rsidP="0090158E">
            <w:pPr>
              <w:spacing w:line="360" w:lineRule="auto"/>
              <w:jc w:val="both"/>
              <w:rPr>
                <w:rFonts w:cs="Arial"/>
                <w:sz w:val="18"/>
                <w:szCs w:val="18"/>
              </w:rPr>
            </w:pPr>
            <w:r w:rsidRPr="00B51251">
              <w:rPr>
                <w:rFonts w:cs="Arial"/>
                <w:sz w:val="18"/>
                <w:szCs w:val="18"/>
              </w:rPr>
              <w:t>Tryby ochrony danych</w:t>
            </w:r>
          </w:p>
        </w:tc>
        <w:tc>
          <w:tcPr>
            <w:tcW w:w="4821" w:type="dxa"/>
            <w:tcBorders>
              <w:top w:val="single" w:sz="4" w:space="0" w:color="000000"/>
              <w:left w:val="single" w:sz="4" w:space="0" w:color="000000"/>
              <w:bottom w:val="single" w:sz="4" w:space="0" w:color="000000"/>
              <w:right w:val="single" w:sz="4" w:space="0" w:color="000000"/>
            </w:tcBorders>
          </w:tcPr>
          <w:p w14:paraId="592752AC" w14:textId="77777777" w:rsidR="004020E0" w:rsidRPr="00B51251" w:rsidRDefault="004020E0" w:rsidP="0090158E">
            <w:pPr>
              <w:contextualSpacing/>
              <w:rPr>
                <w:rFonts w:cs="Arial"/>
                <w:sz w:val="18"/>
                <w:szCs w:val="18"/>
              </w:rPr>
            </w:pPr>
            <w:r w:rsidRPr="00B51251">
              <w:rPr>
                <w:rFonts w:cs="Arial"/>
                <w:sz w:val="18"/>
                <w:szCs w:val="18"/>
              </w:rPr>
              <w:t xml:space="preserve">Macierz musi </w:t>
            </w:r>
          </w:p>
          <w:p w14:paraId="549B7483" w14:textId="77777777" w:rsidR="004020E0" w:rsidRPr="00B51251" w:rsidRDefault="004020E0" w:rsidP="0090158E">
            <w:pPr>
              <w:contextualSpacing/>
              <w:rPr>
                <w:rFonts w:cs="Arial"/>
                <w:sz w:val="18"/>
                <w:szCs w:val="18"/>
              </w:rPr>
            </w:pPr>
            <w:r w:rsidRPr="00B51251">
              <w:rPr>
                <w:rFonts w:cs="Arial"/>
                <w:sz w:val="18"/>
                <w:szCs w:val="18"/>
              </w:rPr>
              <w:t>-   zapewniać gwarantowaną ochronę przed „cichym uszkodzeniem dysków” (silent data corruption) dla wszystkich technologii dyskowych (w tym SATA),</w:t>
            </w:r>
          </w:p>
          <w:p w14:paraId="6AD1B23C" w14:textId="77777777" w:rsidR="004020E0" w:rsidRPr="00B51251" w:rsidRDefault="004020E0" w:rsidP="0090158E">
            <w:pPr>
              <w:contextualSpacing/>
              <w:rPr>
                <w:rFonts w:cs="Arial"/>
                <w:sz w:val="18"/>
                <w:szCs w:val="18"/>
              </w:rPr>
            </w:pPr>
            <w:r w:rsidRPr="00B51251">
              <w:rPr>
                <w:rFonts w:cs="Arial"/>
                <w:sz w:val="18"/>
                <w:szCs w:val="18"/>
              </w:rPr>
              <w:t>-    umożliwiać wymianę uszkodzonego dysku przy zachowaniu nieprzerwanej dostępności wszystkich zasobów, tj. bez czasowego wyłączania z użycia innych elementów urządzenia,</w:t>
            </w:r>
          </w:p>
          <w:p w14:paraId="09AF902D" w14:textId="77777777" w:rsidR="004020E0" w:rsidRPr="00B51251" w:rsidRDefault="004020E0" w:rsidP="0090158E">
            <w:pPr>
              <w:contextualSpacing/>
              <w:rPr>
                <w:rFonts w:cs="Arial"/>
                <w:sz w:val="18"/>
                <w:szCs w:val="18"/>
              </w:rPr>
            </w:pPr>
            <w:r w:rsidRPr="00B51251">
              <w:rPr>
                <w:rFonts w:cs="Arial"/>
                <w:sz w:val="18"/>
                <w:szCs w:val="18"/>
              </w:rPr>
              <w:t>-   mieć możliwość jasnego określenia lokalizacji uszkodzonego dysku, np. za pomocą lampki kontrolnej lub wyświetlenia numeru pojedynczej zatoki/kieszeni,</w:t>
            </w:r>
          </w:p>
          <w:p w14:paraId="2F3AC2E0" w14:textId="77777777" w:rsidR="004020E0" w:rsidRPr="00B51251" w:rsidRDefault="004020E0" w:rsidP="0090158E">
            <w:pPr>
              <w:contextualSpacing/>
              <w:rPr>
                <w:rFonts w:cs="Arial"/>
                <w:sz w:val="18"/>
                <w:szCs w:val="18"/>
              </w:rPr>
            </w:pPr>
            <w:r w:rsidRPr="00B51251">
              <w:rPr>
                <w:rFonts w:cs="Arial"/>
                <w:sz w:val="18"/>
                <w:szCs w:val="18"/>
              </w:rPr>
              <w:t xml:space="preserve">-  umożliwić, w przypadku awarii jednego dysku, odzyskanie pierwotnego poziomu ochrony danych w czasie dłuższy niż 12 godzin od momentu jego wymiany – w sytuacji braku obciążenia przez urządzenia klienckie. </w:t>
            </w:r>
          </w:p>
          <w:p w14:paraId="7C52CB83" w14:textId="77777777" w:rsidR="004020E0" w:rsidRPr="00B51251" w:rsidRDefault="004020E0" w:rsidP="0090158E">
            <w:pPr>
              <w:contextualSpacing/>
              <w:rPr>
                <w:rFonts w:cs="Arial"/>
                <w:sz w:val="18"/>
                <w:szCs w:val="18"/>
              </w:rPr>
            </w:pPr>
          </w:p>
          <w:p w14:paraId="0F564D04" w14:textId="77777777" w:rsidR="004020E0" w:rsidRPr="00B51251" w:rsidRDefault="004020E0" w:rsidP="0090158E">
            <w:pPr>
              <w:tabs>
                <w:tab w:val="left" w:pos="6730"/>
              </w:tabs>
              <w:spacing w:line="276" w:lineRule="auto"/>
              <w:jc w:val="both"/>
              <w:rPr>
                <w:rFonts w:cs="Arial"/>
                <w:sz w:val="18"/>
                <w:szCs w:val="18"/>
              </w:rPr>
            </w:pPr>
          </w:p>
        </w:tc>
        <w:tc>
          <w:tcPr>
            <w:tcW w:w="2411" w:type="dxa"/>
            <w:tcBorders>
              <w:top w:val="single" w:sz="4" w:space="0" w:color="000000"/>
              <w:left w:val="single" w:sz="4" w:space="0" w:color="000000"/>
              <w:bottom w:val="single" w:sz="4" w:space="0" w:color="000000"/>
              <w:right w:val="single" w:sz="4" w:space="0" w:color="000000"/>
            </w:tcBorders>
          </w:tcPr>
          <w:p w14:paraId="7CD53FA2" w14:textId="77777777" w:rsidR="004020E0" w:rsidRPr="00B51251" w:rsidRDefault="004020E0" w:rsidP="0090158E">
            <w:pPr>
              <w:tabs>
                <w:tab w:val="left" w:pos="6730"/>
              </w:tabs>
              <w:spacing w:line="276" w:lineRule="auto"/>
              <w:jc w:val="both"/>
              <w:rPr>
                <w:rFonts w:cs="Arial"/>
                <w:sz w:val="18"/>
                <w:szCs w:val="18"/>
              </w:rPr>
            </w:pPr>
          </w:p>
        </w:tc>
      </w:tr>
      <w:tr w:rsidR="004020E0" w:rsidRPr="00B51251" w14:paraId="510566C9" w14:textId="77777777" w:rsidTr="00901942">
        <w:trPr>
          <w:trHeight w:val="23"/>
        </w:trPr>
        <w:tc>
          <w:tcPr>
            <w:tcW w:w="566" w:type="dxa"/>
            <w:tcBorders>
              <w:top w:val="single" w:sz="4" w:space="0" w:color="000000"/>
              <w:left w:val="single" w:sz="4" w:space="0" w:color="000000"/>
              <w:bottom w:val="single" w:sz="4" w:space="0" w:color="000000"/>
              <w:right w:val="nil"/>
            </w:tcBorders>
          </w:tcPr>
          <w:p w14:paraId="71606C13" w14:textId="77777777" w:rsidR="004020E0" w:rsidRDefault="00944B8D" w:rsidP="0090158E">
            <w:pPr>
              <w:snapToGrid w:val="0"/>
              <w:spacing w:before="40" w:after="40"/>
              <w:rPr>
                <w:sz w:val="22"/>
                <w:szCs w:val="22"/>
              </w:rPr>
            </w:pPr>
            <w:r>
              <w:rPr>
                <w:rFonts w:eastAsia="MS Mincho"/>
                <w:sz w:val="22"/>
                <w:szCs w:val="22"/>
              </w:rPr>
              <w:t>8</w:t>
            </w:r>
          </w:p>
        </w:tc>
        <w:tc>
          <w:tcPr>
            <w:tcW w:w="1847" w:type="dxa"/>
            <w:tcBorders>
              <w:top w:val="single" w:sz="4" w:space="0" w:color="000000"/>
              <w:left w:val="single" w:sz="4" w:space="0" w:color="000000"/>
              <w:bottom w:val="single" w:sz="4" w:space="0" w:color="000000"/>
              <w:right w:val="nil"/>
            </w:tcBorders>
          </w:tcPr>
          <w:p w14:paraId="1B1EF7F6" w14:textId="77777777" w:rsidR="004020E0" w:rsidRPr="00B51251" w:rsidRDefault="004020E0" w:rsidP="0090158E">
            <w:pPr>
              <w:spacing w:line="360" w:lineRule="auto"/>
              <w:jc w:val="both"/>
              <w:rPr>
                <w:rFonts w:cs="Arial"/>
                <w:sz w:val="18"/>
                <w:szCs w:val="18"/>
              </w:rPr>
            </w:pPr>
            <w:r w:rsidRPr="00B51251">
              <w:rPr>
                <w:rFonts w:cs="Arial"/>
                <w:sz w:val="18"/>
                <w:szCs w:val="18"/>
              </w:rPr>
              <w:t>Skalowalność</w:t>
            </w:r>
          </w:p>
        </w:tc>
        <w:tc>
          <w:tcPr>
            <w:tcW w:w="4821" w:type="dxa"/>
            <w:tcBorders>
              <w:top w:val="single" w:sz="4" w:space="0" w:color="000000"/>
              <w:left w:val="single" w:sz="4" w:space="0" w:color="000000"/>
              <w:bottom w:val="single" w:sz="4" w:space="0" w:color="000000"/>
              <w:right w:val="single" w:sz="4" w:space="0" w:color="000000"/>
            </w:tcBorders>
          </w:tcPr>
          <w:p w14:paraId="0E1B50F1" w14:textId="77777777" w:rsidR="004020E0" w:rsidRPr="00B51251" w:rsidRDefault="004020E0">
            <w:pPr>
              <w:spacing w:line="276" w:lineRule="auto"/>
              <w:jc w:val="both"/>
              <w:rPr>
                <w:rFonts w:cs="Arial"/>
                <w:sz w:val="18"/>
                <w:szCs w:val="18"/>
              </w:rPr>
            </w:pPr>
            <w:r w:rsidRPr="00B51251">
              <w:rPr>
                <w:rFonts w:cs="Arial"/>
                <w:sz w:val="18"/>
                <w:szCs w:val="18"/>
              </w:rPr>
              <w:t xml:space="preserve">Macierz musi </w:t>
            </w:r>
          </w:p>
          <w:p w14:paraId="48FCE659" w14:textId="77777777" w:rsidR="004020E0" w:rsidRPr="00B51251" w:rsidRDefault="004020E0">
            <w:pPr>
              <w:spacing w:line="276" w:lineRule="auto"/>
              <w:jc w:val="both"/>
              <w:rPr>
                <w:rFonts w:cs="Arial"/>
                <w:sz w:val="18"/>
                <w:szCs w:val="18"/>
              </w:rPr>
            </w:pPr>
            <w:r w:rsidRPr="00B51251">
              <w:rPr>
                <w:rFonts w:cs="Arial"/>
                <w:sz w:val="18"/>
                <w:szCs w:val="18"/>
              </w:rPr>
              <w:lastRenderedPageBreak/>
              <w:t>-     umożliwiać rozbudowę co najmniej do ilości kontrolerów określonej atrybutem ROZBUDOWA DO MININMALNEJ LICZBA KONTROLERÓW w ramach tego samego systemu dyskowego,</w:t>
            </w:r>
          </w:p>
          <w:p w14:paraId="291DB209" w14:textId="77777777" w:rsidR="004020E0" w:rsidRPr="00B51251" w:rsidRDefault="004020E0">
            <w:pPr>
              <w:spacing w:line="276" w:lineRule="auto"/>
              <w:jc w:val="both"/>
              <w:rPr>
                <w:rFonts w:cs="Arial"/>
                <w:sz w:val="18"/>
                <w:szCs w:val="18"/>
              </w:rPr>
            </w:pPr>
            <w:r w:rsidRPr="00B51251">
              <w:rPr>
                <w:rFonts w:cs="Arial"/>
                <w:sz w:val="18"/>
                <w:szCs w:val="18"/>
              </w:rPr>
              <w:t>-      umożliwiać rozbudowę do co najmniej wielkości powierzchni netto określonej atrybutem ROZBUDOWA DO MINIMALNEJ POWIERZCHNI NETTO zwymiarowanej w jednostkach TiB,</w:t>
            </w:r>
          </w:p>
          <w:p w14:paraId="7343C49B" w14:textId="77777777" w:rsidR="004020E0" w:rsidRPr="00B51251" w:rsidRDefault="004020E0">
            <w:pPr>
              <w:spacing w:line="276" w:lineRule="auto"/>
              <w:jc w:val="both"/>
              <w:rPr>
                <w:rFonts w:cs="Arial"/>
                <w:sz w:val="18"/>
                <w:szCs w:val="18"/>
              </w:rPr>
            </w:pPr>
            <w:r w:rsidRPr="00B51251">
              <w:rPr>
                <w:rFonts w:cs="Arial"/>
                <w:sz w:val="18"/>
                <w:szCs w:val="18"/>
              </w:rPr>
              <w:t>-    pozwalać na rozbudowę o funkcjonalność replikacji asynchronicznej danych</w:t>
            </w:r>
          </w:p>
          <w:p w14:paraId="09DA5723" w14:textId="77777777" w:rsidR="004020E0" w:rsidRPr="00B51251" w:rsidRDefault="004020E0" w:rsidP="008358B1">
            <w:pPr>
              <w:rPr>
                <w:rFonts w:cs="Arial"/>
                <w:sz w:val="18"/>
                <w:szCs w:val="18"/>
              </w:rPr>
            </w:pPr>
            <w:r w:rsidRPr="00B51251">
              <w:rPr>
                <w:rFonts w:cs="Arial"/>
                <w:sz w:val="18"/>
                <w:szCs w:val="18"/>
              </w:rPr>
              <w:t xml:space="preserve">-  zapewniać możliwość rozbudowy o funkcjonalność deduplikacji na poziomie bloków o wielkości nie większej, niż 8KiB dla wyznaczonych katalogów. Zamawiający nie dopuszcza wykorzystania oprogramowania firm zewnętrznych czy OEM. </w:t>
            </w:r>
          </w:p>
        </w:tc>
        <w:tc>
          <w:tcPr>
            <w:tcW w:w="2411" w:type="dxa"/>
            <w:tcBorders>
              <w:top w:val="single" w:sz="4" w:space="0" w:color="000000"/>
              <w:left w:val="single" w:sz="4" w:space="0" w:color="000000"/>
              <w:bottom w:val="single" w:sz="4" w:space="0" w:color="000000"/>
              <w:right w:val="single" w:sz="4" w:space="0" w:color="000000"/>
            </w:tcBorders>
          </w:tcPr>
          <w:p w14:paraId="184D91B0" w14:textId="77777777" w:rsidR="004020E0" w:rsidRPr="00B51251" w:rsidRDefault="004020E0" w:rsidP="009F2792">
            <w:pPr>
              <w:pStyle w:val="Akapitzlist"/>
              <w:numPr>
                <w:ilvl w:val="0"/>
                <w:numId w:val="32"/>
              </w:numPr>
              <w:jc w:val="both"/>
              <w:rPr>
                <w:rFonts w:ascii="Arial" w:hAnsi="Arial" w:cs="Arial"/>
                <w:sz w:val="18"/>
                <w:szCs w:val="18"/>
                <w:lang w:eastAsia="en-US"/>
              </w:rPr>
            </w:pPr>
            <w:r w:rsidRPr="00B51251">
              <w:rPr>
                <w:rFonts w:ascii="Arial" w:hAnsi="Arial" w:cs="Arial"/>
                <w:sz w:val="18"/>
                <w:szCs w:val="18"/>
                <w:lang w:eastAsia="en-US"/>
              </w:rPr>
              <w:lastRenderedPageBreak/>
              <w:t xml:space="preserve">ROZBUDOWA DO MINIMALNEJ LICZBY </w:t>
            </w:r>
            <w:r w:rsidRPr="00B51251">
              <w:rPr>
                <w:rFonts w:ascii="Arial" w:hAnsi="Arial" w:cs="Arial"/>
                <w:sz w:val="18"/>
                <w:szCs w:val="18"/>
                <w:lang w:eastAsia="en-US"/>
              </w:rPr>
              <w:lastRenderedPageBreak/>
              <w:t>KONTROLERÓW [szt.]</w:t>
            </w:r>
          </w:p>
          <w:p w14:paraId="72DADAB6" w14:textId="77777777" w:rsidR="004020E0" w:rsidRPr="00B51251" w:rsidRDefault="004020E0" w:rsidP="009F2792">
            <w:pPr>
              <w:pStyle w:val="Akapitzlist"/>
              <w:numPr>
                <w:ilvl w:val="0"/>
                <w:numId w:val="22"/>
              </w:numPr>
              <w:tabs>
                <w:tab w:val="left" w:pos="6730"/>
              </w:tabs>
              <w:jc w:val="both"/>
              <w:rPr>
                <w:rFonts w:ascii="Arial" w:hAnsi="Arial" w:cs="Arial"/>
                <w:sz w:val="18"/>
                <w:szCs w:val="18"/>
                <w:lang w:eastAsia="en-US"/>
              </w:rPr>
            </w:pPr>
            <w:r w:rsidRPr="00B51251">
              <w:rPr>
                <w:rFonts w:ascii="Arial" w:hAnsi="Arial" w:cs="Arial"/>
                <w:sz w:val="18"/>
                <w:szCs w:val="18"/>
                <w:lang w:eastAsia="en-US"/>
              </w:rPr>
              <w:t>ROZBUDOWA DO MINIMALNEJ POWIERZCHNI  NETTO [TiB]</w:t>
            </w:r>
          </w:p>
        </w:tc>
      </w:tr>
      <w:tr w:rsidR="004020E0" w:rsidRPr="00B51251" w14:paraId="7DA3D35C" w14:textId="77777777" w:rsidTr="00901942">
        <w:trPr>
          <w:trHeight w:val="23"/>
        </w:trPr>
        <w:tc>
          <w:tcPr>
            <w:tcW w:w="566" w:type="dxa"/>
            <w:tcBorders>
              <w:top w:val="single" w:sz="4" w:space="0" w:color="000000"/>
              <w:left w:val="single" w:sz="4" w:space="0" w:color="000000"/>
              <w:bottom w:val="single" w:sz="4" w:space="0" w:color="000000"/>
              <w:right w:val="nil"/>
            </w:tcBorders>
          </w:tcPr>
          <w:p w14:paraId="574511CC" w14:textId="77777777" w:rsidR="004020E0" w:rsidRDefault="00944B8D" w:rsidP="0090158E">
            <w:pPr>
              <w:snapToGrid w:val="0"/>
              <w:spacing w:before="40" w:after="40"/>
              <w:rPr>
                <w:sz w:val="22"/>
                <w:szCs w:val="22"/>
              </w:rPr>
            </w:pPr>
            <w:r>
              <w:rPr>
                <w:rFonts w:eastAsia="MS Mincho"/>
                <w:sz w:val="22"/>
                <w:szCs w:val="22"/>
              </w:rPr>
              <w:lastRenderedPageBreak/>
              <w:t>9</w:t>
            </w:r>
          </w:p>
        </w:tc>
        <w:tc>
          <w:tcPr>
            <w:tcW w:w="1847" w:type="dxa"/>
            <w:tcBorders>
              <w:top w:val="single" w:sz="4" w:space="0" w:color="000000"/>
              <w:left w:val="single" w:sz="4" w:space="0" w:color="000000"/>
              <w:bottom w:val="single" w:sz="4" w:space="0" w:color="000000"/>
              <w:right w:val="nil"/>
            </w:tcBorders>
          </w:tcPr>
          <w:p w14:paraId="0FC8A4B7" w14:textId="77777777" w:rsidR="004020E0" w:rsidRPr="00B51251" w:rsidRDefault="004020E0" w:rsidP="0090158E">
            <w:pPr>
              <w:spacing w:line="360" w:lineRule="auto"/>
              <w:jc w:val="both"/>
              <w:rPr>
                <w:rFonts w:cs="Arial"/>
                <w:sz w:val="18"/>
                <w:szCs w:val="18"/>
              </w:rPr>
            </w:pPr>
            <w:r w:rsidRPr="00B51251">
              <w:rPr>
                <w:rFonts w:cs="Arial"/>
                <w:sz w:val="18"/>
                <w:szCs w:val="18"/>
              </w:rPr>
              <w:t>Zarządzanie</w:t>
            </w:r>
          </w:p>
        </w:tc>
        <w:tc>
          <w:tcPr>
            <w:tcW w:w="4821" w:type="dxa"/>
            <w:tcBorders>
              <w:top w:val="single" w:sz="4" w:space="0" w:color="000000"/>
              <w:left w:val="single" w:sz="4" w:space="0" w:color="000000"/>
              <w:bottom w:val="single" w:sz="4" w:space="0" w:color="000000"/>
              <w:right w:val="single" w:sz="4" w:space="0" w:color="000000"/>
            </w:tcBorders>
          </w:tcPr>
          <w:p w14:paraId="1F63BFA6" w14:textId="77777777" w:rsidR="004020E0" w:rsidRPr="00B51251" w:rsidRDefault="004020E0" w:rsidP="0090158E">
            <w:pPr>
              <w:contextualSpacing/>
              <w:rPr>
                <w:rFonts w:cs="Arial"/>
                <w:sz w:val="18"/>
                <w:szCs w:val="18"/>
              </w:rPr>
            </w:pPr>
            <w:r w:rsidRPr="00B51251">
              <w:rPr>
                <w:rFonts w:cs="Arial"/>
                <w:sz w:val="18"/>
                <w:szCs w:val="18"/>
              </w:rPr>
              <w:t xml:space="preserve">Oprogramowanie do zarządzania macierzą musi odbywać się poprzez Web GUI oraz Command Line Interface </w:t>
            </w:r>
          </w:p>
          <w:p w14:paraId="50BBFB80" w14:textId="77777777" w:rsidR="004020E0" w:rsidRPr="00B51251" w:rsidRDefault="004020E0" w:rsidP="0090158E">
            <w:pPr>
              <w:contextualSpacing/>
              <w:rPr>
                <w:rFonts w:cs="Arial"/>
                <w:sz w:val="18"/>
                <w:szCs w:val="18"/>
              </w:rPr>
            </w:pPr>
            <w:r w:rsidRPr="00B51251">
              <w:rPr>
                <w:rFonts w:cs="Arial"/>
                <w:sz w:val="18"/>
                <w:szCs w:val="18"/>
              </w:rPr>
              <w:t>Oprogramowania macierzy musi</w:t>
            </w:r>
          </w:p>
          <w:p w14:paraId="56AC402E" w14:textId="77777777" w:rsidR="004020E0" w:rsidRPr="00B51251" w:rsidRDefault="004020E0" w:rsidP="0090158E">
            <w:pPr>
              <w:contextualSpacing/>
              <w:rPr>
                <w:rFonts w:cs="Arial"/>
                <w:sz w:val="18"/>
                <w:szCs w:val="18"/>
              </w:rPr>
            </w:pPr>
            <w:r w:rsidRPr="00B51251">
              <w:rPr>
                <w:rFonts w:cs="Arial"/>
                <w:sz w:val="18"/>
                <w:szCs w:val="18"/>
              </w:rPr>
              <w:t>- zapewniać funkcjonalność zautomatyzowanego wykonywania kopii migawkowych (snapshotów) dla wybranych folderów. Interwały czasowe i czasy retencji muszą być definiowalne przez administratora systemu,</w:t>
            </w:r>
          </w:p>
          <w:p w14:paraId="29270705" w14:textId="77777777" w:rsidR="004020E0" w:rsidRPr="00B51251" w:rsidRDefault="004020E0" w:rsidP="0090158E">
            <w:pPr>
              <w:contextualSpacing/>
              <w:rPr>
                <w:rFonts w:cs="Arial"/>
                <w:sz w:val="18"/>
                <w:szCs w:val="18"/>
              </w:rPr>
            </w:pPr>
            <w:r w:rsidRPr="00B51251">
              <w:rPr>
                <w:rFonts w:cs="Arial"/>
                <w:sz w:val="18"/>
                <w:szCs w:val="18"/>
              </w:rPr>
              <w:t xml:space="preserve">- umożliwiać wykonanie co najmniej 100 kopii migawkowych (snapshotów) danego katalogu oraz umożliwiać wykonanie </w:t>
            </w:r>
            <w:r w:rsidR="00944B8D" w:rsidRPr="00B51251">
              <w:rPr>
                <w:rFonts w:cs="Arial"/>
                <w:sz w:val="18"/>
                <w:szCs w:val="18"/>
              </w:rPr>
              <w:t xml:space="preserve">co najmniej 20 000 </w:t>
            </w:r>
            <w:r w:rsidRPr="00B51251">
              <w:rPr>
                <w:rFonts w:cs="Arial"/>
                <w:sz w:val="18"/>
                <w:szCs w:val="18"/>
              </w:rPr>
              <w:t>snapshotów w odniesieniu do całego filesystemu,</w:t>
            </w:r>
          </w:p>
          <w:p w14:paraId="59450A48" w14:textId="77777777" w:rsidR="004020E0" w:rsidRPr="00B51251" w:rsidRDefault="004020E0" w:rsidP="0090158E">
            <w:pPr>
              <w:contextualSpacing/>
              <w:rPr>
                <w:rFonts w:cs="Arial"/>
                <w:sz w:val="18"/>
                <w:szCs w:val="18"/>
              </w:rPr>
            </w:pPr>
            <w:r w:rsidRPr="00B51251">
              <w:rPr>
                <w:rFonts w:cs="Arial"/>
                <w:sz w:val="18"/>
                <w:szCs w:val="18"/>
              </w:rPr>
              <w:t>- obsługiwać integrację mechanizmu kopii migawkowych z usługą VSS (Volume Shadow Copy Service) firmy Microsoft,</w:t>
            </w:r>
          </w:p>
          <w:p w14:paraId="48A8403A" w14:textId="77777777" w:rsidR="004020E0" w:rsidRPr="00B51251" w:rsidRDefault="004020E0" w:rsidP="0090158E">
            <w:pPr>
              <w:contextualSpacing/>
              <w:rPr>
                <w:rFonts w:cs="Arial"/>
                <w:sz w:val="18"/>
                <w:szCs w:val="18"/>
              </w:rPr>
            </w:pPr>
            <w:r w:rsidRPr="00B51251">
              <w:rPr>
                <w:rFonts w:cs="Arial"/>
                <w:sz w:val="18"/>
                <w:szCs w:val="18"/>
              </w:rPr>
              <w:t xml:space="preserve"> - zawierać wbudowaną funkcjonalność określania limitów ilości przechowywanych danych dla wybranych użytkowników lub grup użytkowników (tzw. filesystem quota). Zamawiający nie dopuszcza wykorzystania oprogramowania firm zewnętrznych czy OEM (Original Equipment Manufacturer),</w:t>
            </w:r>
          </w:p>
          <w:p w14:paraId="79B4C343" w14:textId="77777777" w:rsidR="004020E0" w:rsidRPr="00B51251" w:rsidRDefault="004020E0" w:rsidP="0090158E">
            <w:pPr>
              <w:contextualSpacing/>
              <w:rPr>
                <w:rFonts w:cs="Arial"/>
                <w:sz w:val="18"/>
                <w:szCs w:val="18"/>
              </w:rPr>
            </w:pPr>
            <w:r w:rsidRPr="00B51251">
              <w:rPr>
                <w:rFonts w:cs="Arial"/>
                <w:sz w:val="18"/>
                <w:szCs w:val="18"/>
              </w:rPr>
              <w:t>- obsługiwać monitorowanie SNMP,</w:t>
            </w:r>
          </w:p>
          <w:p w14:paraId="26B3EB82" w14:textId="77777777" w:rsidR="004020E0" w:rsidRPr="00B51251" w:rsidRDefault="004020E0" w:rsidP="0090158E">
            <w:pPr>
              <w:contextualSpacing/>
              <w:rPr>
                <w:rFonts w:cs="Arial"/>
                <w:sz w:val="18"/>
                <w:szCs w:val="18"/>
              </w:rPr>
            </w:pPr>
            <w:r w:rsidRPr="00B51251">
              <w:rPr>
                <w:rFonts w:cs="Arial"/>
                <w:sz w:val="18"/>
                <w:szCs w:val="18"/>
              </w:rPr>
              <w:t>- umożliwiać uruchomienie automatycznego monitoringu zdarzeń w celu diagnozy i usuwania usterek oraz w zakresie konserwacji – musi mieć możliwość automatycznej diagnozy i samodzielnego zgłaszania usterek w centrum serwisowym producenta.</w:t>
            </w:r>
          </w:p>
          <w:p w14:paraId="401BE649" w14:textId="77777777" w:rsidR="004020E0" w:rsidRPr="00B51251" w:rsidRDefault="004020E0" w:rsidP="0090158E">
            <w:pPr>
              <w:contextualSpacing/>
              <w:rPr>
                <w:rFonts w:cs="Arial"/>
                <w:sz w:val="18"/>
                <w:szCs w:val="18"/>
              </w:rPr>
            </w:pPr>
          </w:p>
          <w:p w14:paraId="095E4242" w14:textId="77777777" w:rsidR="004020E0" w:rsidRPr="00B51251" w:rsidRDefault="004020E0" w:rsidP="0090158E">
            <w:pPr>
              <w:contextualSpacing/>
              <w:rPr>
                <w:rFonts w:cs="Arial"/>
                <w:sz w:val="18"/>
                <w:szCs w:val="18"/>
              </w:rPr>
            </w:pPr>
            <w:r w:rsidRPr="00B51251">
              <w:rPr>
                <w:rFonts w:cs="Arial"/>
                <w:sz w:val="18"/>
                <w:szCs w:val="18"/>
              </w:rPr>
              <w:t xml:space="preserve">Wymagane jest dostarczenie wszystkich niezbędnych licencji potrzebnych do zrealizowania powyższych funkcjonalności. </w:t>
            </w:r>
          </w:p>
        </w:tc>
        <w:tc>
          <w:tcPr>
            <w:tcW w:w="2411" w:type="dxa"/>
            <w:tcBorders>
              <w:top w:val="single" w:sz="4" w:space="0" w:color="000000"/>
              <w:left w:val="single" w:sz="4" w:space="0" w:color="000000"/>
              <w:bottom w:val="single" w:sz="4" w:space="0" w:color="000000"/>
              <w:right w:val="single" w:sz="4" w:space="0" w:color="000000"/>
            </w:tcBorders>
          </w:tcPr>
          <w:p w14:paraId="00209940" w14:textId="77777777" w:rsidR="004020E0" w:rsidRPr="00B51251" w:rsidRDefault="004020E0" w:rsidP="0090158E">
            <w:pPr>
              <w:tabs>
                <w:tab w:val="left" w:pos="6730"/>
              </w:tabs>
              <w:spacing w:line="276" w:lineRule="auto"/>
              <w:jc w:val="both"/>
              <w:rPr>
                <w:rFonts w:cs="Arial"/>
                <w:sz w:val="18"/>
                <w:szCs w:val="18"/>
              </w:rPr>
            </w:pPr>
          </w:p>
        </w:tc>
      </w:tr>
      <w:tr w:rsidR="004020E0" w:rsidRPr="00B51251" w14:paraId="1569EA4C" w14:textId="77777777" w:rsidTr="00901942">
        <w:trPr>
          <w:trHeight w:val="23"/>
        </w:trPr>
        <w:tc>
          <w:tcPr>
            <w:tcW w:w="566" w:type="dxa"/>
            <w:tcBorders>
              <w:top w:val="single" w:sz="4" w:space="0" w:color="000000"/>
              <w:left w:val="single" w:sz="4" w:space="0" w:color="000000"/>
              <w:bottom w:val="single" w:sz="4" w:space="0" w:color="000000"/>
              <w:right w:val="nil"/>
            </w:tcBorders>
          </w:tcPr>
          <w:p w14:paraId="10F06996" w14:textId="77777777" w:rsidR="004020E0" w:rsidRDefault="00944B8D" w:rsidP="0090158E">
            <w:pPr>
              <w:snapToGrid w:val="0"/>
              <w:spacing w:before="40" w:after="40"/>
              <w:rPr>
                <w:sz w:val="22"/>
                <w:szCs w:val="22"/>
              </w:rPr>
            </w:pPr>
            <w:r>
              <w:rPr>
                <w:rFonts w:eastAsia="MS Mincho"/>
                <w:sz w:val="22"/>
                <w:szCs w:val="22"/>
              </w:rPr>
              <w:t>10</w:t>
            </w:r>
          </w:p>
        </w:tc>
        <w:tc>
          <w:tcPr>
            <w:tcW w:w="1847" w:type="dxa"/>
            <w:tcBorders>
              <w:top w:val="single" w:sz="4" w:space="0" w:color="000000"/>
              <w:left w:val="single" w:sz="4" w:space="0" w:color="000000"/>
              <w:bottom w:val="single" w:sz="4" w:space="0" w:color="000000"/>
              <w:right w:val="nil"/>
            </w:tcBorders>
          </w:tcPr>
          <w:p w14:paraId="720F5669" w14:textId="77777777" w:rsidR="004020E0" w:rsidRPr="00B51251" w:rsidRDefault="004020E0" w:rsidP="0090158E">
            <w:pPr>
              <w:spacing w:line="360" w:lineRule="auto"/>
              <w:jc w:val="both"/>
              <w:rPr>
                <w:rFonts w:cs="Arial"/>
                <w:sz w:val="18"/>
                <w:szCs w:val="18"/>
              </w:rPr>
            </w:pPr>
            <w:r w:rsidRPr="00B51251">
              <w:rPr>
                <w:rFonts w:cs="Arial"/>
                <w:sz w:val="18"/>
                <w:szCs w:val="18"/>
              </w:rPr>
              <w:t>Wspierane systemy operacyjne</w:t>
            </w:r>
          </w:p>
        </w:tc>
        <w:tc>
          <w:tcPr>
            <w:tcW w:w="4821" w:type="dxa"/>
            <w:tcBorders>
              <w:top w:val="single" w:sz="4" w:space="0" w:color="000000"/>
              <w:left w:val="single" w:sz="4" w:space="0" w:color="000000"/>
              <w:bottom w:val="single" w:sz="4" w:space="0" w:color="000000"/>
              <w:right w:val="single" w:sz="4" w:space="0" w:color="000000"/>
            </w:tcBorders>
          </w:tcPr>
          <w:p w14:paraId="5172FFD1" w14:textId="77777777" w:rsidR="004020E0" w:rsidRPr="00B51251" w:rsidRDefault="004020E0" w:rsidP="0090158E">
            <w:pPr>
              <w:tabs>
                <w:tab w:val="left" w:pos="6696"/>
                <w:tab w:val="left" w:pos="6730"/>
              </w:tabs>
              <w:spacing w:line="276" w:lineRule="auto"/>
              <w:jc w:val="both"/>
              <w:rPr>
                <w:rFonts w:cs="Arial"/>
                <w:sz w:val="18"/>
                <w:szCs w:val="18"/>
              </w:rPr>
            </w:pPr>
            <w:r w:rsidRPr="00B51251">
              <w:rPr>
                <w:rFonts w:cs="Arial"/>
                <w:sz w:val="18"/>
                <w:szCs w:val="18"/>
              </w:rPr>
              <w:t>Wsparcie, dla co najmniej MS Windows 2012 R2, VMware 5.X oraz Linux RedHat 6.x oraz SUSE 11.x.</w:t>
            </w:r>
          </w:p>
          <w:p w14:paraId="43CCD090" w14:textId="77777777" w:rsidR="004020E0" w:rsidRPr="00B51251" w:rsidRDefault="004020E0" w:rsidP="0090158E">
            <w:pPr>
              <w:tabs>
                <w:tab w:val="left" w:pos="6696"/>
                <w:tab w:val="left" w:pos="6730"/>
              </w:tabs>
              <w:spacing w:line="276" w:lineRule="auto"/>
              <w:jc w:val="both"/>
              <w:rPr>
                <w:rFonts w:cs="Arial"/>
                <w:sz w:val="18"/>
                <w:szCs w:val="18"/>
              </w:rPr>
            </w:pPr>
            <w:r w:rsidRPr="00B51251">
              <w:rPr>
                <w:rFonts w:cs="Arial"/>
                <w:sz w:val="18"/>
                <w:szCs w:val="18"/>
              </w:rPr>
              <w:t>Wsparcie dla systemów klastrowych, co najmniej, RedHat Cluster, Suse Cluster, MSCS.</w:t>
            </w:r>
          </w:p>
          <w:p w14:paraId="236A03C6" w14:textId="77777777" w:rsidR="004020E0" w:rsidRPr="00B51251" w:rsidRDefault="004020E0" w:rsidP="0090158E">
            <w:pPr>
              <w:tabs>
                <w:tab w:val="left" w:pos="6696"/>
                <w:tab w:val="left" w:pos="6730"/>
              </w:tabs>
              <w:spacing w:line="276" w:lineRule="auto"/>
              <w:jc w:val="both"/>
              <w:rPr>
                <w:rFonts w:cs="Arial"/>
                <w:sz w:val="18"/>
                <w:szCs w:val="18"/>
              </w:rPr>
            </w:pPr>
            <w:r w:rsidRPr="00B51251">
              <w:rPr>
                <w:rFonts w:cs="Arial"/>
                <w:sz w:val="18"/>
                <w:szCs w:val="18"/>
              </w:rPr>
              <w:t>Wsparcie musi być dostępne w ramach oferowanych licencji oprogramowania.</w:t>
            </w:r>
          </w:p>
        </w:tc>
        <w:tc>
          <w:tcPr>
            <w:tcW w:w="2411" w:type="dxa"/>
            <w:tcBorders>
              <w:top w:val="single" w:sz="4" w:space="0" w:color="000000"/>
              <w:left w:val="single" w:sz="4" w:space="0" w:color="000000"/>
              <w:bottom w:val="single" w:sz="4" w:space="0" w:color="000000"/>
              <w:right w:val="single" w:sz="4" w:space="0" w:color="000000"/>
            </w:tcBorders>
          </w:tcPr>
          <w:p w14:paraId="351F8624" w14:textId="77777777" w:rsidR="004020E0" w:rsidRPr="00B51251" w:rsidRDefault="004020E0" w:rsidP="0090158E">
            <w:pPr>
              <w:tabs>
                <w:tab w:val="left" w:pos="6696"/>
                <w:tab w:val="left" w:pos="6730"/>
              </w:tabs>
              <w:spacing w:line="276" w:lineRule="auto"/>
              <w:jc w:val="both"/>
              <w:rPr>
                <w:rFonts w:cs="Arial"/>
                <w:sz w:val="18"/>
                <w:szCs w:val="18"/>
              </w:rPr>
            </w:pPr>
          </w:p>
        </w:tc>
      </w:tr>
      <w:tr w:rsidR="004020E0" w:rsidRPr="00B51251" w14:paraId="211B5D3F" w14:textId="77777777" w:rsidTr="00901942">
        <w:trPr>
          <w:trHeight w:val="692"/>
        </w:trPr>
        <w:tc>
          <w:tcPr>
            <w:tcW w:w="566" w:type="dxa"/>
            <w:tcBorders>
              <w:top w:val="single" w:sz="4" w:space="0" w:color="000000"/>
              <w:left w:val="single" w:sz="4" w:space="0" w:color="000000"/>
              <w:bottom w:val="single" w:sz="4" w:space="0" w:color="000000"/>
              <w:right w:val="nil"/>
            </w:tcBorders>
          </w:tcPr>
          <w:p w14:paraId="1B4E2992" w14:textId="77777777" w:rsidR="004020E0" w:rsidRDefault="00944B8D" w:rsidP="0090158E">
            <w:pPr>
              <w:snapToGrid w:val="0"/>
              <w:spacing w:before="40" w:after="40"/>
              <w:rPr>
                <w:rFonts w:eastAsia="MS Mincho"/>
                <w:sz w:val="22"/>
                <w:szCs w:val="22"/>
              </w:rPr>
            </w:pPr>
            <w:r>
              <w:rPr>
                <w:rFonts w:eastAsia="MS Mincho"/>
                <w:sz w:val="22"/>
                <w:szCs w:val="22"/>
              </w:rPr>
              <w:t>11</w:t>
            </w:r>
          </w:p>
        </w:tc>
        <w:tc>
          <w:tcPr>
            <w:tcW w:w="1847" w:type="dxa"/>
            <w:tcBorders>
              <w:top w:val="single" w:sz="4" w:space="0" w:color="000000"/>
              <w:left w:val="single" w:sz="4" w:space="0" w:color="000000"/>
              <w:bottom w:val="single" w:sz="4" w:space="0" w:color="000000"/>
              <w:right w:val="nil"/>
            </w:tcBorders>
          </w:tcPr>
          <w:p w14:paraId="209D9637" w14:textId="77777777" w:rsidR="004020E0" w:rsidRPr="00B51251" w:rsidRDefault="004020E0" w:rsidP="0090158E">
            <w:pPr>
              <w:spacing w:line="360" w:lineRule="auto"/>
              <w:jc w:val="both"/>
              <w:rPr>
                <w:rFonts w:cs="Arial"/>
                <w:sz w:val="18"/>
                <w:szCs w:val="18"/>
              </w:rPr>
            </w:pPr>
            <w:r w:rsidRPr="00B51251">
              <w:rPr>
                <w:rFonts w:cs="Arial"/>
                <w:sz w:val="18"/>
                <w:szCs w:val="18"/>
              </w:rPr>
              <w:t>Obsługiwane protokoły</w:t>
            </w:r>
          </w:p>
        </w:tc>
        <w:tc>
          <w:tcPr>
            <w:tcW w:w="4821" w:type="dxa"/>
            <w:tcBorders>
              <w:top w:val="single" w:sz="4" w:space="0" w:color="000000"/>
              <w:left w:val="single" w:sz="4" w:space="0" w:color="000000"/>
              <w:bottom w:val="single" w:sz="4" w:space="0" w:color="000000"/>
              <w:right w:val="single" w:sz="4" w:space="0" w:color="000000"/>
            </w:tcBorders>
          </w:tcPr>
          <w:p w14:paraId="58987D18" w14:textId="77777777" w:rsidR="004020E0" w:rsidRPr="00B51251" w:rsidRDefault="004020E0" w:rsidP="0090158E">
            <w:pPr>
              <w:contextualSpacing/>
              <w:rPr>
                <w:rFonts w:cs="Arial"/>
                <w:sz w:val="18"/>
                <w:szCs w:val="18"/>
              </w:rPr>
            </w:pPr>
            <w:r w:rsidRPr="00B51251">
              <w:rPr>
                <w:rFonts w:cs="Arial"/>
                <w:sz w:val="18"/>
                <w:szCs w:val="18"/>
              </w:rPr>
              <w:t>System musi obsługiwać protokoły plikowe: NFS V3 i V4, CIFS 2.0 i 3.0, FTP, HTTP.</w:t>
            </w:r>
          </w:p>
          <w:p w14:paraId="6D03D5A3" w14:textId="77777777" w:rsidR="004020E0" w:rsidRPr="00B51251" w:rsidRDefault="004020E0" w:rsidP="0090158E">
            <w:pPr>
              <w:contextualSpacing/>
              <w:rPr>
                <w:rFonts w:cs="Arial"/>
                <w:sz w:val="18"/>
                <w:szCs w:val="18"/>
              </w:rPr>
            </w:pPr>
            <w:r w:rsidRPr="00B51251">
              <w:rPr>
                <w:rFonts w:cs="Arial"/>
                <w:sz w:val="18"/>
                <w:szCs w:val="18"/>
              </w:rPr>
              <w:lastRenderedPageBreak/>
              <w:t xml:space="preserve">Oferowane rozwiązanie pamięci dyskowej musi obsługiwać protokół NDMP w wersji 3 oraz 4 dla kopii zapasowych na taśmach, z dowolnego obszaru systemu plików. </w:t>
            </w:r>
          </w:p>
          <w:p w14:paraId="4727B8D6" w14:textId="77777777" w:rsidR="004020E0" w:rsidRPr="00B51251" w:rsidRDefault="004020E0" w:rsidP="0090158E">
            <w:pPr>
              <w:tabs>
                <w:tab w:val="left" w:pos="6696"/>
                <w:tab w:val="left" w:pos="6730"/>
              </w:tabs>
              <w:spacing w:line="276" w:lineRule="auto"/>
              <w:jc w:val="both"/>
              <w:rPr>
                <w:rFonts w:cs="Arial"/>
                <w:sz w:val="18"/>
                <w:szCs w:val="18"/>
              </w:rPr>
            </w:pPr>
          </w:p>
        </w:tc>
        <w:tc>
          <w:tcPr>
            <w:tcW w:w="2411" w:type="dxa"/>
            <w:tcBorders>
              <w:top w:val="single" w:sz="4" w:space="0" w:color="000000"/>
              <w:left w:val="single" w:sz="4" w:space="0" w:color="000000"/>
              <w:bottom w:val="single" w:sz="4" w:space="0" w:color="000000"/>
              <w:right w:val="single" w:sz="4" w:space="0" w:color="000000"/>
            </w:tcBorders>
          </w:tcPr>
          <w:p w14:paraId="59EAD5DD" w14:textId="77777777" w:rsidR="004020E0" w:rsidRPr="00B51251" w:rsidRDefault="004020E0" w:rsidP="0090158E">
            <w:pPr>
              <w:tabs>
                <w:tab w:val="left" w:pos="6696"/>
                <w:tab w:val="left" w:pos="6730"/>
              </w:tabs>
              <w:spacing w:line="276" w:lineRule="auto"/>
              <w:jc w:val="both"/>
              <w:rPr>
                <w:rFonts w:cs="Arial"/>
                <w:sz w:val="18"/>
                <w:szCs w:val="18"/>
              </w:rPr>
            </w:pPr>
          </w:p>
        </w:tc>
      </w:tr>
      <w:tr w:rsidR="004020E0" w:rsidRPr="00B51251" w14:paraId="1D7C5860" w14:textId="77777777" w:rsidTr="00901942">
        <w:trPr>
          <w:trHeight w:val="23"/>
        </w:trPr>
        <w:tc>
          <w:tcPr>
            <w:tcW w:w="566" w:type="dxa"/>
            <w:tcBorders>
              <w:top w:val="single" w:sz="4" w:space="0" w:color="000000"/>
              <w:left w:val="single" w:sz="4" w:space="0" w:color="000000"/>
              <w:bottom w:val="single" w:sz="4" w:space="0" w:color="000000"/>
              <w:right w:val="nil"/>
            </w:tcBorders>
          </w:tcPr>
          <w:p w14:paraId="31D50B2F" w14:textId="77777777" w:rsidR="004020E0" w:rsidRDefault="004020E0" w:rsidP="0090158E">
            <w:pPr>
              <w:snapToGrid w:val="0"/>
              <w:spacing w:before="40" w:after="40"/>
              <w:rPr>
                <w:sz w:val="22"/>
                <w:szCs w:val="22"/>
              </w:rPr>
            </w:pPr>
            <w:r>
              <w:rPr>
                <w:sz w:val="22"/>
                <w:szCs w:val="22"/>
              </w:rPr>
              <w:t>16</w:t>
            </w:r>
          </w:p>
        </w:tc>
        <w:tc>
          <w:tcPr>
            <w:tcW w:w="1847" w:type="dxa"/>
            <w:tcBorders>
              <w:top w:val="single" w:sz="4" w:space="0" w:color="000000"/>
              <w:left w:val="single" w:sz="4" w:space="0" w:color="000000"/>
              <w:bottom w:val="single" w:sz="4" w:space="0" w:color="000000"/>
              <w:right w:val="nil"/>
            </w:tcBorders>
          </w:tcPr>
          <w:p w14:paraId="551AE6FC" w14:textId="77777777" w:rsidR="004020E0" w:rsidRPr="00B51251" w:rsidRDefault="004020E0" w:rsidP="0090158E">
            <w:pPr>
              <w:spacing w:line="360" w:lineRule="auto"/>
              <w:jc w:val="both"/>
              <w:rPr>
                <w:rFonts w:cs="Arial"/>
                <w:sz w:val="18"/>
                <w:szCs w:val="18"/>
              </w:rPr>
            </w:pPr>
            <w:r w:rsidRPr="00B51251">
              <w:rPr>
                <w:rFonts w:cs="Arial"/>
                <w:sz w:val="18"/>
                <w:szCs w:val="18"/>
              </w:rPr>
              <w:t>Wysoka dostępność macierzy</w:t>
            </w:r>
          </w:p>
        </w:tc>
        <w:tc>
          <w:tcPr>
            <w:tcW w:w="4821" w:type="dxa"/>
            <w:tcBorders>
              <w:top w:val="single" w:sz="4" w:space="0" w:color="000000"/>
              <w:left w:val="single" w:sz="4" w:space="0" w:color="000000"/>
              <w:bottom w:val="single" w:sz="4" w:space="0" w:color="000000"/>
              <w:right w:val="single" w:sz="4" w:space="0" w:color="000000"/>
            </w:tcBorders>
          </w:tcPr>
          <w:p w14:paraId="041C3462" w14:textId="77777777" w:rsidR="004020E0" w:rsidRPr="00B51251" w:rsidRDefault="004020E0" w:rsidP="0090158E">
            <w:pPr>
              <w:spacing w:line="276" w:lineRule="auto"/>
              <w:jc w:val="both"/>
              <w:rPr>
                <w:rFonts w:cs="Arial"/>
                <w:sz w:val="18"/>
                <w:szCs w:val="18"/>
              </w:rPr>
            </w:pPr>
            <w:r w:rsidRPr="00B51251">
              <w:rPr>
                <w:rFonts w:cs="Arial"/>
                <w:sz w:val="18"/>
                <w:szCs w:val="18"/>
              </w:rPr>
              <w:t>Zdublowanie następujących elementów macierzy:</w:t>
            </w:r>
          </w:p>
          <w:p w14:paraId="4912371E" w14:textId="77777777" w:rsidR="004020E0" w:rsidRPr="00B51251" w:rsidRDefault="004020E0" w:rsidP="007B153D">
            <w:pPr>
              <w:pStyle w:val="Akapitzlist"/>
              <w:numPr>
                <w:ilvl w:val="0"/>
                <w:numId w:val="21"/>
              </w:numPr>
              <w:tabs>
                <w:tab w:val="left" w:pos="0"/>
              </w:tabs>
              <w:suppressAutoHyphens/>
              <w:spacing w:after="0"/>
              <w:ind w:left="323" w:hanging="284"/>
              <w:contextualSpacing/>
              <w:jc w:val="both"/>
              <w:rPr>
                <w:rFonts w:ascii="Arial" w:hAnsi="Arial" w:cs="Arial"/>
                <w:sz w:val="18"/>
                <w:szCs w:val="18"/>
                <w:lang w:eastAsia="en-US"/>
              </w:rPr>
            </w:pPr>
            <w:r w:rsidRPr="00B51251">
              <w:rPr>
                <w:rFonts w:ascii="Arial" w:hAnsi="Arial" w:cs="Arial"/>
                <w:sz w:val="18"/>
                <w:szCs w:val="18"/>
                <w:lang w:eastAsia="en-US"/>
              </w:rPr>
              <w:t>kontrolery macierzowe,</w:t>
            </w:r>
          </w:p>
          <w:p w14:paraId="5AD9577C" w14:textId="77777777" w:rsidR="004020E0" w:rsidRPr="00B51251" w:rsidRDefault="004020E0" w:rsidP="007B153D">
            <w:pPr>
              <w:pStyle w:val="Akapitzlist"/>
              <w:numPr>
                <w:ilvl w:val="0"/>
                <w:numId w:val="21"/>
              </w:numPr>
              <w:tabs>
                <w:tab w:val="left" w:pos="0"/>
              </w:tabs>
              <w:suppressAutoHyphens/>
              <w:spacing w:after="0"/>
              <w:ind w:left="323" w:hanging="284"/>
              <w:contextualSpacing/>
              <w:jc w:val="both"/>
              <w:rPr>
                <w:rFonts w:ascii="Arial" w:hAnsi="Arial" w:cs="Arial"/>
                <w:sz w:val="18"/>
                <w:szCs w:val="18"/>
                <w:lang w:eastAsia="en-US"/>
              </w:rPr>
            </w:pPr>
            <w:r w:rsidRPr="00B51251">
              <w:rPr>
                <w:rFonts w:ascii="Arial" w:hAnsi="Arial" w:cs="Arial"/>
                <w:sz w:val="18"/>
                <w:szCs w:val="18"/>
                <w:lang w:eastAsia="en-US"/>
              </w:rPr>
              <w:t>wentylatory,</w:t>
            </w:r>
          </w:p>
          <w:p w14:paraId="5EFE04DD" w14:textId="77777777" w:rsidR="004020E0" w:rsidRPr="00B51251" w:rsidRDefault="004020E0" w:rsidP="007B153D">
            <w:pPr>
              <w:pStyle w:val="Akapitzlist"/>
              <w:numPr>
                <w:ilvl w:val="0"/>
                <w:numId w:val="21"/>
              </w:numPr>
              <w:tabs>
                <w:tab w:val="left" w:pos="0"/>
              </w:tabs>
              <w:suppressAutoHyphens/>
              <w:spacing w:after="0"/>
              <w:ind w:left="323" w:hanging="284"/>
              <w:contextualSpacing/>
              <w:jc w:val="both"/>
              <w:rPr>
                <w:rFonts w:ascii="Arial" w:hAnsi="Arial" w:cs="Arial"/>
                <w:sz w:val="18"/>
                <w:szCs w:val="18"/>
                <w:lang w:eastAsia="en-US"/>
              </w:rPr>
            </w:pPr>
            <w:r w:rsidRPr="00B51251">
              <w:rPr>
                <w:rFonts w:ascii="Arial" w:hAnsi="Arial" w:cs="Arial"/>
                <w:sz w:val="18"/>
                <w:szCs w:val="18"/>
                <w:lang w:eastAsia="en-US"/>
              </w:rPr>
              <w:t>zasilacze (odporność na zanik zasilania jednej fazy lub awarię jednego z zasilaczy macierzy).</w:t>
            </w:r>
          </w:p>
          <w:p w14:paraId="520D83CD" w14:textId="77777777" w:rsidR="004020E0" w:rsidRPr="00B51251" w:rsidRDefault="004020E0" w:rsidP="0090158E">
            <w:pPr>
              <w:spacing w:line="276" w:lineRule="auto"/>
              <w:jc w:val="both"/>
              <w:rPr>
                <w:rFonts w:cs="Arial"/>
                <w:sz w:val="18"/>
                <w:szCs w:val="18"/>
              </w:rPr>
            </w:pPr>
            <w:r w:rsidRPr="00B51251">
              <w:rPr>
                <w:rFonts w:cs="Arial"/>
                <w:sz w:val="18"/>
                <w:szCs w:val="18"/>
              </w:rPr>
              <w:t>Dostęp do urządzenia oraz do składowanych na nim danych musi być realizowany bez przerywania pracy korzystającej z niego aplikacji/systemu, nawet w przypadku awarii lub wymiany pojedynczego elementu urządzenia z ww. grup urządzeń.</w:t>
            </w:r>
          </w:p>
          <w:p w14:paraId="6B86306D" w14:textId="77777777" w:rsidR="004020E0" w:rsidRPr="00B51251" w:rsidRDefault="004020E0" w:rsidP="0090158E">
            <w:pPr>
              <w:spacing w:line="276" w:lineRule="auto"/>
              <w:jc w:val="both"/>
              <w:rPr>
                <w:rFonts w:cs="Arial"/>
                <w:sz w:val="18"/>
                <w:szCs w:val="18"/>
              </w:rPr>
            </w:pPr>
            <w:r w:rsidRPr="00B51251">
              <w:rPr>
                <w:rFonts w:cs="Arial"/>
                <w:sz w:val="18"/>
                <w:szCs w:val="18"/>
              </w:rPr>
              <w:t>Macierz musi umożliwiać aktualizację mikrokodu w trybie online bez przerywania dostępu do zasobów dyskowych.</w:t>
            </w:r>
          </w:p>
        </w:tc>
        <w:tc>
          <w:tcPr>
            <w:tcW w:w="2411" w:type="dxa"/>
            <w:tcBorders>
              <w:top w:val="single" w:sz="4" w:space="0" w:color="000000"/>
              <w:left w:val="single" w:sz="4" w:space="0" w:color="000000"/>
              <w:bottom w:val="single" w:sz="4" w:space="0" w:color="000000"/>
              <w:right w:val="single" w:sz="4" w:space="0" w:color="000000"/>
            </w:tcBorders>
          </w:tcPr>
          <w:p w14:paraId="15FCC774" w14:textId="77777777" w:rsidR="004020E0" w:rsidRPr="00B51251" w:rsidRDefault="004020E0" w:rsidP="0090158E">
            <w:pPr>
              <w:spacing w:line="276" w:lineRule="auto"/>
              <w:jc w:val="both"/>
              <w:rPr>
                <w:rFonts w:cs="Arial"/>
                <w:sz w:val="18"/>
                <w:szCs w:val="18"/>
              </w:rPr>
            </w:pPr>
          </w:p>
        </w:tc>
      </w:tr>
      <w:tr w:rsidR="004020E0" w:rsidRPr="00B51251" w14:paraId="52A446AF" w14:textId="77777777" w:rsidTr="00901942">
        <w:trPr>
          <w:trHeight w:val="23"/>
        </w:trPr>
        <w:tc>
          <w:tcPr>
            <w:tcW w:w="566" w:type="dxa"/>
            <w:tcBorders>
              <w:top w:val="nil"/>
              <w:left w:val="single" w:sz="4" w:space="0" w:color="000000"/>
              <w:bottom w:val="single" w:sz="4" w:space="0" w:color="000000"/>
              <w:right w:val="nil"/>
            </w:tcBorders>
            <w:tcMar>
              <w:top w:w="0" w:type="dxa"/>
              <w:left w:w="70" w:type="dxa"/>
              <w:bottom w:w="0" w:type="dxa"/>
              <w:right w:w="70" w:type="dxa"/>
            </w:tcMar>
          </w:tcPr>
          <w:p w14:paraId="46572D4C" w14:textId="77777777" w:rsidR="004020E0" w:rsidRDefault="004020E0" w:rsidP="0090158E">
            <w:pPr>
              <w:snapToGrid w:val="0"/>
              <w:spacing w:before="40" w:after="40"/>
              <w:jc w:val="both"/>
              <w:rPr>
                <w:sz w:val="22"/>
                <w:szCs w:val="22"/>
              </w:rPr>
            </w:pPr>
            <w:r w:rsidRPr="003572AE">
              <w:rPr>
                <w:sz w:val="22"/>
                <w:szCs w:val="22"/>
              </w:rPr>
              <w:t>17</w:t>
            </w:r>
          </w:p>
        </w:tc>
        <w:tc>
          <w:tcPr>
            <w:tcW w:w="1847" w:type="dxa"/>
            <w:tcBorders>
              <w:top w:val="nil"/>
              <w:left w:val="single" w:sz="4" w:space="0" w:color="000000"/>
              <w:bottom w:val="single" w:sz="4" w:space="0" w:color="000000"/>
              <w:right w:val="nil"/>
            </w:tcBorders>
            <w:tcMar>
              <w:top w:w="0" w:type="dxa"/>
              <w:left w:w="70" w:type="dxa"/>
              <w:bottom w:w="0" w:type="dxa"/>
              <w:right w:w="70" w:type="dxa"/>
            </w:tcMar>
          </w:tcPr>
          <w:p w14:paraId="19718EF5" w14:textId="77777777" w:rsidR="004020E0" w:rsidRPr="00B51251" w:rsidRDefault="004020E0" w:rsidP="0090158E">
            <w:pPr>
              <w:spacing w:line="360" w:lineRule="auto"/>
              <w:jc w:val="both"/>
              <w:rPr>
                <w:rFonts w:cs="Arial"/>
                <w:sz w:val="18"/>
                <w:szCs w:val="18"/>
              </w:rPr>
            </w:pPr>
            <w:r w:rsidRPr="00B51251">
              <w:rPr>
                <w:rFonts w:cs="Arial"/>
                <w:sz w:val="18"/>
                <w:szCs w:val="18"/>
              </w:rPr>
              <w:t>Zasilanie</w:t>
            </w:r>
          </w:p>
        </w:tc>
        <w:tc>
          <w:tcPr>
            <w:tcW w:w="4821" w:type="dxa"/>
            <w:tcBorders>
              <w:top w:val="nil"/>
              <w:left w:val="single" w:sz="4" w:space="0" w:color="000000"/>
              <w:bottom w:val="single" w:sz="4" w:space="0" w:color="000000"/>
              <w:right w:val="nil"/>
            </w:tcBorders>
            <w:tcMar>
              <w:top w:w="0" w:type="dxa"/>
              <w:left w:w="70" w:type="dxa"/>
              <w:bottom w:w="0" w:type="dxa"/>
              <w:right w:w="70" w:type="dxa"/>
            </w:tcMar>
          </w:tcPr>
          <w:p w14:paraId="34861862" w14:textId="77777777" w:rsidR="004020E0" w:rsidRPr="00B51251" w:rsidRDefault="004020E0" w:rsidP="0090158E">
            <w:pPr>
              <w:spacing w:line="276" w:lineRule="auto"/>
              <w:jc w:val="both"/>
              <w:rPr>
                <w:rFonts w:cs="Arial"/>
                <w:sz w:val="18"/>
                <w:szCs w:val="18"/>
              </w:rPr>
            </w:pPr>
            <w:r w:rsidRPr="00B51251">
              <w:rPr>
                <w:rFonts w:cs="Arial"/>
                <w:sz w:val="18"/>
                <w:szCs w:val="18"/>
              </w:rPr>
              <w:t>Napięcie jednofazowe zmienne 230 V, 50 Hz. lub napięcie trójfazowe zmienne 400 V, 50 Hz.</w:t>
            </w:r>
          </w:p>
          <w:p w14:paraId="1762371A" w14:textId="77777777" w:rsidR="004020E0" w:rsidRPr="00B51251" w:rsidRDefault="004020E0" w:rsidP="0090158E">
            <w:pPr>
              <w:spacing w:line="276" w:lineRule="auto"/>
              <w:jc w:val="both"/>
              <w:rPr>
                <w:rFonts w:cs="Arial"/>
                <w:sz w:val="18"/>
                <w:szCs w:val="18"/>
              </w:rPr>
            </w:pPr>
            <w:r w:rsidRPr="00B51251">
              <w:rPr>
                <w:rFonts w:cs="Arial"/>
                <w:sz w:val="18"/>
                <w:szCs w:val="18"/>
              </w:rPr>
              <w:t>Minimum dwa zasilacze zapewniające redundancję zasilania N+N, typu hot-plug. Połowa spośród zainstalowanych zasilaczy musi zapewniać możliwość zasilenia w pełni wyposażonego urządzenia, przy zachowaniu jego pełnych możliwości operacyjnych.</w:t>
            </w:r>
          </w:p>
        </w:tc>
        <w:tc>
          <w:tcPr>
            <w:tcW w:w="241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2DE8AF92" w14:textId="77777777" w:rsidR="004020E0" w:rsidRPr="00B51251" w:rsidRDefault="004020E0" w:rsidP="0090158E">
            <w:pPr>
              <w:spacing w:line="276" w:lineRule="auto"/>
              <w:jc w:val="both"/>
              <w:rPr>
                <w:rFonts w:cs="Arial"/>
                <w:sz w:val="18"/>
                <w:szCs w:val="18"/>
              </w:rPr>
            </w:pPr>
          </w:p>
        </w:tc>
      </w:tr>
    </w:tbl>
    <w:p w14:paraId="03388ED4" w14:textId="77777777" w:rsidR="004020E0" w:rsidRDefault="004020E0" w:rsidP="00DC5BCA"/>
    <w:p w14:paraId="23C47374" w14:textId="77777777" w:rsidR="004020E0" w:rsidRDefault="004020E0" w:rsidP="00823428">
      <w:pPr>
        <w:pStyle w:val="Nagwek4"/>
      </w:pPr>
      <w:r>
        <w:t>Wirtualizacja macierzy</w:t>
      </w:r>
      <w:r w:rsidRPr="00D2002B">
        <w:t xml:space="preserve"> dyskowych</w:t>
      </w:r>
      <w:r>
        <w:t>.</w:t>
      </w:r>
    </w:p>
    <w:tbl>
      <w:tblPr>
        <w:tblW w:w="9327" w:type="dxa"/>
        <w:tblInd w:w="-5" w:type="dxa"/>
        <w:tblLayout w:type="fixed"/>
        <w:tblLook w:val="0000" w:firstRow="0" w:lastRow="0" w:firstColumn="0" w:lastColumn="0" w:noHBand="0" w:noVBand="0"/>
      </w:tblPr>
      <w:tblGrid>
        <w:gridCol w:w="2943"/>
        <w:gridCol w:w="6384"/>
      </w:tblGrid>
      <w:tr w:rsidR="004020E0" w14:paraId="4FB38CAA" w14:textId="77777777" w:rsidTr="00823428">
        <w:tc>
          <w:tcPr>
            <w:tcW w:w="2943" w:type="dxa"/>
            <w:tcBorders>
              <w:top w:val="single" w:sz="4" w:space="0" w:color="000000"/>
              <w:left w:val="single" w:sz="4" w:space="0" w:color="000000"/>
              <w:bottom w:val="single" w:sz="4" w:space="0" w:color="000000"/>
            </w:tcBorders>
          </w:tcPr>
          <w:p w14:paraId="428DDF8A" w14:textId="77777777" w:rsidR="004020E0" w:rsidRPr="009C3445" w:rsidRDefault="007A6968" w:rsidP="00823428">
            <w:pPr>
              <w:snapToGrid w:val="0"/>
            </w:pPr>
            <w:hyperlink w:anchor="A_Identyfikator" w:history="1">
              <w:r w:rsidR="004020E0" w:rsidRPr="009C3445">
                <w:rPr>
                  <w:rStyle w:val="Hipercze"/>
                </w:rPr>
                <w:t>Identyfikator</w:t>
              </w:r>
            </w:hyperlink>
          </w:p>
        </w:tc>
        <w:tc>
          <w:tcPr>
            <w:tcW w:w="6384" w:type="dxa"/>
            <w:tcBorders>
              <w:top w:val="single" w:sz="4" w:space="0" w:color="000000"/>
              <w:left w:val="single" w:sz="4" w:space="0" w:color="000000"/>
              <w:bottom w:val="single" w:sz="4" w:space="0" w:color="000000"/>
              <w:right w:val="single" w:sz="4" w:space="0" w:color="000000"/>
            </w:tcBorders>
          </w:tcPr>
          <w:p w14:paraId="57C58607" w14:textId="77777777" w:rsidR="004020E0" w:rsidRDefault="004020E0" w:rsidP="00823428">
            <w:pPr>
              <w:pStyle w:val="TableMedium"/>
              <w:snapToGrid w:val="0"/>
            </w:pPr>
            <w:r>
              <w:t>C.STO.VRT</w:t>
            </w:r>
          </w:p>
        </w:tc>
      </w:tr>
      <w:tr w:rsidR="004020E0" w14:paraId="41AD6CA1" w14:textId="77777777" w:rsidTr="00823428">
        <w:tc>
          <w:tcPr>
            <w:tcW w:w="2943" w:type="dxa"/>
            <w:tcBorders>
              <w:top w:val="single" w:sz="4" w:space="0" w:color="000000"/>
              <w:left w:val="single" w:sz="4" w:space="0" w:color="000000"/>
              <w:bottom w:val="single" w:sz="4" w:space="0" w:color="000000"/>
            </w:tcBorders>
          </w:tcPr>
          <w:p w14:paraId="36283298" w14:textId="77777777" w:rsidR="004020E0" w:rsidRDefault="004020E0" w:rsidP="00823428">
            <w:pPr>
              <w:pStyle w:val="TableMedium"/>
              <w:snapToGrid w:val="0"/>
              <w:rPr>
                <w:b/>
              </w:rPr>
            </w:pPr>
            <w:r>
              <w:rPr>
                <w:b/>
              </w:rPr>
              <w:t>Nazwa</w:t>
            </w:r>
          </w:p>
        </w:tc>
        <w:tc>
          <w:tcPr>
            <w:tcW w:w="6384" w:type="dxa"/>
            <w:tcBorders>
              <w:top w:val="single" w:sz="4" w:space="0" w:color="000000"/>
              <w:left w:val="single" w:sz="4" w:space="0" w:color="000000"/>
              <w:bottom w:val="single" w:sz="4" w:space="0" w:color="000000"/>
              <w:right w:val="single" w:sz="4" w:space="0" w:color="000000"/>
            </w:tcBorders>
          </w:tcPr>
          <w:p w14:paraId="3F29CD15" w14:textId="77777777" w:rsidR="004020E0" w:rsidRDefault="004020E0" w:rsidP="00823428">
            <w:pPr>
              <w:pStyle w:val="TableMedium"/>
              <w:snapToGrid w:val="0"/>
            </w:pPr>
            <w:r w:rsidRPr="00823428">
              <w:t>Wirtualizacja macierzy dyskowych</w:t>
            </w:r>
          </w:p>
        </w:tc>
      </w:tr>
      <w:bookmarkEnd w:id="88"/>
    </w:tbl>
    <w:p w14:paraId="352D39B3" w14:textId="77777777" w:rsidR="004020E0" w:rsidRPr="00D2002B" w:rsidRDefault="004020E0" w:rsidP="00D2002B"/>
    <w:tbl>
      <w:tblPr>
        <w:tblW w:w="10207" w:type="dxa"/>
        <w:tblInd w:w="-885" w:type="dxa"/>
        <w:tblLayout w:type="fixed"/>
        <w:tblLook w:val="0000" w:firstRow="0" w:lastRow="0" w:firstColumn="0" w:lastColumn="0" w:noHBand="0" w:noVBand="0"/>
      </w:tblPr>
      <w:tblGrid>
        <w:gridCol w:w="567"/>
        <w:gridCol w:w="1702"/>
        <w:gridCol w:w="6379"/>
        <w:gridCol w:w="1559"/>
      </w:tblGrid>
      <w:tr w:rsidR="004020E0" w:rsidRPr="00AC7657" w14:paraId="472EB38F" w14:textId="77777777" w:rsidTr="0039286F">
        <w:trPr>
          <w:trHeight w:val="23"/>
          <w:tblHeader/>
        </w:trPr>
        <w:tc>
          <w:tcPr>
            <w:tcW w:w="567" w:type="dxa"/>
            <w:tcBorders>
              <w:top w:val="single" w:sz="4" w:space="0" w:color="000000"/>
              <w:left w:val="single" w:sz="4" w:space="0" w:color="000000"/>
              <w:bottom w:val="single" w:sz="4" w:space="0" w:color="000000"/>
            </w:tcBorders>
          </w:tcPr>
          <w:p w14:paraId="230B605F" w14:textId="77777777" w:rsidR="004020E0" w:rsidRPr="00AC7657" w:rsidRDefault="004020E0" w:rsidP="00C679DA">
            <w:pPr>
              <w:snapToGrid w:val="0"/>
              <w:spacing w:before="40" w:after="40"/>
              <w:jc w:val="center"/>
              <w:rPr>
                <w:b/>
                <w:sz w:val="18"/>
                <w:szCs w:val="18"/>
              </w:rPr>
            </w:pPr>
            <w:r>
              <w:rPr>
                <w:b/>
                <w:sz w:val="18"/>
                <w:szCs w:val="18"/>
              </w:rPr>
              <w:lastRenderedPageBreak/>
              <w:t>Lp.</w:t>
            </w:r>
          </w:p>
        </w:tc>
        <w:tc>
          <w:tcPr>
            <w:tcW w:w="1702" w:type="dxa"/>
            <w:tcBorders>
              <w:top w:val="single" w:sz="4" w:space="0" w:color="000000"/>
              <w:left w:val="single" w:sz="4" w:space="0" w:color="000000"/>
              <w:bottom w:val="single" w:sz="4" w:space="0" w:color="000000"/>
            </w:tcBorders>
          </w:tcPr>
          <w:p w14:paraId="067CD5E9" w14:textId="77777777" w:rsidR="004020E0" w:rsidRPr="00AC7657" w:rsidRDefault="004020E0" w:rsidP="00C679DA">
            <w:pPr>
              <w:snapToGrid w:val="0"/>
              <w:spacing w:before="40" w:after="40"/>
              <w:jc w:val="center"/>
              <w:rPr>
                <w:b/>
                <w:sz w:val="18"/>
                <w:szCs w:val="18"/>
              </w:rPr>
            </w:pPr>
            <w:r w:rsidRPr="00AC7657">
              <w:rPr>
                <w:b/>
                <w:sz w:val="18"/>
                <w:szCs w:val="18"/>
              </w:rPr>
              <w:t>Element/cecha</w:t>
            </w:r>
          </w:p>
        </w:tc>
        <w:tc>
          <w:tcPr>
            <w:tcW w:w="6379" w:type="dxa"/>
            <w:tcBorders>
              <w:top w:val="single" w:sz="4" w:space="0" w:color="000000"/>
              <w:left w:val="single" w:sz="4" w:space="0" w:color="000000"/>
              <w:bottom w:val="single" w:sz="4" w:space="0" w:color="000000"/>
              <w:right w:val="single" w:sz="4" w:space="0" w:color="000000"/>
            </w:tcBorders>
          </w:tcPr>
          <w:p w14:paraId="7E27045D" w14:textId="77777777" w:rsidR="004020E0" w:rsidRPr="00AC7657" w:rsidRDefault="004020E0" w:rsidP="00C679DA">
            <w:pPr>
              <w:snapToGrid w:val="0"/>
              <w:spacing w:before="40" w:after="40"/>
              <w:ind w:right="219"/>
              <w:jc w:val="center"/>
              <w:rPr>
                <w:b/>
                <w:sz w:val="18"/>
                <w:szCs w:val="18"/>
              </w:rPr>
            </w:pPr>
            <w:r w:rsidRPr="00AC7657">
              <w:rPr>
                <w:b/>
                <w:sz w:val="18"/>
                <w:szCs w:val="18"/>
              </w:rPr>
              <w:t>Minimalne parametry techniczne</w:t>
            </w:r>
          </w:p>
        </w:tc>
        <w:tc>
          <w:tcPr>
            <w:tcW w:w="1559" w:type="dxa"/>
            <w:tcBorders>
              <w:top w:val="single" w:sz="4" w:space="0" w:color="000000"/>
              <w:left w:val="single" w:sz="4" w:space="0" w:color="000000"/>
              <w:bottom w:val="single" w:sz="4" w:space="0" w:color="000000"/>
              <w:right w:val="single" w:sz="4" w:space="0" w:color="000000"/>
            </w:tcBorders>
          </w:tcPr>
          <w:p w14:paraId="39DF50E2" w14:textId="77777777" w:rsidR="004020E0" w:rsidRPr="00AC7657" w:rsidRDefault="004020E0" w:rsidP="00C679DA">
            <w:pPr>
              <w:snapToGrid w:val="0"/>
              <w:spacing w:before="40" w:after="40"/>
              <w:ind w:right="219"/>
              <w:jc w:val="center"/>
              <w:rPr>
                <w:b/>
                <w:sz w:val="18"/>
                <w:szCs w:val="18"/>
              </w:rPr>
            </w:pPr>
            <w:r>
              <w:rPr>
                <w:b/>
                <w:sz w:val="18"/>
                <w:szCs w:val="18"/>
              </w:rPr>
              <w:t>Atrybuty</w:t>
            </w:r>
          </w:p>
        </w:tc>
      </w:tr>
      <w:tr w:rsidR="004020E0" w:rsidRPr="00AC7657" w14:paraId="1645CFE6" w14:textId="77777777" w:rsidTr="0039286F">
        <w:trPr>
          <w:trHeight w:val="23"/>
          <w:tblHeader/>
        </w:trPr>
        <w:tc>
          <w:tcPr>
            <w:tcW w:w="567" w:type="dxa"/>
            <w:tcBorders>
              <w:top w:val="single" w:sz="4" w:space="0" w:color="000000"/>
              <w:left w:val="single" w:sz="4" w:space="0" w:color="000000"/>
              <w:bottom w:val="single" w:sz="4" w:space="0" w:color="000000"/>
            </w:tcBorders>
          </w:tcPr>
          <w:p w14:paraId="65AB5D66" w14:textId="77777777" w:rsidR="004020E0" w:rsidRPr="00AC7657" w:rsidRDefault="008D15EB" w:rsidP="00C679DA">
            <w:pPr>
              <w:snapToGrid w:val="0"/>
              <w:spacing w:before="40" w:after="40"/>
              <w:jc w:val="both"/>
              <w:rPr>
                <w:sz w:val="18"/>
                <w:szCs w:val="18"/>
              </w:rPr>
            </w:pPr>
            <w:r>
              <w:rPr>
                <w:sz w:val="18"/>
                <w:szCs w:val="18"/>
              </w:rPr>
              <w:t>1</w:t>
            </w:r>
          </w:p>
        </w:tc>
        <w:tc>
          <w:tcPr>
            <w:tcW w:w="1702" w:type="dxa"/>
            <w:tcBorders>
              <w:top w:val="single" w:sz="4" w:space="0" w:color="000000"/>
              <w:left w:val="single" w:sz="4" w:space="0" w:color="000000"/>
              <w:bottom w:val="single" w:sz="4" w:space="0" w:color="000000"/>
            </w:tcBorders>
          </w:tcPr>
          <w:p w14:paraId="7A2AF3D5" w14:textId="77777777" w:rsidR="004020E0" w:rsidRPr="00AC7657" w:rsidRDefault="004020E0" w:rsidP="00C679DA">
            <w:pPr>
              <w:snapToGrid w:val="0"/>
              <w:spacing w:before="40" w:after="40"/>
              <w:jc w:val="both"/>
              <w:rPr>
                <w:sz w:val="18"/>
                <w:szCs w:val="18"/>
              </w:rPr>
            </w:pPr>
            <w:r w:rsidRPr="00AC7657">
              <w:rPr>
                <w:sz w:val="18"/>
                <w:szCs w:val="18"/>
              </w:rPr>
              <w:t>Wirtualizacja zasobów dyskowych pamięci masowych</w:t>
            </w:r>
          </w:p>
        </w:tc>
        <w:tc>
          <w:tcPr>
            <w:tcW w:w="6379" w:type="dxa"/>
            <w:tcBorders>
              <w:top w:val="single" w:sz="4" w:space="0" w:color="000000"/>
              <w:left w:val="single" w:sz="4" w:space="0" w:color="000000"/>
              <w:bottom w:val="single" w:sz="4" w:space="0" w:color="000000"/>
              <w:right w:val="single" w:sz="4" w:space="0" w:color="000000"/>
            </w:tcBorders>
          </w:tcPr>
          <w:p w14:paraId="5CD93427" w14:textId="77777777" w:rsidR="004020E0" w:rsidRDefault="004020E0" w:rsidP="00C679DA">
            <w:pPr>
              <w:snapToGrid w:val="0"/>
              <w:spacing w:before="40" w:after="40"/>
              <w:ind w:right="219"/>
              <w:jc w:val="both"/>
              <w:rPr>
                <w:sz w:val="18"/>
                <w:szCs w:val="18"/>
              </w:rPr>
            </w:pPr>
            <w:r w:rsidRPr="00AC7657">
              <w:rPr>
                <w:sz w:val="18"/>
                <w:szCs w:val="18"/>
              </w:rPr>
              <w:t>Rozwiązanie musi umożliwiać wirtualizację zasobów dyskowych pamięci masowych (macierzy)</w:t>
            </w:r>
            <w:r>
              <w:rPr>
                <w:sz w:val="18"/>
                <w:szCs w:val="18"/>
              </w:rPr>
              <w:t xml:space="preserve"> </w:t>
            </w:r>
            <w:r w:rsidRPr="0071259C">
              <w:rPr>
                <w:sz w:val="18"/>
                <w:szCs w:val="18"/>
              </w:rPr>
              <w:t>dyskowych pochodzących od różnych dostawców, m. in. HP, IBM, EMC, HDS na poziomie sieci SAN</w:t>
            </w:r>
            <w:r>
              <w:rPr>
                <w:sz w:val="18"/>
                <w:szCs w:val="18"/>
              </w:rPr>
              <w:t>.</w:t>
            </w:r>
          </w:p>
          <w:p w14:paraId="13B2AD17" w14:textId="77777777" w:rsidR="004020E0" w:rsidRDefault="004020E0" w:rsidP="00C679DA">
            <w:pPr>
              <w:snapToGrid w:val="0"/>
              <w:spacing w:before="40" w:after="40"/>
              <w:ind w:right="219"/>
              <w:jc w:val="both"/>
              <w:rPr>
                <w:sz w:val="18"/>
                <w:szCs w:val="18"/>
              </w:rPr>
            </w:pPr>
            <w:r w:rsidRPr="00AC7657">
              <w:rPr>
                <w:sz w:val="18"/>
                <w:szCs w:val="18"/>
              </w:rPr>
              <w:t>Wirtualizacja rozumiana jest jako możliwość podłącze</w:t>
            </w:r>
            <w:r>
              <w:rPr>
                <w:sz w:val="18"/>
                <w:szCs w:val="18"/>
              </w:rPr>
              <w:t>nia LUNów z macierzy dyskowych</w:t>
            </w:r>
            <w:r w:rsidRPr="00AC7657">
              <w:rPr>
                <w:sz w:val="18"/>
                <w:szCs w:val="18"/>
              </w:rPr>
              <w:t xml:space="preserve"> do oferowanego rozwiązania, a następnie udostępnienie tych zasobów do hostów poprzez wymagane protokoły dostępu</w:t>
            </w:r>
            <w:r>
              <w:rPr>
                <w:sz w:val="18"/>
                <w:szCs w:val="18"/>
              </w:rPr>
              <w:t xml:space="preserve"> </w:t>
            </w:r>
            <w:r w:rsidRPr="00F0741A">
              <w:rPr>
                <w:sz w:val="18"/>
                <w:szCs w:val="18"/>
              </w:rPr>
              <w:t>w sposób nienaruszający zawartości tych wolumenów (prezentacja 1 do 1</w:t>
            </w:r>
            <w:r>
              <w:rPr>
                <w:sz w:val="18"/>
                <w:szCs w:val="18"/>
              </w:rPr>
              <w:t>)</w:t>
            </w:r>
            <w:r w:rsidRPr="00AC7657">
              <w:rPr>
                <w:sz w:val="18"/>
                <w:szCs w:val="18"/>
              </w:rPr>
              <w:t>.</w:t>
            </w:r>
          </w:p>
          <w:p w14:paraId="48A6F491" w14:textId="77777777" w:rsidR="004020E0" w:rsidRPr="00AC7657" w:rsidRDefault="004020E0" w:rsidP="00C679DA">
            <w:pPr>
              <w:snapToGrid w:val="0"/>
              <w:spacing w:before="40" w:after="40"/>
              <w:ind w:right="219"/>
              <w:jc w:val="both"/>
              <w:rPr>
                <w:sz w:val="18"/>
                <w:szCs w:val="18"/>
              </w:rPr>
            </w:pPr>
            <w:r>
              <w:rPr>
                <w:sz w:val="18"/>
                <w:szCs w:val="18"/>
              </w:rPr>
              <w:t>R</w:t>
            </w:r>
            <w:r w:rsidRPr="0071259C">
              <w:rPr>
                <w:sz w:val="18"/>
                <w:szCs w:val="18"/>
              </w:rPr>
              <w:t>ozwiązanie musi umożliwiać prezentacje zwirtualizowanych zasobów dyskowych do aplikacji pracujących na różnych platformach OS, mi. in Linux, MS Windows, Solaris, VMware.</w:t>
            </w:r>
          </w:p>
          <w:p w14:paraId="480134C5" w14:textId="77777777" w:rsidR="004020E0" w:rsidRDefault="004020E0" w:rsidP="00C679DA">
            <w:pPr>
              <w:snapToGrid w:val="0"/>
              <w:spacing w:before="40" w:after="40"/>
              <w:ind w:right="219"/>
              <w:jc w:val="both"/>
              <w:rPr>
                <w:sz w:val="18"/>
                <w:szCs w:val="18"/>
              </w:rPr>
            </w:pPr>
            <w:r w:rsidRPr="00AC7657">
              <w:rPr>
                <w:sz w:val="18"/>
                <w:szCs w:val="18"/>
              </w:rPr>
              <w:t>Rozwiązanie musi posiadać możliwość dynamicznej zmiany wielkości prezentowanych jednostek LUN oraz wolumenów w trakcie pracy.</w:t>
            </w:r>
          </w:p>
          <w:p w14:paraId="71523817" w14:textId="77777777" w:rsidR="004020E0" w:rsidRDefault="004020E0" w:rsidP="00C679DA">
            <w:pPr>
              <w:snapToGrid w:val="0"/>
              <w:spacing w:before="40" w:after="40"/>
              <w:ind w:right="219"/>
              <w:jc w:val="both"/>
              <w:rPr>
                <w:sz w:val="18"/>
                <w:szCs w:val="18"/>
              </w:rPr>
            </w:pPr>
            <w:r>
              <w:rPr>
                <w:sz w:val="18"/>
                <w:szCs w:val="18"/>
              </w:rPr>
              <w:t>W</w:t>
            </w:r>
            <w:r w:rsidRPr="00F0741A">
              <w:rPr>
                <w:sz w:val="18"/>
                <w:szCs w:val="18"/>
              </w:rPr>
              <w:t>irtualizator musi umożliwiać prezentowanie do aplikacji wolumenów wirtualnych będących złożeniem wielu fizycznych wolumenów logicznych wystawionych z macierzy dyskowych. Wymagana jest możliwość łączenia ze sobą fizycznych wolumenów logicznych prezentowanych z różnych macierzy dyskowych. Wymagana jest możliwość łączenia ze sobą wolumenów logicznych za pomocą konkatenacji oraz stripingu.</w:t>
            </w:r>
          </w:p>
          <w:p w14:paraId="7A3EB1FA" w14:textId="77777777" w:rsidR="004020E0" w:rsidRDefault="004020E0" w:rsidP="00C679DA">
            <w:pPr>
              <w:snapToGrid w:val="0"/>
              <w:spacing w:before="40" w:after="40"/>
              <w:ind w:right="219"/>
              <w:jc w:val="both"/>
              <w:rPr>
                <w:sz w:val="18"/>
                <w:szCs w:val="18"/>
              </w:rPr>
            </w:pPr>
            <w:r>
              <w:rPr>
                <w:sz w:val="18"/>
                <w:szCs w:val="18"/>
              </w:rPr>
              <w:t>W</w:t>
            </w:r>
            <w:r w:rsidRPr="00F0741A">
              <w:rPr>
                <w:sz w:val="18"/>
                <w:szCs w:val="18"/>
              </w:rPr>
              <w:t>irtualizator musi umożliwiać prezentowanie do aplikacji wolumenów wirtualnych składających się z dwóch fizycznych wolumenów logicznych połączonych relacją kopii lustrzanej. Wymagane jest, aby w wypadku niedostępności jednego z fizycznych wolumenów logicznych nie nastąpiła przerwa w dostępie do wirtualnego wolumenu logicznego.</w:t>
            </w:r>
          </w:p>
          <w:p w14:paraId="523ECC1D" w14:textId="77777777" w:rsidR="004020E0" w:rsidRDefault="004020E0" w:rsidP="00C679DA">
            <w:pPr>
              <w:snapToGrid w:val="0"/>
              <w:spacing w:before="40" w:after="40"/>
              <w:ind w:right="219"/>
              <w:jc w:val="both"/>
              <w:rPr>
                <w:sz w:val="18"/>
                <w:szCs w:val="18"/>
              </w:rPr>
            </w:pPr>
            <w:r>
              <w:rPr>
                <w:sz w:val="18"/>
                <w:szCs w:val="18"/>
              </w:rPr>
              <w:t>W</w:t>
            </w:r>
            <w:r w:rsidRPr="004E41F9">
              <w:rPr>
                <w:sz w:val="18"/>
                <w:szCs w:val="18"/>
              </w:rPr>
              <w:t>irtualizator musi umożliwiać przenoszenie danych należących do wirtualnego wolumenu logicznego pomiędzy fizycznymi wolumenami logicznymi (także należącymi do różnych macierzy dyskowych) bez przerywania dostępu do tego wirtualnego wolumenu logicznego.</w:t>
            </w:r>
          </w:p>
          <w:p w14:paraId="4E295DF5" w14:textId="77777777" w:rsidR="004020E0" w:rsidRPr="00AC7657" w:rsidRDefault="004020E0" w:rsidP="00C679DA">
            <w:pPr>
              <w:snapToGrid w:val="0"/>
              <w:spacing w:before="40" w:after="40"/>
              <w:ind w:right="219"/>
              <w:jc w:val="both"/>
              <w:rPr>
                <w:sz w:val="18"/>
                <w:szCs w:val="18"/>
              </w:rPr>
            </w:pPr>
            <w:r>
              <w:rPr>
                <w:sz w:val="18"/>
                <w:szCs w:val="18"/>
              </w:rPr>
              <w:t>W</w:t>
            </w:r>
            <w:r w:rsidRPr="004E41F9">
              <w:rPr>
                <w:sz w:val="18"/>
                <w:szCs w:val="18"/>
              </w:rPr>
              <w:t>irtualizator musi umożliwiać podzielenie fizycznego wolumenu logicznego prezentowanego z macierzy dyskowej i zaprezentowanie go jako kilku niezależnych wirtualnych wolumenów logicznych.</w:t>
            </w:r>
          </w:p>
          <w:p w14:paraId="24066FA6" w14:textId="77777777" w:rsidR="004020E0" w:rsidRPr="00AC7657" w:rsidRDefault="004020E0" w:rsidP="00C679DA">
            <w:pPr>
              <w:snapToGrid w:val="0"/>
              <w:spacing w:before="40" w:after="40"/>
              <w:ind w:right="219"/>
              <w:jc w:val="both"/>
              <w:rPr>
                <w:sz w:val="18"/>
                <w:szCs w:val="18"/>
              </w:rPr>
            </w:pPr>
            <w:r w:rsidRPr="00AC7657">
              <w:rPr>
                <w:sz w:val="18"/>
                <w:szCs w:val="18"/>
              </w:rPr>
              <w:t>Wsparcie dla technologii VMware VAAI</w:t>
            </w:r>
            <w:r>
              <w:rPr>
                <w:sz w:val="18"/>
                <w:szCs w:val="18"/>
              </w:rPr>
              <w:t xml:space="preserve"> oraz VASA</w:t>
            </w:r>
            <w:r w:rsidRPr="00AC7657">
              <w:rPr>
                <w:sz w:val="18"/>
                <w:szCs w:val="18"/>
              </w:rPr>
              <w:t>.</w:t>
            </w:r>
          </w:p>
          <w:p w14:paraId="25F5FF82" w14:textId="77777777" w:rsidR="004020E0" w:rsidRDefault="004020E0" w:rsidP="00C679DA">
            <w:pPr>
              <w:snapToGrid w:val="0"/>
              <w:spacing w:before="40" w:after="40"/>
              <w:ind w:right="219"/>
              <w:jc w:val="both"/>
              <w:rPr>
                <w:sz w:val="18"/>
                <w:szCs w:val="18"/>
              </w:rPr>
            </w:pPr>
            <w:r>
              <w:rPr>
                <w:sz w:val="18"/>
                <w:szCs w:val="18"/>
              </w:rPr>
              <w:t>W</w:t>
            </w:r>
            <w:r w:rsidRPr="002714FE">
              <w:rPr>
                <w:sz w:val="18"/>
                <w:szCs w:val="18"/>
              </w:rPr>
              <w:t xml:space="preserve">ymagane jest dostarczenie pary wirtualizatorów umożliwiających wirtualizację </w:t>
            </w:r>
            <w:r>
              <w:rPr>
                <w:sz w:val="18"/>
                <w:szCs w:val="18"/>
              </w:rPr>
              <w:t>zasobów macierzowych w ilości określonej atrybutem MIN WIRTUALIZACJA ZASOBÓW [</w:t>
            </w:r>
            <w:r w:rsidRPr="00296554">
              <w:rPr>
                <w:sz w:val="18"/>
                <w:szCs w:val="18"/>
              </w:rPr>
              <w:t>T</w:t>
            </w:r>
            <w:r>
              <w:rPr>
                <w:sz w:val="18"/>
                <w:szCs w:val="18"/>
              </w:rPr>
              <w:t>i</w:t>
            </w:r>
            <w:r w:rsidRPr="00296554">
              <w:rPr>
                <w:sz w:val="18"/>
                <w:szCs w:val="18"/>
              </w:rPr>
              <w:t>B</w:t>
            </w:r>
            <w:r>
              <w:rPr>
                <w:sz w:val="18"/>
                <w:szCs w:val="18"/>
              </w:rPr>
              <w:t xml:space="preserve">] </w:t>
            </w:r>
            <w:r w:rsidRPr="002714FE">
              <w:rPr>
                <w:sz w:val="18"/>
                <w:szCs w:val="18"/>
              </w:rPr>
              <w:t>użytkowej powierzchni dyskowej, zarówno lokalnie jak i pomiędzy lokalizacjami</w:t>
            </w:r>
            <w:r>
              <w:rPr>
                <w:sz w:val="18"/>
                <w:szCs w:val="18"/>
              </w:rPr>
              <w:t>.</w:t>
            </w:r>
          </w:p>
          <w:p w14:paraId="6957EDA6" w14:textId="77777777" w:rsidR="004020E0" w:rsidRPr="00AC7657" w:rsidRDefault="004020E0" w:rsidP="00C679DA">
            <w:pPr>
              <w:snapToGrid w:val="0"/>
              <w:spacing w:before="40" w:after="40"/>
              <w:ind w:right="219"/>
              <w:jc w:val="both"/>
              <w:rPr>
                <w:sz w:val="18"/>
                <w:szCs w:val="18"/>
              </w:rPr>
            </w:pPr>
            <w:r>
              <w:rPr>
                <w:sz w:val="18"/>
                <w:szCs w:val="18"/>
              </w:rPr>
              <w:t>R</w:t>
            </w:r>
            <w:r w:rsidRPr="002714FE">
              <w:rPr>
                <w:sz w:val="18"/>
                <w:szCs w:val="18"/>
              </w:rPr>
              <w:t xml:space="preserve">ozwiązanie wirtualizujące musi posiadać wbudowany mechanizm pozwalający na realizację lokalnej lub zdalnej (trzeci ośrodek) kopii danych w trybie umożliwiającym jej odtworzenie na dowolny moment w czasie. Licencja realizująca </w:t>
            </w:r>
            <w:r>
              <w:rPr>
                <w:sz w:val="18"/>
                <w:szCs w:val="18"/>
              </w:rPr>
              <w:t xml:space="preserve">powyższa </w:t>
            </w:r>
            <w:r w:rsidRPr="002714FE">
              <w:rPr>
                <w:sz w:val="18"/>
                <w:szCs w:val="18"/>
              </w:rPr>
              <w:t>funkcjonalność nie musi być oferowana w ramach postępowania.</w:t>
            </w:r>
          </w:p>
        </w:tc>
        <w:tc>
          <w:tcPr>
            <w:tcW w:w="1559" w:type="dxa"/>
            <w:tcBorders>
              <w:top w:val="single" w:sz="4" w:space="0" w:color="000000"/>
              <w:left w:val="single" w:sz="4" w:space="0" w:color="000000"/>
              <w:bottom w:val="single" w:sz="4" w:space="0" w:color="000000"/>
              <w:right w:val="single" w:sz="4" w:space="0" w:color="000000"/>
            </w:tcBorders>
          </w:tcPr>
          <w:p w14:paraId="6D44E7D2" w14:textId="77777777" w:rsidR="004020E0" w:rsidRDefault="004020E0" w:rsidP="00C679DA">
            <w:pPr>
              <w:snapToGrid w:val="0"/>
              <w:spacing w:before="40" w:after="40"/>
              <w:ind w:right="219"/>
              <w:jc w:val="both"/>
              <w:rPr>
                <w:sz w:val="18"/>
                <w:szCs w:val="18"/>
              </w:rPr>
            </w:pPr>
          </w:p>
          <w:p w14:paraId="077E606C" w14:textId="77777777" w:rsidR="004020E0" w:rsidRPr="00AC7657" w:rsidRDefault="004020E0" w:rsidP="00C679DA">
            <w:pPr>
              <w:snapToGrid w:val="0"/>
              <w:spacing w:before="40" w:after="40"/>
              <w:ind w:right="219"/>
              <w:jc w:val="both"/>
              <w:rPr>
                <w:sz w:val="18"/>
                <w:szCs w:val="18"/>
              </w:rPr>
            </w:pPr>
            <w:r>
              <w:rPr>
                <w:sz w:val="18"/>
                <w:szCs w:val="18"/>
              </w:rPr>
              <w:t>MIN WIRTUALIZACJA ZASOBÓW [</w:t>
            </w:r>
            <w:r w:rsidRPr="00296554">
              <w:rPr>
                <w:sz w:val="18"/>
                <w:szCs w:val="18"/>
              </w:rPr>
              <w:t>T</w:t>
            </w:r>
            <w:r>
              <w:rPr>
                <w:sz w:val="18"/>
                <w:szCs w:val="18"/>
              </w:rPr>
              <w:t>i</w:t>
            </w:r>
            <w:r w:rsidRPr="00296554">
              <w:rPr>
                <w:sz w:val="18"/>
                <w:szCs w:val="18"/>
              </w:rPr>
              <w:t>B</w:t>
            </w:r>
            <w:r>
              <w:rPr>
                <w:sz w:val="18"/>
                <w:szCs w:val="18"/>
              </w:rPr>
              <w:t>]</w:t>
            </w:r>
          </w:p>
        </w:tc>
      </w:tr>
      <w:tr w:rsidR="004020E0" w:rsidRPr="00AC7657" w14:paraId="4DC1AC5A" w14:textId="77777777" w:rsidTr="0039286F">
        <w:trPr>
          <w:trHeight w:val="23"/>
          <w:tblHeader/>
        </w:trPr>
        <w:tc>
          <w:tcPr>
            <w:tcW w:w="567" w:type="dxa"/>
            <w:tcBorders>
              <w:top w:val="single" w:sz="4" w:space="0" w:color="000000"/>
              <w:left w:val="single" w:sz="4" w:space="0" w:color="000000"/>
              <w:bottom w:val="single" w:sz="4" w:space="0" w:color="000000"/>
            </w:tcBorders>
          </w:tcPr>
          <w:p w14:paraId="0F457B08" w14:textId="77777777" w:rsidR="004020E0" w:rsidRPr="00AC7657" w:rsidRDefault="008D15EB" w:rsidP="00C679DA">
            <w:pPr>
              <w:snapToGrid w:val="0"/>
              <w:spacing w:before="40" w:after="40"/>
              <w:jc w:val="both"/>
              <w:rPr>
                <w:sz w:val="18"/>
                <w:szCs w:val="18"/>
              </w:rPr>
            </w:pPr>
            <w:r>
              <w:rPr>
                <w:sz w:val="18"/>
                <w:szCs w:val="18"/>
              </w:rPr>
              <w:lastRenderedPageBreak/>
              <w:t>2</w:t>
            </w:r>
          </w:p>
        </w:tc>
        <w:tc>
          <w:tcPr>
            <w:tcW w:w="1702" w:type="dxa"/>
            <w:tcBorders>
              <w:top w:val="single" w:sz="4" w:space="0" w:color="000000"/>
              <w:left w:val="single" w:sz="4" w:space="0" w:color="000000"/>
              <w:bottom w:val="single" w:sz="4" w:space="0" w:color="000000"/>
            </w:tcBorders>
          </w:tcPr>
          <w:p w14:paraId="778D9887" w14:textId="77777777" w:rsidR="004020E0" w:rsidRPr="00AC7657" w:rsidRDefault="004020E0" w:rsidP="00C679DA">
            <w:pPr>
              <w:snapToGrid w:val="0"/>
              <w:spacing w:before="40" w:after="40"/>
              <w:jc w:val="both"/>
              <w:rPr>
                <w:sz w:val="18"/>
                <w:szCs w:val="18"/>
              </w:rPr>
            </w:pPr>
            <w:r>
              <w:rPr>
                <w:sz w:val="18"/>
                <w:szCs w:val="18"/>
              </w:rPr>
              <w:t xml:space="preserve">Kontrolery i porty </w:t>
            </w:r>
          </w:p>
        </w:tc>
        <w:tc>
          <w:tcPr>
            <w:tcW w:w="6379" w:type="dxa"/>
            <w:tcBorders>
              <w:top w:val="single" w:sz="4" w:space="0" w:color="000000"/>
              <w:left w:val="single" w:sz="4" w:space="0" w:color="000000"/>
              <w:bottom w:val="single" w:sz="4" w:space="0" w:color="000000"/>
              <w:right w:val="single" w:sz="4" w:space="0" w:color="000000"/>
            </w:tcBorders>
          </w:tcPr>
          <w:p w14:paraId="0E215CD8" w14:textId="77777777" w:rsidR="004020E0" w:rsidRDefault="004020E0" w:rsidP="00C679DA">
            <w:pPr>
              <w:snapToGrid w:val="0"/>
              <w:spacing w:before="40" w:after="40"/>
              <w:ind w:right="219"/>
              <w:jc w:val="both"/>
              <w:rPr>
                <w:sz w:val="18"/>
                <w:szCs w:val="18"/>
              </w:rPr>
            </w:pPr>
            <w:r w:rsidRPr="00AC7657">
              <w:rPr>
                <w:sz w:val="18"/>
                <w:szCs w:val="18"/>
              </w:rPr>
              <w:t>Oferowane rozwiązanie musi umożliwiać podłączenie zasobów dyskowych służących mu później do składowania danych za pomocą protokołu Fibre Channel (FC).</w:t>
            </w:r>
          </w:p>
          <w:p w14:paraId="30F3903A" w14:textId="77777777" w:rsidR="004020E0" w:rsidRPr="00AC7657" w:rsidRDefault="004020E0" w:rsidP="00C679DA">
            <w:pPr>
              <w:snapToGrid w:val="0"/>
              <w:spacing w:before="40" w:after="40"/>
              <w:ind w:right="219"/>
              <w:jc w:val="both"/>
              <w:rPr>
                <w:sz w:val="18"/>
                <w:szCs w:val="18"/>
              </w:rPr>
            </w:pPr>
            <w:r>
              <w:rPr>
                <w:sz w:val="18"/>
                <w:szCs w:val="18"/>
              </w:rPr>
              <w:t xml:space="preserve">Wirtualizator (w ramach pojedynczej lokalizacji) musi być wyposażony w min.: </w:t>
            </w:r>
          </w:p>
          <w:p w14:paraId="0AF0DF09" w14:textId="77777777" w:rsidR="004020E0" w:rsidRDefault="004020E0" w:rsidP="00296554">
            <w:pPr>
              <w:snapToGrid w:val="0"/>
              <w:spacing w:before="40" w:after="40"/>
              <w:ind w:right="219"/>
              <w:jc w:val="both"/>
              <w:rPr>
                <w:sz w:val="18"/>
                <w:szCs w:val="18"/>
              </w:rPr>
            </w:pPr>
            <w:r>
              <w:rPr>
                <w:sz w:val="18"/>
                <w:szCs w:val="18"/>
              </w:rPr>
              <w:t>- odpowiednią  ilość kontrolerów wskazaną atrybutem ILOŚĆ KONTROLERÓW [szt.] gdzie każdy kontroler posiada min.:</w:t>
            </w:r>
          </w:p>
          <w:p w14:paraId="55A90734" w14:textId="77777777" w:rsidR="004020E0" w:rsidRDefault="004020E0" w:rsidP="00296554">
            <w:pPr>
              <w:snapToGrid w:val="0"/>
              <w:spacing w:before="40" w:after="40"/>
              <w:ind w:right="219"/>
              <w:jc w:val="both"/>
              <w:rPr>
                <w:sz w:val="18"/>
                <w:szCs w:val="18"/>
              </w:rPr>
            </w:pPr>
            <w:r>
              <w:rPr>
                <w:sz w:val="18"/>
                <w:szCs w:val="18"/>
              </w:rPr>
              <w:t>-  odpowiednią ilość portów</w:t>
            </w:r>
            <w:r w:rsidRPr="00AC7657">
              <w:rPr>
                <w:sz w:val="18"/>
                <w:szCs w:val="18"/>
              </w:rPr>
              <w:t xml:space="preserve"> Fibre Channel (FC)</w:t>
            </w:r>
            <w:r>
              <w:rPr>
                <w:sz w:val="18"/>
                <w:szCs w:val="18"/>
              </w:rPr>
              <w:t xml:space="preserve"> służących do komunikacji z serwerami określoną atrybutem ILOŚĆ PORTÓW FC FRONTEND [szt.] o prędkości określonej atrybutem MIN PRĘDKOŚĆ FC FRONTEND [Gb/s];</w:t>
            </w:r>
          </w:p>
          <w:p w14:paraId="508632CD" w14:textId="77777777" w:rsidR="004020E0" w:rsidRDefault="004020E0" w:rsidP="00296554">
            <w:pPr>
              <w:snapToGrid w:val="0"/>
              <w:spacing w:before="40" w:after="40"/>
              <w:ind w:right="219"/>
              <w:jc w:val="both"/>
              <w:rPr>
                <w:sz w:val="18"/>
                <w:szCs w:val="18"/>
              </w:rPr>
            </w:pPr>
            <w:r>
              <w:rPr>
                <w:sz w:val="18"/>
                <w:szCs w:val="18"/>
              </w:rPr>
              <w:t xml:space="preserve">- odpowiednią ilość portów </w:t>
            </w:r>
            <w:r w:rsidRPr="00AC7657">
              <w:rPr>
                <w:sz w:val="18"/>
                <w:szCs w:val="18"/>
              </w:rPr>
              <w:t>Fibre Channel (FC)</w:t>
            </w:r>
            <w:r>
              <w:rPr>
                <w:sz w:val="18"/>
                <w:szCs w:val="18"/>
              </w:rPr>
              <w:t xml:space="preserve">  służących do komunikacji z </w:t>
            </w:r>
            <w:r w:rsidRPr="00AB34C3">
              <w:t>macierzami dyskowymi</w:t>
            </w:r>
            <w:r>
              <w:t xml:space="preserve"> </w:t>
            </w:r>
            <w:r>
              <w:rPr>
                <w:sz w:val="18"/>
                <w:szCs w:val="18"/>
              </w:rPr>
              <w:t xml:space="preserve">określoną atrybutem ILOŚĆ PORTÓW FC BACKEND [szt.] o prędkości określonej atrybutem MIN PRĘDKOŚĆ FC BACKEND [Gb/s]; </w:t>
            </w:r>
          </w:p>
          <w:p w14:paraId="4757C54E" w14:textId="77777777" w:rsidR="00952B77" w:rsidRDefault="00952B77" w:rsidP="00296554">
            <w:pPr>
              <w:snapToGrid w:val="0"/>
              <w:spacing w:before="40" w:after="40"/>
              <w:ind w:right="219"/>
              <w:jc w:val="both"/>
              <w:rPr>
                <w:sz w:val="18"/>
                <w:szCs w:val="18"/>
              </w:rPr>
            </w:pPr>
          </w:p>
          <w:p w14:paraId="0D390B38" w14:textId="77777777" w:rsidR="00952B77" w:rsidRPr="00952B77" w:rsidRDefault="00952B77" w:rsidP="00296554">
            <w:pPr>
              <w:snapToGrid w:val="0"/>
              <w:spacing w:before="40" w:after="40"/>
              <w:ind w:right="219"/>
              <w:jc w:val="both"/>
              <w:rPr>
                <w:sz w:val="18"/>
                <w:szCs w:val="18"/>
              </w:rPr>
            </w:pPr>
            <w:r>
              <w:rPr>
                <w:sz w:val="18"/>
                <w:szCs w:val="18"/>
              </w:rPr>
              <w:t xml:space="preserve">- </w:t>
            </w:r>
            <w:r w:rsidRPr="00952B77">
              <w:rPr>
                <w:sz w:val="18"/>
                <w:szCs w:val="18"/>
              </w:rPr>
              <w:t>odpowiednią ilość portów Fibre Channel (FC) służących do komunikacji pomiędzy lokalizacjami określoną atrybutem MIN ILOŚĆ PORTÓW  CLUSTER [szt.] o prędkości określonej atrybutem MIN PRĘDKOŚĆ FC WAN CLUSTER [Gb/s].</w:t>
            </w:r>
          </w:p>
          <w:p w14:paraId="60701A90" w14:textId="77777777" w:rsidR="00952B77" w:rsidRDefault="00952B77" w:rsidP="00296554">
            <w:pPr>
              <w:snapToGrid w:val="0"/>
              <w:spacing w:before="40" w:after="40"/>
              <w:ind w:right="219"/>
              <w:jc w:val="both"/>
              <w:rPr>
                <w:sz w:val="18"/>
                <w:szCs w:val="18"/>
              </w:rPr>
            </w:pPr>
          </w:p>
          <w:p w14:paraId="47B8017F" w14:textId="77777777" w:rsidR="004020E0" w:rsidRPr="00AC7657" w:rsidRDefault="004020E0" w:rsidP="00280AD6">
            <w:pPr>
              <w:snapToGrid w:val="0"/>
              <w:spacing w:before="40" w:after="40"/>
              <w:ind w:right="219"/>
              <w:jc w:val="both"/>
              <w:rPr>
                <w:sz w:val="18"/>
                <w:szCs w:val="18"/>
              </w:rPr>
            </w:pPr>
            <w:r>
              <w:rPr>
                <w:sz w:val="18"/>
                <w:szCs w:val="18"/>
              </w:rPr>
              <w:t xml:space="preserve">- odpowiednią ilość portów </w:t>
            </w:r>
            <w:r w:rsidRPr="00AC7657">
              <w:rPr>
                <w:sz w:val="18"/>
                <w:szCs w:val="18"/>
              </w:rPr>
              <w:t>Fibre Channel (FC)</w:t>
            </w:r>
            <w:r>
              <w:rPr>
                <w:sz w:val="18"/>
                <w:szCs w:val="18"/>
              </w:rPr>
              <w:t xml:space="preserve"> służących do komunikacji pomiędzy lokalizacjami określoną atrybutem MIN ILOŚĆ PORTÓW </w:t>
            </w:r>
            <w:r w:rsidR="00280AD6">
              <w:rPr>
                <w:sz w:val="18"/>
                <w:szCs w:val="18"/>
              </w:rPr>
              <w:t>INTERLINK</w:t>
            </w:r>
            <w:r>
              <w:rPr>
                <w:sz w:val="18"/>
                <w:szCs w:val="18"/>
              </w:rPr>
              <w:t xml:space="preserve"> [szt.] o prędkości określonej atrybutem MIN PRĘDKOŚĆ FC </w:t>
            </w:r>
            <w:r w:rsidR="00280AD6">
              <w:rPr>
                <w:sz w:val="18"/>
                <w:szCs w:val="18"/>
              </w:rPr>
              <w:t>INTERLINK</w:t>
            </w:r>
            <w:r>
              <w:rPr>
                <w:sz w:val="18"/>
                <w:szCs w:val="18"/>
              </w:rPr>
              <w:t xml:space="preserve"> [Gb/s]. </w:t>
            </w:r>
          </w:p>
        </w:tc>
        <w:tc>
          <w:tcPr>
            <w:tcW w:w="1559" w:type="dxa"/>
            <w:tcBorders>
              <w:top w:val="single" w:sz="4" w:space="0" w:color="000000"/>
              <w:left w:val="single" w:sz="4" w:space="0" w:color="000000"/>
              <w:bottom w:val="single" w:sz="4" w:space="0" w:color="000000"/>
              <w:right w:val="single" w:sz="4" w:space="0" w:color="000000"/>
            </w:tcBorders>
          </w:tcPr>
          <w:p w14:paraId="791E3049" w14:textId="566C312A" w:rsidR="004020E0" w:rsidRDefault="004020E0" w:rsidP="00C679DA">
            <w:pPr>
              <w:snapToGrid w:val="0"/>
              <w:spacing w:before="40" w:after="40"/>
              <w:ind w:right="219"/>
              <w:jc w:val="both"/>
              <w:rPr>
                <w:sz w:val="18"/>
                <w:szCs w:val="18"/>
              </w:rPr>
            </w:pPr>
            <w:r>
              <w:rPr>
                <w:sz w:val="18"/>
                <w:szCs w:val="18"/>
              </w:rPr>
              <w:t>ILOŚĆ KONTROLERÓW [szt.]</w:t>
            </w:r>
            <w:r w:rsidR="00312305">
              <w:rPr>
                <w:sz w:val="18"/>
                <w:szCs w:val="18"/>
              </w:rPr>
              <w:t xml:space="preserve"> = </w:t>
            </w:r>
            <w:r w:rsidR="00312305" w:rsidRPr="00312305">
              <w:rPr>
                <w:b/>
                <w:sz w:val="18"/>
                <w:szCs w:val="18"/>
              </w:rPr>
              <w:t>8</w:t>
            </w:r>
          </w:p>
          <w:p w14:paraId="162F67D8" w14:textId="77777777" w:rsidR="004020E0" w:rsidRDefault="004020E0" w:rsidP="00C679DA">
            <w:pPr>
              <w:snapToGrid w:val="0"/>
              <w:spacing w:before="40" w:after="40"/>
              <w:ind w:right="219"/>
              <w:jc w:val="both"/>
              <w:rPr>
                <w:sz w:val="18"/>
                <w:szCs w:val="18"/>
              </w:rPr>
            </w:pPr>
          </w:p>
          <w:p w14:paraId="33AF7EBE" w14:textId="7E5F29CF" w:rsidR="004020E0" w:rsidRDefault="004020E0" w:rsidP="00C679DA">
            <w:pPr>
              <w:snapToGrid w:val="0"/>
              <w:spacing w:before="40" w:after="40"/>
              <w:ind w:right="219"/>
              <w:jc w:val="both"/>
              <w:rPr>
                <w:sz w:val="18"/>
                <w:szCs w:val="18"/>
              </w:rPr>
            </w:pPr>
            <w:r>
              <w:rPr>
                <w:sz w:val="18"/>
                <w:szCs w:val="18"/>
              </w:rPr>
              <w:t>ILOŚĆ PORTÓW FC FRONTEND [szt,]</w:t>
            </w:r>
            <w:r w:rsidR="00312305">
              <w:rPr>
                <w:sz w:val="18"/>
                <w:szCs w:val="18"/>
              </w:rPr>
              <w:t xml:space="preserve"> = </w:t>
            </w:r>
            <w:r w:rsidR="00312305" w:rsidRPr="00312305">
              <w:rPr>
                <w:b/>
                <w:sz w:val="18"/>
                <w:szCs w:val="18"/>
              </w:rPr>
              <w:t>4</w:t>
            </w:r>
          </w:p>
          <w:p w14:paraId="6E9E1E7B" w14:textId="50FE9E09" w:rsidR="004020E0" w:rsidRDefault="004020E0" w:rsidP="00C679DA">
            <w:pPr>
              <w:snapToGrid w:val="0"/>
              <w:spacing w:before="40" w:after="40"/>
              <w:ind w:right="219"/>
              <w:jc w:val="both"/>
              <w:rPr>
                <w:sz w:val="18"/>
                <w:szCs w:val="18"/>
              </w:rPr>
            </w:pPr>
            <w:r>
              <w:rPr>
                <w:sz w:val="18"/>
                <w:szCs w:val="18"/>
              </w:rPr>
              <w:t>MIN PRĘDKOŚĆ FC FRONTEND [Gb/s]</w:t>
            </w:r>
            <w:r w:rsidR="00312305">
              <w:rPr>
                <w:sz w:val="18"/>
                <w:szCs w:val="18"/>
              </w:rPr>
              <w:t xml:space="preserve"> = </w:t>
            </w:r>
            <w:r w:rsidR="00312305" w:rsidRPr="00312305">
              <w:rPr>
                <w:b/>
                <w:sz w:val="18"/>
                <w:szCs w:val="18"/>
              </w:rPr>
              <w:t>8</w:t>
            </w:r>
          </w:p>
          <w:p w14:paraId="43043E42" w14:textId="77777777" w:rsidR="004020E0" w:rsidRDefault="004020E0" w:rsidP="00C679DA">
            <w:pPr>
              <w:snapToGrid w:val="0"/>
              <w:spacing w:before="40" w:after="40"/>
              <w:ind w:right="219"/>
              <w:jc w:val="both"/>
              <w:rPr>
                <w:sz w:val="18"/>
                <w:szCs w:val="18"/>
              </w:rPr>
            </w:pPr>
          </w:p>
          <w:p w14:paraId="14D54145" w14:textId="3AA86899" w:rsidR="004020E0" w:rsidRDefault="004020E0" w:rsidP="00C679DA">
            <w:pPr>
              <w:snapToGrid w:val="0"/>
              <w:spacing w:before="40" w:after="40"/>
              <w:ind w:right="219"/>
              <w:jc w:val="both"/>
              <w:rPr>
                <w:sz w:val="18"/>
                <w:szCs w:val="18"/>
              </w:rPr>
            </w:pPr>
            <w:r>
              <w:rPr>
                <w:sz w:val="18"/>
                <w:szCs w:val="18"/>
              </w:rPr>
              <w:t>ILOŚĆ PORTÓW FC BACKEND [szt.]</w:t>
            </w:r>
            <w:r w:rsidR="00312305">
              <w:rPr>
                <w:sz w:val="18"/>
                <w:szCs w:val="18"/>
              </w:rPr>
              <w:t xml:space="preserve"> = </w:t>
            </w:r>
            <w:r w:rsidR="00312305" w:rsidRPr="00312305">
              <w:rPr>
                <w:b/>
                <w:sz w:val="18"/>
                <w:szCs w:val="18"/>
              </w:rPr>
              <w:t>4</w:t>
            </w:r>
          </w:p>
          <w:p w14:paraId="5435BEFE" w14:textId="42299EF5" w:rsidR="004020E0" w:rsidRDefault="004020E0" w:rsidP="00C679DA">
            <w:pPr>
              <w:snapToGrid w:val="0"/>
              <w:spacing w:before="40" w:after="40"/>
              <w:ind w:right="219"/>
              <w:jc w:val="both"/>
              <w:rPr>
                <w:sz w:val="18"/>
                <w:szCs w:val="18"/>
              </w:rPr>
            </w:pPr>
            <w:r>
              <w:rPr>
                <w:sz w:val="18"/>
                <w:szCs w:val="18"/>
              </w:rPr>
              <w:t>MIN PRĘDKOŚĆ FC BACKEND [Gb/s]</w:t>
            </w:r>
            <w:r w:rsidR="00312305">
              <w:rPr>
                <w:sz w:val="18"/>
                <w:szCs w:val="18"/>
              </w:rPr>
              <w:t xml:space="preserve"> = </w:t>
            </w:r>
            <w:r w:rsidR="00312305" w:rsidRPr="00312305">
              <w:rPr>
                <w:b/>
                <w:sz w:val="18"/>
                <w:szCs w:val="18"/>
              </w:rPr>
              <w:t>8</w:t>
            </w:r>
          </w:p>
          <w:p w14:paraId="2CED08B1" w14:textId="77777777" w:rsidR="004020E0" w:rsidRDefault="004020E0" w:rsidP="00C679DA">
            <w:pPr>
              <w:snapToGrid w:val="0"/>
              <w:spacing w:before="40" w:after="40"/>
              <w:ind w:right="219"/>
              <w:jc w:val="both"/>
              <w:rPr>
                <w:sz w:val="18"/>
                <w:szCs w:val="18"/>
              </w:rPr>
            </w:pPr>
          </w:p>
          <w:p w14:paraId="1C732FCA" w14:textId="074C7C09" w:rsidR="00280AD6" w:rsidRDefault="00280AD6" w:rsidP="00280AD6">
            <w:pPr>
              <w:snapToGrid w:val="0"/>
              <w:spacing w:before="40" w:after="40"/>
              <w:ind w:right="219"/>
              <w:jc w:val="both"/>
              <w:rPr>
                <w:sz w:val="18"/>
                <w:szCs w:val="18"/>
              </w:rPr>
            </w:pPr>
            <w:r>
              <w:rPr>
                <w:sz w:val="18"/>
                <w:szCs w:val="18"/>
              </w:rPr>
              <w:t>MIN ILOŚĆ PORTÓW CLUSTER [szt.]</w:t>
            </w:r>
            <w:r w:rsidR="00312305">
              <w:rPr>
                <w:sz w:val="18"/>
                <w:szCs w:val="18"/>
              </w:rPr>
              <w:t xml:space="preserve"> = </w:t>
            </w:r>
            <w:r w:rsidR="00312305" w:rsidRPr="00312305">
              <w:rPr>
                <w:b/>
                <w:sz w:val="18"/>
                <w:szCs w:val="18"/>
              </w:rPr>
              <w:t>4</w:t>
            </w:r>
          </w:p>
          <w:p w14:paraId="09FD28C9" w14:textId="3C4FBAAB" w:rsidR="00280AD6" w:rsidRDefault="00280AD6" w:rsidP="00280AD6">
            <w:pPr>
              <w:snapToGrid w:val="0"/>
              <w:spacing w:before="40" w:after="40"/>
              <w:ind w:right="219"/>
              <w:jc w:val="both"/>
              <w:rPr>
                <w:sz w:val="18"/>
                <w:szCs w:val="18"/>
              </w:rPr>
            </w:pPr>
            <w:r>
              <w:rPr>
                <w:sz w:val="18"/>
                <w:szCs w:val="18"/>
              </w:rPr>
              <w:t>MIN PRĘDKOŚĆ FC  CLUSTER [Gb/s].</w:t>
            </w:r>
            <w:r w:rsidR="00312305">
              <w:rPr>
                <w:sz w:val="18"/>
                <w:szCs w:val="18"/>
              </w:rPr>
              <w:t xml:space="preserve"> = </w:t>
            </w:r>
            <w:r w:rsidR="00312305" w:rsidRPr="00312305">
              <w:rPr>
                <w:b/>
                <w:sz w:val="18"/>
                <w:szCs w:val="18"/>
              </w:rPr>
              <w:t>8</w:t>
            </w:r>
          </w:p>
          <w:p w14:paraId="501256AC" w14:textId="77777777" w:rsidR="00280AD6" w:rsidRDefault="00280AD6" w:rsidP="00C679DA">
            <w:pPr>
              <w:snapToGrid w:val="0"/>
              <w:spacing w:before="40" w:after="40"/>
              <w:ind w:right="219"/>
              <w:jc w:val="both"/>
              <w:rPr>
                <w:sz w:val="18"/>
                <w:szCs w:val="18"/>
              </w:rPr>
            </w:pPr>
          </w:p>
          <w:p w14:paraId="6A93F267" w14:textId="5BD79CD7" w:rsidR="004020E0" w:rsidRDefault="004020E0" w:rsidP="00C679DA">
            <w:pPr>
              <w:snapToGrid w:val="0"/>
              <w:spacing w:before="40" w:after="40"/>
              <w:ind w:right="219"/>
              <w:jc w:val="both"/>
              <w:rPr>
                <w:sz w:val="18"/>
                <w:szCs w:val="18"/>
              </w:rPr>
            </w:pPr>
            <w:r>
              <w:rPr>
                <w:sz w:val="18"/>
                <w:szCs w:val="18"/>
              </w:rPr>
              <w:t xml:space="preserve">MIN ILOŚĆ PORTÓW </w:t>
            </w:r>
            <w:r w:rsidR="00280AD6">
              <w:rPr>
                <w:sz w:val="18"/>
                <w:szCs w:val="18"/>
              </w:rPr>
              <w:t>INTERLINK</w:t>
            </w:r>
            <w:r>
              <w:rPr>
                <w:sz w:val="18"/>
                <w:szCs w:val="18"/>
              </w:rPr>
              <w:t xml:space="preserve"> [szt.]</w:t>
            </w:r>
            <w:r w:rsidR="00312305">
              <w:rPr>
                <w:sz w:val="18"/>
                <w:szCs w:val="18"/>
              </w:rPr>
              <w:t xml:space="preserve"> = </w:t>
            </w:r>
            <w:r w:rsidR="00312305" w:rsidRPr="00312305">
              <w:rPr>
                <w:b/>
                <w:sz w:val="18"/>
                <w:szCs w:val="18"/>
              </w:rPr>
              <w:t>2</w:t>
            </w:r>
          </w:p>
          <w:p w14:paraId="070E6191" w14:textId="48CC7588" w:rsidR="004020E0" w:rsidRPr="00AC7657" w:rsidRDefault="004020E0" w:rsidP="00C679DA">
            <w:pPr>
              <w:snapToGrid w:val="0"/>
              <w:spacing w:before="40" w:after="40"/>
              <w:ind w:right="219"/>
              <w:jc w:val="both"/>
              <w:rPr>
                <w:sz w:val="18"/>
                <w:szCs w:val="18"/>
              </w:rPr>
            </w:pPr>
            <w:r>
              <w:rPr>
                <w:sz w:val="18"/>
                <w:szCs w:val="18"/>
              </w:rPr>
              <w:t xml:space="preserve">MIN PRĘDKOŚĆ FC </w:t>
            </w:r>
            <w:r w:rsidR="00280AD6">
              <w:rPr>
                <w:sz w:val="18"/>
                <w:szCs w:val="18"/>
              </w:rPr>
              <w:t>INTERLINK</w:t>
            </w:r>
            <w:r w:rsidR="000248CA">
              <w:rPr>
                <w:sz w:val="18"/>
                <w:szCs w:val="18"/>
              </w:rPr>
              <w:t xml:space="preserve"> [Gb/s].</w:t>
            </w:r>
            <w:r w:rsidR="00312305">
              <w:rPr>
                <w:sz w:val="18"/>
                <w:szCs w:val="18"/>
              </w:rPr>
              <w:t xml:space="preserve"> = </w:t>
            </w:r>
            <w:r w:rsidR="00312305" w:rsidRPr="00312305">
              <w:rPr>
                <w:b/>
                <w:sz w:val="18"/>
                <w:szCs w:val="18"/>
              </w:rPr>
              <w:t>8</w:t>
            </w:r>
          </w:p>
        </w:tc>
      </w:tr>
      <w:tr w:rsidR="004020E0" w:rsidRPr="00AC7657" w14:paraId="021F0F61" w14:textId="77777777" w:rsidTr="0039286F">
        <w:trPr>
          <w:trHeight w:val="23"/>
          <w:tblHeader/>
        </w:trPr>
        <w:tc>
          <w:tcPr>
            <w:tcW w:w="567" w:type="dxa"/>
            <w:tcBorders>
              <w:top w:val="single" w:sz="4" w:space="0" w:color="000000"/>
              <w:left w:val="single" w:sz="4" w:space="0" w:color="000000"/>
              <w:bottom w:val="single" w:sz="4" w:space="0" w:color="000000"/>
            </w:tcBorders>
          </w:tcPr>
          <w:p w14:paraId="19FDC6C6" w14:textId="77777777" w:rsidR="004020E0" w:rsidRPr="00AC7657" w:rsidRDefault="008D15EB" w:rsidP="00C679DA">
            <w:pPr>
              <w:snapToGrid w:val="0"/>
              <w:spacing w:before="40" w:after="40"/>
              <w:jc w:val="both"/>
              <w:rPr>
                <w:sz w:val="18"/>
                <w:szCs w:val="18"/>
              </w:rPr>
            </w:pPr>
            <w:r>
              <w:rPr>
                <w:sz w:val="18"/>
                <w:szCs w:val="18"/>
              </w:rPr>
              <w:t>3</w:t>
            </w:r>
          </w:p>
        </w:tc>
        <w:tc>
          <w:tcPr>
            <w:tcW w:w="1702" w:type="dxa"/>
            <w:tcBorders>
              <w:top w:val="single" w:sz="4" w:space="0" w:color="000000"/>
              <w:left w:val="single" w:sz="4" w:space="0" w:color="000000"/>
              <w:bottom w:val="single" w:sz="4" w:space="0" w:color="000000"/>
            </w:tcBorders>
          </w:tcPr>
          <w:p w14:paraId="37BF57BF" w14:textId="77777777" w:rsidR="004020E0" w:rsidRPr="00AC7657" w:rsidRDefault="004020E0" w:rsidP="00C679DA">
            <w:pPr>
              <w:snapToGrid w:val="0"/>
              <w:spacing w:before="40" w:after="40"/>
              <w:jc w:val="both"/>
              <w:rPr>
                <w:sz w:val="18"/>
                <w:szCs w:val="18"/>
              </w:rPr>
            </w:pPr>
            <w:r w:rsidRPr="00AC7657">
              <w:rPr>
                <w:sz w:val="18"/>
                <w:szCs w:val="18"/>
              </w:rPr>
              <w:t>Wysoka dostępność</w:t>
            </w:r>
          </w:p>
        </w:tc>
        <w:tc>
          <w:tcPr>
            <w:tcW w:w="6379" w:type="dxa"/>
            <w:tcBorders>
              <w:top w:val="single" w:sz="4" w:space="0" w:color="000000"/>
              <w:left w:val="single" w:sz="4" w:space="0" w:color="000000"/>
              <w:bottom w:val="single" w:sz="4" w:space="0" w:color="000000"/>
              <w:right w:val="single" w:sz="4" w:space="0" w:color="000000"/>
            </w:tcBorders>
          </w:tcPr>
          <w:p w14:paraId="42960E9B" w14:textId="77777777" w:rsidR="004020E0" w:rsidRPr="00AC7657" w:rsidRDefault="004020E0" w:rsidP="00C679DA">
            <w:pPr>
              <w:snapToGrid w:val="0"/>
              <w:spacing w:before="40" w:after="40"/>
              <w:ind w:right="219"/>
              <w:jc w:val="both"/>
              <w:rPr>
                <w:sz w:val="18"/>
                <w:szCs w:val="18"/>
              </w:rPr>
            </w:pPr>
            <w:r>
              <w:rPr>
                <w:sz w:val="18"/>
                <w:szCs w:val="18"/>
              </w:rPr>
              <w:t>R</w:t>
            </w:r>
            <w:r w:rsidRPr="00AC7657">
              <w:rPr>
                <w:sz w:val="18"/>
                <w:szCs w:val="18"/>
              </w:rPr>
              <w:t>ozwiązanie musi być wykonane w architekturze w pełni nadmiarowej, nie posiadającej pojedynczych punktów awarii.</w:t>
            </w:r>
          </w:p>
          <w:p w14:paraId="11BB3072" w14:textId="77777777" w:rsidR="004020E0" w:rsidRPr="00AC7657" w:rsidRDefault="004020E0" w:rsidP="00C679DA">
            <w:pPr>
              <w:snapToGrid w:val="0"/>
              <w:spacing w:before="40" w:after="40"/>
              <w:ind w:right="219"/>
              <w:jc w:val="both"/>
              <w:rPr>
                <w:sz w:val="18"/>
                <w:szCs w:val="18"/>
              </w:rPr>
            </w:pPr>
            <w:r w:rsidRPr="00AC7657">
              <w:rPr>
                <w:sz w:val="18"/>
                <w:szCs w:val="18"/>
              </w:rPr>
              <w:t xml:space="preserve"> Rozwiązanie musi zapewniać ciągłość pracy (dostęp do danych) w przypadku awarii kontrolera.</w:t>
            </w:r>
          </w:p>
          <w:p w14:paraId="553E3A9D" w14:textId="77777777" w:rsidR="004020E0" w:rsidRPr="00AC7657" w:rsidRDefault="004020E0" w:rsidP="00C679DA">
            <w:pPr>
              <w:snapToGrid w:val="0"/>
              <w:spacing w:before="40" w:after="40"/>
              <w:ind w:right="219"/>
              <w:jc w:val="both"/>
              <w:rPr>
                <w:sz w:val="18"/>
                <w:szCs w:val="18"/>
              </w:rPr>
            </w:pPr>
            <w:r w:rsidRPr="00AC7657">
              <w:rPr>
                <w:sz w:val="18"/>
                <w:szCs w:val="18"/>
              </w:rPr>
              <w:t>Rozwiązanie musi zapewniać mechanizmy LUN masking  i obsługę wielościeżkowości.</w:t>
            </w:r>
          </w:p>
        </w:tc>
        <w:tc>
          <w:tcPr>
            <w:tcW w:w="1559" w:type="dxa"/>
            <w:tcBorders>
              <w:top w:val="single" w:sz="4" w:space="0" w:color="000000"/>
              <w:left w:val="single" w:sz="4" w:space="0" w:color="000000"/>
              <w:bottom w:val="single" w:sz="4" w:space="0" w:color="000000"/>
              <w:right w:val="single" w:sz="4" w:space="0" w:color="000000"/>
            </w:tcBorders>
          </w:tcPr>
          <w:p w14:paraId="4F5B7186" w14:textId="77777777" w:rsidR="004020E0" w:rsidRDefault="004020E0" w:rsidP="00C679DA">
            <w:pPr>
              <w:snapToGrid w:val="0"/>
              <w:spacing w:before="40" w:after="40"/>
              <w:ind w:right="219"/>
              <w:jc w:val="both"/>
              <w:rPr>
                <w:sz w:val="18"/>
                <w:szCs w:val="18"/>
              </w:rPr>
            </w:pPr>
          </w:p>
        </w:tc>
      </w:tr>
      <w:tr w:rsidR="004020E0" w:rsidRPr="00AC7657" w14:paraId="6CB923AA" w14:textId="77777777" w:rsidTr="0039286F">
        <w:trPr>
          <w:trHeight w:val="23"/>
          <w:tblHeader/>
        </w:trPr>
        <w:tc>
          <w:tcPr>
            <w:tcW w:w="567" w:type="dxa"/>
            <w:tcBorders>
              <w:top w:val="single" w:sz="4" w:space="0" w:color="000000"/>
              <w:left w:val="single" w:sz="4" w:space="0" w:color="000000"/>
              <w:bottom w:val="single" w:sz="4" w:space="0" w:color="000000"/>
            </w:tcBorders>
          </w:tcPr>
          <w:p w14:paraId="7C9DACB7" w14:textId="77777777" w:rsidR="004020E0" w:rsidRPr="00AC7657" w:rsidRDefault="008D15EB" w:rsidP="00C679DA">
            <w:pPr>
              <w:snapToGrid w:val="0"/>
              <w:spacing w:before="40" w:after="40"/>
              <w:jc w:val="both"/>
              <w:rPr>
                <w:sz w:val="18"/>
                <w:szCs w:val="18"/>
              </w:rPr>
            </w:pPr>
            <w:r>
              <w:rPr>
                <w:sz w:val="18"/>
                <w:szCs w:val="18"/>
              </w:rPr>
              <w:t>4</w:t>
            </w:r>
          </w:p>
        </w:tc>
        <w:tc>
          <w:tcPr>
            <w:tcW w:w="1702" w:type="dxa"/>
            <w:tcBorders>
              <w:top w:val="single" w:sz="4" w:space="0" w:color="000000"/>
              <w:left w:val="single" w:sz="4" w:space="0" w:color="000000"/>
              <w:bottom w:val="single" w:sz="4" w:space="0" w:color="000000"/>
            </w:tcBorders>
          </w:tcPr>
          <w:p w14:paraId="47F7D654" w14:textId="77777777" w:rsidR="004020E0" w:rsidRPr="00AC7657" w:rsidRDefault="004020E0" w:rsidP="00C679DA">
            <w:pPr>
              <w:snapToGrid w:val="0"/>
              <w:spacing w:before="40" w:after="40"/>
              <w:jc w:val="both"/>
              <w:rPr>
                <w:sz w:val="18"/>
                <w:szCs w:val="18"/>
              </w:rPr>
            </w:pPr>
            <w:r w:rsidRPr="00AC7657">
              <w:rPr>
                <w:sz w:val="18"/>
                <w:szCs w:val="18"/>
              </w:rPr>
              <w:t>Replikacja danych</w:t>
            </w:r>
          </w:p>
        </w:tc>
        <w:tc>
          <w:tcPr>
            <w:tcW w:w="6379" w:type="dxa"/>
            <w:tcBorders>
              <w:top w:val="single" w:sz="4" w:space="0" w:color="000000"/>
              <w:left w:val="single" w:sz="4" w:space="0" w:color="000000"/>
              <w:bottom w:val="single" w:sz="4" w:space="0" w:color="000000"/>
              <w:right w:val="single" w:sz="4" w:space="0" w:color="000000"/>
            </w:tcBorders>
          </w:tcPr>
          <w:p w14:paraId="09E62A03" w14:textId="77777777" w:rsidR="004020E0" w:rsidRPr="00AC7657" w:rsidRDefault="004020E0" w:rsidP="00B124B6">
            <w:pPr>
              <w:snapToGrid w:val="0"/>
              <w:spacing w:before="40" w:after="40"/>
              <w:ind w:right="219"/>
              <w:jc w:val="both"/>
              <w:rPr>
                <w:sz w:val="18"/>
                <w:szCs w:val="18"/>
              </w:rPr>
            </w:pPr>
            <w:r w:rsidRPr="00AC7657">
              <w:rPr>
                <w:sz w:val="18"/>
                <w:szCs w:val="18"/>
              </w:rPr>
              <w:t xml:space="preserve">Rozwiązanie musi umożliwiać replikację </w:t>
            </w:r>
            <w:r w:rsidR="008D15EB">
              <w:rPr>
                <w:sz w:val="18"/>
                <w:szCs w:val="18"/>
              </w:rPr>
              <w:t>synchroniczną</w:t>
            </w:r>
            <w:r w:rsidRPr="00AC7657">
              <w:rPr>
                <w:sz w:val="18"/>
                <w:szCs w:val="18"/>
              </w:rPr>
              <w:t xml:space="preserve"> danych na odległość </w:t>
            </w:r>
            <w:r>
              <w:rPr>
                <w:sz w:val="18"/>
                <w:szCs w:val="18"/>
              </w:rPr>
              <w:t xml:space="preserve">określona atrybutem </w:t>
            </w:r>
            <w:r w:rsidR="00B124B6">
              <w:rPr>
                <w:sz w:val="18"/>
                <w:szCs w:val="18"/>
              </w:rPr>
              <w:t>OD</w:t>
            </w:r>
            <w:r>
              <w:rPr>
                <w:sz w:val="18"/>
                <w:szCs w:val="18"/>
              </w:rPr>
              <w:t xml:space="preserve"> </w:t>
            </w:r>
            <w:r w:rsidR="00B124B6">
              <w:rPr>
                <w:sz w:val="18"/>
                <w:szCs w:val="18"/>
              </w:rPr>
              <w:t xml:space="preserve">- DO </w:t>
            </w:r>
            <w:r>
              <w:rPr>
                <w:sz w:val="18"/>
                <w:szCs w:val="18"/>
              </w:rPr>
              <w:t>ODLEGŁOŚĆ DC [km]</w:t>
            </w:r>
            <w:r w:rsidRPr="00AC7657">
              <w:rPr>
                <w:sz w:val="18"/>
                <w:szCs w:val="18"/>
              </w:rPr>
              <w:t xml:space="preserve"> przy wykorzystaniu łącz światłowodowych (DWDM</w:t>
            </w:r>
            <w:r w:rsidR="008D15EB">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14:paraId="5DE6723B" w14:textId="3A6E5640" w:rsidR="004020E0" w:rsidRPr="00AC7657" w:rsidRDefault="00280AD6" w:rsidP="00C679DA">
            <w:pPr>
              <w:snapToGrid w:val="0"/>
              <w:spacing w:before="40" w:after="40"/>
              <w:ind w:right="219"/>
              <w:jc w:val="both"/>
              <w:rPr>
                <w:sz w:val="18"/>
                <w:szCs w:val="18"/>
              </w:rPr>
            </w:pPr>
            <w:r>
              <w:rPr>
                <w:sz w:val="18"/>
                <w:szCs w:val="18"/>
              </w:rPr>
              <w:t>OD - DO</w:t>
            </w:r>
            <w:r w:rsidR="004020E0">
              <w:rPr>
                <w:sz w:val="18"/>
                <w:szCs w:val="18"/>
              </w:rPr>
              <w:t xml:space="preserve"> ODLEGŁOŚĆ DC [km]</w:t>
            </w:r>
            <w:r w:rsidR="00312305">
              <w:rPr>
                <w:sz w:val="18"/>
                <w:szCs w:val="18"/>
              </w:rPr>
              <w:t xml:space="preserve"> = </w:t>
            </w:r>
            <w:r w:rsidR="00312305" w:rsidRPr="00312305">
              <w:rPr>
                <w:b/>
                <w:sz w:val="18"/>
                <w:szCs w:val="18"/>
              </w:rPr>
              <w:t>od 1 km do 150 km</w:t>
            </w:r>
          </w:p>
        </w:tc>
      </w:tr>
      <w:tr w:rsidR="004020E0" w:rsidRPr="00AC7657" w14:paraId="09C3521F" w14:textId="77777777" w:rsidTr="0039286F">
        <w:trPr>
          <w:trHeight w:val="23"/>
          <w:tblHeader/>
        </w:trPr>
        <w:tc>
          <w:tcPr>
            <w:tcW w:w="567" w:type="dxa"/>
            <w:tcBorders>
              <w:top w:val="single" w:sz="4" w:space="0" w:color="000000"/>
              <w:left w:val="single" w:sz="4" w:space="0" w:color="000000"/>
              <w:bottom w:val="single" w:sz="4" w:space="0" w:color="000000"/>
            </w:tcBorders>
          </w:tcPr>
          <w:p w14:paraId="159A0F9F" w14:textId="77777777" w:rsidR="004020E0" w:rsidRPr="00AC7657" w:rsidRDefault="008D15EB" w:rsidP="00C679DA">
            <w:pPr>
              <w:snapToGrid w:val="0"/>
              <w:spacing w:before="40" w:after="40"/>
              <w:jc w:val="both"/>
              <w:rPr>
                <w:sz w:val="18"/>
                <w:szCs w:val="18"/>
              </w:rPr>
            </w:pPr>
            <w:r>
              <w:rPr>
                <w:sz w:val="18"/>
                <w:szCs w:val="18"/>
              </w:rPr>
              <w:lastRenderedPageBreak/>
              <w:t>5</w:t>
            </w:r>
          </w:p>
        </w:tc>
        <w:tc>
          <w:tcPr>
            <w:tcW w:w="1702" w:type="dxa"/>
            <w:tcBorders>
              <w:top w:val="single" w:sz="4" w:space="0" w:color="000000"/>
              <w:left w:val="single" w:sz="4" w:space="0" w:color="000000"/>
              <w:bottom w:val="single" w:sz="4" w:space="0" w:color="000000"/>
            </w:tcBorders>
          </w:tcPr>
          <w:p w14:paraId="5255F8BD" w14:textId="77777777" w:rsidR="004020E0" w:rsidRPr="00AC7657" w:rsidRDefault="004020E0" w:rsidP="00C679DA">
            <w:pPr>
              <w:snapToGrid w:val="0"/>
              <w:spacing w:before="40" w:after="40"/>
              <w:jc w:val="both"/>
              <w:rPr>
                <w:sz w:val="18"/>
                <w:szCs w:val="18"/>
              </w:rPr>
            </w:pPr>
            <w:r w:rsidRPr="00AC7657">
              <w:rPr>
                <w:sz w:val="18"/>
                <w:szCs w:val="18"/>
              </w:rPr>
              <w:t>Kopie migawkowe</w:t>
            </w:r>
          </w:p>
        </w:tc>
        <w:tc>
          <w:tcPr>
            <w:tcW w:w="6379" w:type="dxa"/>
            <w:tcBorders>
              <w:top w:val="single" w:sz="4" w:space="0" w:color="000000"/>
              <w:left w:val="single" w:sz="4" w:space="0" w:color="000000"/>
              <w:bottom w:val="single" w:sz="4" w:space="0" w:color="000000"/>
              <w:right w:val="single" w:sz="4" w:space="0" w:color="000000"/>
            </w:tcBorders>
          </w:tcPr>
          <w:p w14:paraId="47344A6B" w14:textId="77777777" w:rsidR="004020E0" w:rsidRDefault="004020E0" w:rsidP="008D15EB">
            <w:pPr>
              <w:snapToGrid w:val="0"/>
              <w:spacing w:before="40" w:after="40"/>
              <w:ind w:right="219"/>
              <w:jc w:val="both"/>
              <w:rPr>
                <w:sz w:val="18"/>
                <w:szCs w:val="18"/>
              </w:rPr>
            </w:pPr>
            <w:r w:rsidRPr="00AC7657">
              <w:rPr>
                <w:sz w:val="18"/>
                <w:szCs w:val="18"/>
              </w:rPr>
              <w:t>Wirtualizator musi zapewniać możliwość tworzenia kopii migawkowych (tzw. Snapshot) dla udostępnianych przez niego przestrzeni dyskowych.  Wymagane jest dostarczenie wszystkich niezbędnych licencji w celu realizacji powyższych wymagań.</w:t>
            </w:r>
          </w:p>
          <w:p w14:paraId="3C17C9F5" w14:textId="77777777" w:rsidR="008D15EB" w:rsidRPr="00AC7657" w:rsidRDefault="008D15EB" w:rsidP="008D15EB">
            <w:pPr>
              <w:snapToGrid w:val="0"/>
              <w:spacing w:before="40" w:after="40"/>
              <w:ind w:right="219"/>
              <w:jc w:val="both"/>
              <w:rPr>
                <w:sz w:val="18"/>
                <w:szCs w:val="18"/>
              </w:rPr>
            </w:pPr>
            <w:r w:rsidRPr="008D15EB">
              <w:rPr>
                <w:sz w:val="18"/>
                <w:szCs w:val="18"/>
              </w:rPr>
              <w:t>Dopuszcza się realizację funkcjonalności przy pomocy urządzeń zewnętrznych przy czym nie może to mieć wpływu na wydajność wirtualizatora</w:t>
            </w:r>
          </w:p>
        </w:tc>
        <w:tc>
          <w:tcPr>
            <w:tcW w:w="1559" w:type="dxa"/>
            <w:tcBorders>
              <w:top w:val="single" w:sz="4" w:space="0" w:color="000000"/>
              <w:left w:val="single" w:sz="4" w:space="0" w:color="000000"/>
              <w:bottom w:val="single" w:sz="4" w:space="0" w:color="000000"/>
              <w:right w:val="single" w:sz="4" w:space="0" w:color="000000"/>
            </w:tcBorders>
          </w:tcPr>
          <w:p w14:paraId="77AB82BC" w14:textId="77777777" w:rsidR="004020E0" w:rsidRPr="00AC7657" w:rsidRDefault="004020E0" w:rsidP="00C679DA">
            <w:pPr>
              <w:snapToGrid w:val="0"/>
              <w:spacing w:before="40" w:after="40"/>
              <w:ind w:right="219"/>
              <w:jc w:val="both"/>
              <w:rPr>
                <w:sz w:val="18"/>
                <w:szCs w:val="18"/>
              </w:rPr>
            </w:pPr>
          </w:p>
        </w:tc>
      </w:tr>
      <w:tr w:rsidR="004020E0" w:rsidRPr="00AC7657" w14:paraId="2B819A53" w14:textId="77777777" w:rsidTr="0039286F">
        <w:trPr>
          <w:trHeight w:val="23"/>
          <w:tblHeader/>
        </w:trPr>
        <w:tc>
          <w:tcPr>
            <w:tcW w:w="567" w:type="dxa"/>
            <w:tcBorders>
              <w:top w:val="single" w:sz="4" w:space="0" w:color="000000"/>
              <w:left w:val="single" w:sz="4" w:space="0" w:color="000000"/>
              <w:bottom w:val="single" w:sz="4" w:space="0" w:color="000000"/>
            </w:tcBorders>
          </w:tcPr>
          <w:p w14:paraId="2532316D" w14:textId="77777777" w:rsidR="004020E0" w:rsidRPr="00AC7657" w:rsidRDefault="008D15EB" w:rsidP="00C679DA">
            <w:pPr>
              <w:snapToGrid w:val="0"/>
              <w:spacing w:before="40" w:after="40"/>
              <w:jc w:val="both"/>
              <w:rPr>
                <w:sz w:val="18"/>
                <w:szCs w:val="18"/>
              </w:rPr>
            </w:pPr>
            <w:r>
              <w:rPr>
                <w:sz w:val="18"/>
                <w:szCs w:val="18"/>
              </w:rPr>
              <w:t>6</w:t>
            </w:r>
          </w:p>
        </w:tc>
        <w:tc>
          <w:tcPr>
            <w:tcW w:w="1702" w:type="dxa"/>
            <w:tcBorders>
              <w:top w:val="single" w:sz="4" w:space="0" w:color="000000"/>
              <w:left w:val="single" w:sz="4" w:space="0" w:color="000000"/>
              <w:bottom w:val="single" w:sz="4" w:space="0" w:color="000000"/>
            </w:tcBorders>
          </w:tcPr>
          <w:p w14:paraId="119EE4FD" w14:textId="77777777" w:rsidR="004020E0" w:rsidRPr="00AC7657" w:rsidRDefault="008D15EB" w:rsidP="00C679DA">
            <w:pPr>
              <w:snapToGrid w:val="0"/>
              <w:spacing w:before="40" w:after="40"/>
              <w:jc w:val="both"/>
              <w:rPr>
                <w:sz w:val="18"/>
                <w:szCs w:val="18"/>
              </w:rPr>
            </w:pPr>
            <w:r>
              <w:rPr>
                <w:sz w:val="18"/>
                <w:szCs w:val="18"/>
              </w:rPr>
              <w:t>Pamięć RAM</w:t>
            </w:r>
          </w:p>
        </w:tc>
        <w:tc>
          <w:tcPr>
            <w:tcW w:w="6379" w:type="dxa"/>
            <w:tcBorders>
              <w:top w:val="single" w:sz="4" w:space="0" w:color="000000"/>
              <w:left w:val="single" w:sz="4" w:space="0" w:color="000000"/>
              <w:bottom w:val="single" w:sz="4" w:space="0" w:color="000000"/>
              <w:right w:val="single" w:sz="4" w:space="0" w:color="000000"/>
            </w:tcBorders>
          </w:tcPr>
          <w:p w14:paraId="17C36ED7" w14:textId="77777777" w:rsidR="004020E0" w:rsidRPr="00AC7657" w:rsidRDefault="004020E0" w:rsidP="008D15EB">
            <w:pPr>
              <w:snapToGrid w:val="0"/>
              <w:spacing w:before="40" w:after="40"/>
              <w:ind w:right="219"/>
              <w:jc w:val="both"/>
              <w:rPr>
                <w:sz w:val="18"/>
                <w:szCs w:val="18"/>
              </w:rPr>
            </w:pPr>
            <w:r>
              <w:rPr>
                <w:sz w:val="18"/>
                <w:szCs w:val="18"/>
              </w:rPr>
              <w:t>R</w:t>
            </w:r>
            <w:r w:rsidRPr="00AC7657">
              <w:rPr>
                <w:sz w:val="18"/>
                <w:szCs w:val="18"/>
              </w:rPr>
              <w:t>ozwiązanie musi oferować możliwość wykorzystania pamięci typu cache dla operacji odczy</w:t>
            </w:r>
            <w:r>
              <w:rPr>
                <w:sz w:val="18"/>
                <w:szCs w:val="18"/>
              </w:rPr>
              <w:t>tu. Ilość pamięci cache okre</w:t>
            </w:r>
            <w:r w:rsidR="008D15EB">
              <w:rPr>
                <w:sz w:val="18"/>
                <w:szCs w:val="18"/>
              </w:rPr>
              <w:t>ślona atrybutem MIN PAMIĘĆ RAM</w:t>
            </w:r>
            <w:r>
              <w:rPr>
                <w:sz w:val="18"/>
                <w:szCs w:val="18"/>
              </w:rPr>
              <w:t xml:space="preserve"> [</w:t>
            </w:r>
            <w:r w:rsidRPr="00AC7657">
              <w:rPr>
                <w:sz w:val="18"/>
                <w:szCs w:val="18"/>
              </w:rPr>
              <w:t>GB</w:t>
            </w:r>
            <w:r>
              <w:rPr>
                <w:sz w:val="18"/>
                <w:szCs w:val="18"/>
              </w:rPr>
              <w:t xml:space="preserve">] </w:t>
            </w:r>
            <w:r w:rsidRPr="00AC7657">
              <w:rPr>
                <w:sz w:val="18"/>
                <w:szCs w:val="18"/>
              </w:rPr>
              <w:t xml:space="preserve">dla każdego kontrolera (noda) wirtualizatora. </w:t>
            </w:r>
          </w:p>
        </w:tc>
        <w:tc>
          <w:tcPr>
            <w:tcW w:w="1559" w:type="dxa"/>
            <w:tcBorders>
              <w:top w:val="single" w:sz="4" w:space="0" w:color="000000"/>
              <w:left w:val="single" w:sz="4" w:space="0" w:color="000000"/>
              <w:bottom w:val="single" w:sz="4" w:space="0" w:color="000000"/>
              <w:right w:val="single" w:sz="4" w:space="0" w:color="000000"/>
            </w:tcBorders>
          </w:tcPr>
          <w:p w14:paraId="3F7FF909" w14:textId="70E435B8" w:rsidR="004020E0" w:rsidRDefault="004020E0" w:rsidP="00C679DA">
            <w:pPr>
              <w:snapToGrid w:val="0"/>
              <w:spacing w:before="40" w:after="40"/>
              <w:ind w:right="219"/>
              <w:jc w:val="both"/>
              <w:rPr>
                <w:sz w:val="18"/>
                <w:szCs w:val="18"/>
              </w:rPr>
            </w:pPr>
            <w:r>
              <w:rPr>
                <w:sz w:val="18"/>
                <w:szCs w:val="18"/>
              </w:rPr>
              <w:t>MIN PAMIĘĆ CACHE [</w:t>
            </w:r>
            <w:r w:rsidRPr="00AC7657">
              <w:rPr>
                <w:sz w:val="18"/>
                <w:szCs w:val="18"/>
              </w:rPr>
              <w:t>GB</w:t>
            </w:r>
            <w:r>
              <w:rPr>
                <w:sz w:val="18"/>
                <w:szCs w:val="18"/>
              </w:rPr>
              <w:t xml:space="preserve">] </w:t>
            </w:r>
            <w:r w:rsidR="00312305">
              <w:rPr>
                <w:sz w:val="18"/>
                <w:szCs w:val="18"/>
              </w:rPr>
              <w:t xml:space="preserve">= </w:t>
            </w:r>
            <w:r w:rsidR="00312305" w:rsidRPr="00312305">
              <w:rPr>
                <w:b/>
                <w:sz w:val="18"/>
                <w:szCs w:val="18"/>
              </w:rPr>
              <w:t>36 GB</w:t>
            </w:r>
          </w:p>
        </w:tc>
      </w:tr>
      <w:tr w:rsidR="004020E0" w:rsidRPr="00AC7657" w14:paraId="7375BBBD" w14:textId="77777777" w:rsidTr="0039286F">
        <w:trPr>
          <w:trHeight w:val="23"/>
          <w:tblHeader/>
        </w:trPr>
        <w:tc>
          <w:tcPr>
            <w:tcW w:w="567" w:type="dxa"/>
            <w:tcBorders>
              <w:top w:val="single" w:sz="4" w:space="0" w:color="000000"/>
              <w:left w:val="single" w:sz="4" w:space="0" w:color="000000"/>
              <w:bottom w:val="single" w:sz="4" w:space="0" w:color="000000"/>
            </w:tcBorders>
          </w:tcPr>
          <w:p w14:paraId="260A23A4" w14:textId="77777777" w:rsidR="004020E0" w:rsidRPr="00AC7657" w:rsidRDefault="008D15EB" w:rsidP="00C679DA">
            <w:pPr>
              <w:snapToGrid w:val="0"/>
              <w:spacing w:before="40" w:after="40"/>
              <w:jc w:val="both"/>
              <w:rPr>
                <w:sz w:val="18"/>
                <w:szCs w:val="18"/>
              </w:rPr>
            </w:pPr>
            <w:r>
              <w:rPr>
                <w:sz w:val="18"/>
                <w:szCs w:val="18"/>
              </w:rPr>
              <w:t>7</w:t>
            </w:r>
          </w:p>
        </w:tc>
        <w:tc>
          <w:tcPr>
            <w:tcW w:w="1702" w:type="dxa"/>
            <w:tcBorders>
              <w:top w:val="single" w:sz="4" w:space="0" w:color="000000"/>
              <w:left w:val="single" w:sz="4" w:space="0" w:color="000000"/>
              <w:bottom w:val="single" w:sz="4" w:space="0" w:color="000000"/>
            </w:tcBorders>
          </w:tcPr>
          <w:p w14:paraId="6E061AF9" w14:textId="77777777" w:rsidR="004020E0" w:rsidRPr="00AC7657" w:rsidRDefault="004020E0" w:rsidP="00C679DA">
            <w:pPr>
              <w:snapToGrid w:val="0"/>
              <w:spacing w:before="40" w:after="40"/>
              <w:jc w:val="both"/>
              <w:rPr>
                <w:sz w:val="18"/>
                <w:szCs w:val="18"/>
              </w:rPr>
            </w:pPr>
            <w:r w:rsidRPr="00AC7657">
              <w:rPr>
                <w:sz w:val="18"/>
                <w:szCs w:val="18"/>
              </w:rPr>
              <w:t xml:space="preserve">Zarządzanie </w:t>
            </w:r>
          </w:p>
        </w:tc>
        <w:tc>
          <w:tcPr>
            <w:tcW w:w="6379" w:type="dxa"/>
            <w:tcBorders>
              <w:top w:val="single" w:sz="4" w:space="0" w:color="000000"/>
              <w:left w:val="single" w:sz="4" w:space="0" w:color="000000"/>
              <w:bottom w:val="single" w:sz="4" w:space="0" w:color="000000"/>
              <w:right w:val="single" w:sz="4" w:space="0" w:color="000000"/>
            </w:tcBorders>
          </w:tcPr>
          <w:p w14:paraId="7B45BED6" w14:textId="77777777" w:rsidR="004020E0" w:rsidRPr="00AC7657" w:rsidRDefault="004020E0" w:rsidP="00C679DA">
            <w:pPr>
              <w:snapToGrid w:val="0"/>
              <w:spacing w:before="40" w:after="40"/>
              <w:ind w:right="219"/>
              <w:jc w:val="both"/>
              <w:rPr>
                <w:sz w:val="18"/>
                <w:szCs w:val="18"/>
              </w:rPr>
            </w:pPr>
            <w:r w:rsidRPr="00AC7657">
              <w:rPr>
                <w:sz w:val="18"/>
                <w:szCs w:val="18"/>
              </w:rPr>
              <w:t>Rozwiązanie musi umożliwiać zarządzanie za pomocą interfejsu graficznego oraz linii komend bez potrzeby instalowania dodatkowego serwera zarządzającego.</w:t>
            </w:r>
          </w:p>
          <w:p w14:paraId="3DB705AA" w14:textId="77777777" w:rsidR="004020E0" w:rsidRPr="00AC7657" w:rsidRDefault="004020E0" w:rsidP="00C679DA">
            <w:pPr>
              <w:snapToGrid w:val="0"/>
              <w:spacing w:before="40" w:after="40"/>
              <w:ind w:right="219"/>
              <w:jc w:val="both"/>
              <w:rPr>
                <w:sz w:val="18"/>
                <w:szCs w:val="18"/>
              </w:rPr>
            </w:pPr>
            <w:r w:rsidRPr="00AC7657">
              <w:rPr>
                <w:sz w:val="18"/>
                <w:szCs w:val="18"/>
              </w:rPr>
              <w:t>Oprogramowanie do zarządzania  musi umożliwiać prezentację bieżących jak i historycznych danych dotyczących jego funkcjonowania (np. zajętość dysków, obciążenie</w:t>
            </w:r>
            <w:r>
              <w:rPr>
                <w:sz w:val="18"/>
                <w:szCs w:val="18"/>
              </w:rPr>
              <w:t>, opóźnienia</w:t>
            </w:r>
            <w:r w:rsidRPr="00AC7657">
              <w:rPr>
                <w:sz w:val="18"/>
                <w:szCs w:val="18"/>
              </w:rPr>
              <w:t>)</w:t>
            </w:r>
          </w:p>
          <w:p w14:paraId="31611038" w14:textId="77777777" w:rsidR="004020E0" w:rsidRPr="00AC7657" w:rsidRDefault="004020E0" w:rsidP="00C679DA">
            <w:pPr>
              <w:snapToGrid w:val="0"/>
              <w:spacing w:before="40" w:after="40"/>
              <w:ind w:right="219"/>
              <w:jc w:val="both"/>
              <w:rPr>
                <w:sz w:val="18"/>
                <w:szCs w:val="18"/>
              </w:rPr>
            </w:pPr>
            <w:r w:rsidRPr="00AC7657">
              <w:rPr>
                <w:sz w:val="18"/>
                <w:szCs w:val="18"/>
              </w:rPr>
              <w:t>Wymagane jest dostarczenie wszystkich niezbędnych licencji w celu realizacji powyższych wymagań.</w:t>
            </w:r>
          </w:p>
        </w:tc>
        <w:tc>
          <w:tcPr>
            <w:tcW w:w="1559" w:type="dxa"/>
            <w:tcBorders>
              <w:top w:val="single" w:sz="4" w:space="0" w:color="000000"/>
              <w:left w:val="single" w:sz="4" w:space="0" w:color="000000"/>
              <w:bottom w:val="single" w:sz="4" w:space="0" w:color="000000"/>
              <w:right w:val="single" w:sz="4" w:space="0" w:color="000000"/>
            </w:tcBorders>
          </w:tcPr>
          <w:p w14:paraId="73B7F66D" w14:textId="77777777" w:rsidR="004020E0" w:rsidRPr="00AC7657" w:rsidRDefault="004020E0" w:rsidP="00C679DA">
            <w:pPr>
              <w:snapToGrid w:val="0"/>
              <w:spacing w:before="40" w:after="40"/>
              <w:ind w:right="219"/>
              <w:jc w:val="both"/>
              <w:rPr>
                <w:sz w:val="18"/>
                <w:szCs w:val="18"/>
              </w:rPr>
            </w:pPr>
          </w:p>
        </w:tc>
      </w:tr>
      <w:tr w:rsidR="004020E0" w:rsidRPr="00AC7657" w14:paraId="388CCD35" w14:textId="77777777" w:rsidTr="0039286F">
        <w:trPr>
          <w:trHeight w:val="23"/>
          <w:tblHeader/>
        </w:trPr>
        <w:tc>
          <w:tcPr>
            <w:tcW w:w="567" w:type="dxa"/>
            <w:tcBorders>
              <w:top w:val="single" w:sz="4" w:space="0" w:color="000000"/>
              <w:left w:val="single" w:sz="4" w:space="0" w:color="000000"/>
              <w:bottom w:val="single" w:sz="4" w:space="0" w:color="000000"/>
            </w:tcBorders>
          </w:tcPr>
          <w:p w14:paraId="06B04384" w14:textId="77777777" w:rsidR="004020E0" w:rsidRPr="00AC7657" w:rsidRDefault="008D15EB" w:rsidP="00C679DA">
            <w:pPr>
              <w:snapToGrid w:val="0"/>
              <w:spacing w:before="40" w:after="40"/>
              <w:jc w:val="both"/>
              <w:rPr>
                <w:sz w:val="18"/>
                <w:szCs w:val="18"/>
              </w:rPr>
            </w:pPr>
            <w:r>
              <w:rPr>
                <w:sz w:val="18"/>
                <w:szCs w:val="18"/>
              </w:rPr>
              <w:t>8</w:t>
            </w:r>
          </w:p>
        </w:tc>
        <w:tc>
          <w:tcPr>
            <w:tcW w:w="1702" w:type="dxa"/>
            <w:tcBorders>
              <w:top w:val="single" w:sz="4" w:space="0" w:color="000000"/>
              <w:left w:val="single" w:sz="4" w:space="0" w:color="000000"/>
              <w:bottom w:val="single" w:sz="4" w:space="0" w:color="000000"/>
            </w:tcBorders>
          </w:tcPr>
          <w:p w14:paraId="331ACA30" w14:textId="77777777" w:rsidR="004020E0" w:rsidRPr="00AC7657" w:rsidRDefault="004020E0" w:rsidP="00C679DA">
            <w:pPr>
              <w:snapToGrid w:val="0"/>
              <w:spacing w:before="40" w:after="40"/>
              <w:jc w:val="both"/>
              <w:rPr>
                <w:sz w:val="18"/>
                <w:szCs w:val="18"/>
              </w:rPr>
            </w:pPr>
            <w:r w:rsidRPr="00AC7657">
              <w:rPr>
                <w:sz w:val="18"/>
                <w:szCs w:val="18"/>
              </w:rPr>
              <w:t>Migracja danych</w:t>
            </w:r>
          </w:p>
        </w:tc>
        <w:tc>
          <w:tcPr>
            <w:tcW w:w="6379" w:type="dxa"/>
            <w:tcBorders>
              <w:top w:val="single" w:sz="4" w:space="0" w:color="000000"/>
              <w:left w:val="single" w:sz="4" w:space="0" w:color="000000"/>
              <w:bottom w:val="single" w:sz="4" w:space="0" w:color="000000"/>
              <w:right w:val="single" w:sz="4" w:space="0" w:color="000000"/>
            </w:tcBorders>
          </w:tcPr>
          <w:p w14:paraId="25CB65DC" w14:textId="77777777" w:rsidR="004020E0" w:rsidRPr="00AC7657" w:rsidRDefault="004020E0" w:rsidP="00C679DA">
            <w:pPr>
              <w:snapToGrid w:val="0"/>
              <w:spacing w:before="40" w:after="40"/>
              <w:ind w:right="219"/>
              <w:jc w:val="both"/>
              <w:rPr>
                <w:sz w:val="18"/>
                <w:szCs w:val="18"/>
              </w:rPr>
            </w:pPr>
            <w:r w:rsidRPr="00AC7657">
              <w:rPr>
                <w:sz w:val="18"/>
                <w:szCs w:val="18"/>
              </w:rPr>
              <w:t>Rozwiązanie musi umożliwić  migracje danych pomiędzy macierzami różnych producentów   w sposób zapewniający  ciągły  dostęp do danych podczas całego procesu.</w:t>
            </w:r>
          </w:p>
          <w:p w14:paraId="070F7B46" w14:textId="77777777" w:rsidR="004020E0" w:rsidRDefault="004020E0" w:rsidP="00C679DA">
            <w:pPr>
              <w:snapToGrid w:val="0"/>
              <w:spacing w:before="40" w:after="40"/>
              <w:ind w:right="219"/>
              <w:jc w:val="both"/>
              <w:rPr>
                <w:sz w:val="18"/>
                <w:szCs w:val="18"/>
              </w:rPr>
            </w:pPr>
            <w:r w:rsidRPr="00AC7657">
              <w:rPr>
                <w:sz w:val="18"/>
                <w:szCs w:val="18"/>
              </w:rPr>
              <w:t>Wymagane jest dostarczenie wszystkich niezbędnych licencji w celu realizacji powyższych wymagań.</w:t>
            </w:r>
          </w:p>
          <w:p w14:paraId="77F8D171" w14:textId="77777777" w:rsidR="004020E0" w:rsidRPr="00AC7657" w:rsidRDefault="004020E0" w:rsidP="00C679DA">
            <w:pPr>
              <w:snapToGrid w:val="0"/>
              <w:spacing w:before="40" w:after="40"/>
              <w:ind w:right="219"/>
              <w:jc w:val="both"/>
              <w:rPr>
                <w:sz w:val="18"/>
                <w:szCs w:val="18"/>
              </w:rPr>
            </w:pPr>
            <w:r>
              <w:rPr>
                <w:sz w:val="18"/>
                <w:szCs w:val="18"/>
              </w:rPr>
              <w:t xml:space="preserve">Rozwiązanie musi zapewnić możliwość mirroringu tj. udostępnienia pojedynczej przestrzeni dyskowej do host’ów składjącej się z dwóch dysków logicznych udostępnionych z dwóch różnych macierzy dyskowych. </w:t>
            </w:r>
          </w:p>
        </w:tc>
        <w:tc>
          <w:tcPr>
            <w:tcW w:w="1559" w:type="dxa"/>
            <w:tcBorders>
              <w:top w:val="single" w:sz="4" w:space="0" w:color="000000"/>
              <w:left w:val="single" w:sz="4" w:space="0" w:color="000000"/>
              <w:bottom w:val="single" w:sz="4" w:space="0" w:color="000000"/>
              <w:right w:val="single" w:sz="4" w:space="0" w:color="000000"/>
            </w:tcBorders>
          </w:tcPr>
          <w:p w14:paraId="1F87D1EA" w14:textId="77777777" w:rsidR="004020E0" w:rsidRPr="00AC7657" w:rsidRDefault="004020E0" w:rsidP="00C679DA">
            <w:pPr>
              <w:snapToGrid w:val="0"/>
              <w:spacing w:before="40" w:after="40"/>
              <w:ind w:right="219"/>
              <w:jc w:val="both"/>
              <w:rPr>
                <w:sz w:val="18"/>
                <w:szCs w:val="18"/>
              </w:rPr>
            </w:pPr>
          </w:p>
        </w:tc>
      </w:tr>
      <w:tr w:rsidR="004020E0" w:rsidRPr="00AC7657" w14:paraId="6B2ED680" w14:textId="77777777" w:rsidTr="0039286F">
        <w:trPr>
          <w:trHeight w:val="23"/>
          <w:tblHeader/>
        </w:trPr>
        <w:tc>
          <w:tcPr>
            <w:tcW w:w="567" w:type="dxa"/>
            <w:tcBorders>
              <w:top w:val="single" w:sz="4" w:space="0" w:color="000000"/>
              <w:left w:val="single" w:sz="4" w:space="0" w:color="000000"/>
              <w:bottom w:val="single" w:sz="4" w:space="0" w:color="000000"/>
            </w:tcBorders>
          </w:tcPr>
          <w:p w14:paraId="0CA943DF" w14:textId="77777777" w:rsidR="004020E0" w:rsidRPr="00AC7657" w:rsidRDefault="008D15EB" w:rsidP="00C679DA">
            <w:pPr>
              <w:snapToGrid w:val="0"/>
              <w:spacing w:before="40" w:after="40"/>
              <w:jc w:val="both"/>
              <w:rPr>
                <w:sz w:val="18"/>
                <w:szCs w:val="18"/>
              </w:rPr>
            </w:pPr>
            <w:r>
              <w:rPr>
                <w:sz w:val="18"/>
                <w:szCs w:val="18"/>
              </w:rPr>
              <w:t>9</w:t>
            </w:r>
          </w:p>
        </w:tc>
        <w:tc>
          <w:tcPr>
            <w:tcW w:w="1702" w:type="dxa"/>
            <w:tcBorders>
              <w:top w:val="single" w:sz="4" w:space="0" w:color="000000"/>
              <w:left w:val="single" w:sz="4" w:space="0" w:color="000000"/>
              <w:bottom w:val="single" w:sz="4" w:space="0" w:color="000000"/>
            </w:tcBorders>
          </w:tcPr>
          <w:p w14:paraId="549D7EC7" w14:textId="77777777" w:rsidR="004020E0" w:rsidRPr="00AC7657" w:rsidRDefault="004020E0" w:rsidP="00C679DA">
            <w:pPr>
              <w:snapToGrid w:val="0"/>
              <w:spacing w:before="40" w:after="40"/>
              <w:jc w:val="both"/>
              <w:rPr>
                <w:sz w:val="18"/>
                <w:szCs w:val="18"/>
              </w:rPr>
            </w:pPr>
            <w:r w:rsidRPr="00AC7657">
              <w:rPr>
                <w:sz w:val="18"/>
                <w:szCs w:val="18"/>
              </w:rPr>
              <w:t>Thin provisioning</w:t>
            </w:r>
          </w:p>
        </w:tc>
        <w:tc>
          <w:tcPr>
            <w:tcW w:w="6379" w:type="dxa"/>
            <w:tcBorders>
              <w:top w:val="single" w:sz="4" w:space="0" w:color="000000"/>
              <w:left w:val="single" w:sz="4" w:space="0" w:color="000000"/>
              <w:bottom w:val="single" w:sz="4" w:space="0" w:color="000000"/>
              <w:right w:val="single" w:sz="4" w:space="0" w:color="000000"/>
            </w:tcBorders>
          </w:tcPr>
          <w:p w14:paraId="39157E0C" w14:textId="77777777" w:rsidR="004020E0" w:rsidRPr="00AC7657" w:rsidRDefault="004020E0" w:rsidP="00C679DA">
            <w:pPr>
              <w:snapToGrid w:val="0"/>
              <w:spacing w:before="40" w:after="40"/>
              <w:ind w:right="219"/>
              <w:jc w:val="both"/>
              <w:rPr>
                <w:sz w:val="18"/>
                <w:szCs w:val="18"/>
              </w:rPr>
            </w:pPr>
            <w:r w:rsidRPr="00AC7657">
              <w:rPr>
                <w:sz w:val="18"/>
                <w:szCs w:val="18"/>
              </w:rPr>
              <w:t>Rozwiązanie musi umożliwić  maksymalizację wykorzystanie przestrzeni dyskowej poprzez  wirtualne wolumeny, które alokują fizycznie tylko aktualnie niezbędne miejsce, a logicznie prezentując się systemowi z docelową wielkością.</w:t>
            </w:r>
          </w:p>
          <w:p w14:paraId="08915F77" w14:textId="77777777" w:rsidR="004020E0" w:rsidRPr="00AC7657" w:rsidRDefault="004020E0" w:rsidP="00C679DA">
            <w:pPr>
              <w:snapToGrid w:val="0"/>
              <w:spacing w:before="40" w:after="40"/>
              <w:ind w:right="219"/>
              <w:jc w:val="both"/>
              <w:rPr>
                <w:sz w:val="18"/>
                <w:szCs w:val="18"/>
              </w:rPr>
            </w:pPr>
            <w:r w:rsidRPr="00AC7657">
              <w:rPr>
                <w:sz w:val="18"/>
                <w:szCs w:val="18"/>
              </w:rPr>
              <w:t>Wymagane jest dostarczenie wszystkich niezbędnych licencji w celu realizacji powyższych wymagań.</w:t>
            </w:r>
          </w:p>
        </w:tc>
        <w:tc>
          <w:tcPr>
            <w:tcW w:w="1559" w:type="dxa"/>
            <w:tcBorders>
              <w:top w:val="single" w:sz="4" w:space="0" w:color="000000"/>
              <w:left w:val="single" w:sz="4" w:space="0" w:color="000000"/>
              <w:bottom w:val="single" w:sz="4" w:space="0" w:color="000000"/>
              <w:right w:val="single" w:sz="4" w:space="0" w:color="000000"/>
            </w:tcBorders>
          </w:tcPr>
          <w:p w14:paraId="4C08082F" w14:textId="77777777" w:rsidR="004020E0" w:rsidRPr="00AC7657" w:rsidRDefault="004020E0" w:rsidP="00C679DA">
            <w:pPr>
              <w:snapToGrid w:val="0"/>
              <w:spacing w:before="40" w:after="40"/>
              <w:ind w:right="219"/>
              <w:jc w:val="both"/>
              <w:rPr>
                <w:sz w:val="18"/>
                <w:szCs w:val="18"/>
              </w:rPr>
            </w:pPr>
          </w:p>
        </w:tc>
      </w:tr>
      <w:tr w:rsidR="004020E0" w:rsidRPr="000E32F0" w14:paraId="7F60CB64" w14:textId="77777777" w:rsidTr="0039286F">
        <w:trPr>
          <w:trHeight w:val="23"/>
          <w:tblHeader/>
        </w:trPr>
        <w:tc>
          <w:tcPr>
            <w:tcW w:w="567" w:type="dxa"/>
            <w:tcBorders>
              <w:top w:val="single" w:sz="4" w:space="0" w:color="000000"/>
              <w:left w:val="single" w:sz="4" w:space="0" w:color="000000"/>
              <w:bottom w:val="single" w:sz="4" w:space="0" w:color="000000"/>
            </w:tcBorders>
          </w:tcPr>
          <w:p w14:paraId="7EE7EE1F" w14:textId="77777777" w:rsidR="004020E0" w:rsidRDefault="008D15EB" w:rsidP="00C679DA">
            <w:pPr>
              <w:snapToGrid w:val="0"/>
              <w:spacing w:before="40" w:after="40"/>
              <w:jc w:val="both"/>
              <w:rPr>
                <w:sz w:val="18"/>
                <w:szCs w:val="18"/>
              </w:rPr>
            </w:pPr>
            <w:r>
              <w:rPr>
                <w:sz w:val="18"/>
                <w:szCs w:val="18"/>
              </w:rPr>
              <w:lastRenderedPageBreak/>
              <w:t>10</w:t>
            </w:r>
          </w:p>
        </w:tc>
        <w:tc>
          <w:tcPr>
            <w:tcW w:w="1702" w:type="dxa"/>
            <w:tcBorders>
              <w:top w:val="single" w:sz="4" w:space="0" w:color="000000"/>
              <w:left w:val="single" w:sz="4" w:space="0" w:color="000000"/>
              <w:bottom w:val="single" w:sz="4" w:space="0" w:color="000000"/>
            </w:tcBorders>
          </w:tcPr>
          <w:p w14:paraId="22A724C2" w14:textId="77777777" w:rsidR="004020E0" w:rsidRPr="00AC7657" w:rsidRDefault="004020E0" w:rsidP="00C679DA">
            <w:pPr>
              <w:snapToGrid w:val="0"/>
              <w:spacing w:before="40" w:after="40"/>
              <w:jc w:val="both"/>
              <w:rPr>
                <w:sz w:val="18"/>
                <w:szCs w:val="18"/>
              </w:rPr>
            </w:pPr>
            <w:r>
              <w:rPr>
                <w:sz w:val="18"/>
                <w:szCs w:val="18"/>
              </w:rPr>
              <w:t>Wsparcie dla środowisk oddalonych geograficznie (DR)</w:t>
            </w:r>
          </w:p>
        </w:tc>
        <w:tc>
          <w:tcPr>
            <w:tcW w:w="6379" w:type="dxa"/>
            <w:tcBorders>
              <w:top w:val="single" w:sz="4" w:space="0" w:color="000000"/>
              <w:left w:val="single" w:sz="4" w:space="0" w:color="000000"/>
              <w:bottom w:val="single" w:sz="4" w:space="0" w:color="000000"/>
              <w:right w:val="single" w:sz="4" w:space="0" w:color="000000"/>
            </w:tcBorders>
          </w:tcPr>
          <w:p w14:paraId="0139E5F2" w14:textId="77777777" w:rsidR="004020E0" w:rsidRPr="000B5080" w:rsidRDefault="004020E0" w:rsidP="00C679DA">
            <w:pPr>
              <w:snapToGrid w:val="0"/>
              <w:spacing w:before="40" w:after="40"/>
              <w:ind w:right="219"/>
              <w:jc w:val="both"/>
              <w:rPr>
                <w:sz w:val="18"/>
                <w:szCs w:val="18"/>
              </w:rPr>
            </w:pPr>
            <w:r w:rsidRPr="004E41F9">
              <w:rPr>
                <w:sz w:val="18"/>
                <w:szCs w:val="18"/>
              </w:rPr>
              <w:t xml:space="preserve">Rozwiązanie musi umożliwić  </w:t>
            </w:r>
            <w:r w:rsidRPr="000B5080">
              <w:rPr>
                <w:sz w:val="18"/>
                <w:szCs w:val="18"/>
              </w:rPr>
              <w:t>dostępność aplikacji poprzez zapewnienie jednoczesnego dostępu do pamięci masowych w dwóch odległych ośrodkach przetwarzania danych w trybie active/active.</w:t>
            </w:r>
          </w:p>
          <w:p w14:paraId="2537229F" w14:textId="77777777" w:rsidR="004020E0" w:rsidRDefault="004020E0" w:rsidP="00C679DA">
            <w:pPr>
              <w:snapToGrid w:val="0"/>
              <w:spacing w:before="40" w:after="40"/>
              <w:ind w:right="219"/>
              <w:jc w:val="both"/>
              <w:rPr>
                <w:sz w:val="18"/>
                <w:szCs w:val="18"/>
              </w:rPr>
            </w:pPr>
            <w:r>
              <w:rPr>
                <w:sz w:val="18"/>
                <w:szCs w:val="18"/>
              </w:rPr>
              <w:t>R</w:t>
            </w:r>
            <w:r w:rsidRPr="004E41F9">
              <w:rPr>
                <w:sz w:val="18"/>
                <w:szCs w:val="18"/>
              </w:rPr>
              <w:t>ozwiązanie musi umożliwiać instalację pary wirtualizatorów w dwóch oddalonych od siebie centrach przetwarzania danych (ośrodkach) i połączenie ich ze sobą w celu umożliwienia wirtualizacji zasobów dyskowych pomiędzy tymi centrami – rozwiązanie separowane geograficznie.</w:t>
            </w:r>
          </w:p>
          <w:p w14:paraId="4F37FFF5" w14:textId="77777777" w:rsidR="004020E0" w:rsidRDefault="004020E0" w:rsidP="00C679DA">
            <w:pPr>
              <w:snapToGrid w:val="0"/>
              <w:spacing w:before="40" w:after="40"/>
              <w:ind w:right="219"/>
              <w:jc w:val="both"/>
              <w:rPr>
                <w:sz w:val="18"/>
                <w:szCs w:val="18"/>
              </w:rPr>
            </w:pPr>
            <w:r w:rsidRPr="004E41F9">
              <w:rPr>
                <w:sz w:val="18"/>
                <w:szCs w:val="18"/>
              </w:rPr>
              <w:t>Wymagane jest, aby  rozwiązanie umożliwiało transmisję danych pomiędzy ośrodkami w trybie synchronicznym oraz asynchronicznym. Nie jest wymagane zapewnienie obu trybów transmisji jednocześnie.</w:t>
            </w:r>
          </w:p>
          <w:p w14:paraId="32634950" w14:textId="77777777" w:rsidR="004020E0" w:rsidRDefault="004020E0" w:rsidP="00C679DA">
            <w:pPr>
              <w:snapToGrid w:val="0"/>
              <w:spacing w:before="40" w:after="40"/>
              <w:ind w:right="219"/>
              <w:jc w:val="both"/>
              <w:rPr>
                <w:sz w:val="18"/>
                <w:szCs w:val="18"/>
              </w:rPr>
            </w:pPr>
            <w:r>
              <w:rPr>
                <w:sz w:val="18"/>
                <w:szCs w:val="18"/>
              </w:rPr>
              <w:t>W</w:t>
            </w:r>
            <w:r w:rsidRPr="004E41F9">
              <w:rPr>
                <w:sz w:val="18"/>
                <w:szCs w:val="18"/>
              </w:rPr>
              <w:t xml:space="preserve">ymagane jest, aby rozwiązanie separowane geograficznie umożliwiało oddalenie pary wirtualizatorów na odległość, dla której </w:t>
            </w:r>
            <w:r>
              <w:rPr>
                <w:sz w:val="18"/>
                <w:szCs w:val="18"/>
              </w:rPr>
              <w:t xml:space="preserve">maksymalne </w:t>
            </w:r>
            <w:r w:rsidRPr="004E41F9">
              <w:rPr>
                <w:sz w:val="18"/>
                <w:szCs w:val="18"/>
              </w:rPr>
              <w:t>opóźnienie transmisji danych RTT</w:t>
            </w:r>
            <w:r>
              <w:rPr>
                <w:sz w:val="18"/>
                <w:szCs w:val="18"/>
              </w:rPr>
              <w:t xml:space="preserve"> określone jest atrybutem MAX RTT SYNC [ms]</w:t>
            </w:r>
            <w:r w:rsidRPr="004E41F9">
              <w:rPr>
                <w:sz w:val="18"/>
                <w:szCs w:val="18"/>
              </w:rPr>
              <w:t xml:space="preserve"> dla transmisji synchronicznej oraz </w:t>
            </w:r>
            <w:r>
              <w:rPr>
                <w:sz w:val="18"/>
                <w:szCs w:val="18"/>
              </w:rPr>
              <w:t>określone jest atrybutem MAX RTT ASYNC [ms]</w:t>
            </w:r>
            <w:r w:rsidRPr="004E41F9">
              <w:rPr>
                <w:sz w:val="18"/>
                <w:szCs w:val="18"/>
              </w:rPr>
              <w:t xml:space="preserve"> dla transmisji asynchronicznej.</w:t>
            </w:r>
          </w:p>
          <w:p w14:paraId="2600420E" w14:textId="77777777" w:rsidR="004020E0" w:rsidRDefault="004020E0" w:rsidP="00C679DA">
            <w:pPr>
              <w:snapToGrid w:val="0"/>
              <w:spacing w:before="40" w:after="40"/>
              <w:ind w:right="219"/>
              <w:jc w:val="both"/>
              <w:rPr>
                <w:sz w:val="18"/>
                <w:szCs w:val="18"/>
              </w:rPr>
            </w:pPr>
            <w:r w:rsidRPr="004E41F9">
              <w:rPr>
                <w:sz w:val="18"/>
                <w:szCs w:val="18"/>
              </w:rPr>
              <w:t xml:space="preserve">Wymagane jest, aby rozwiązanie separowane geograficznie umożliwiało prezentację tego samego wirtualnego wolumenu logicznego w obu ośrodkach jednocześnie. W obu ośrodkach wirtualny wolumen logiczny musi być prezentowany jednocześnie w trybie zapis/odczyt – tzw. </w:t>
            </w:r>
            <w:r w:rsidR="008D15EB" w:rsidRPr="008D15EB">
              <w:rPr>
                <w:sz w:val="18"/>
                <w:szCs w:val="18"/>
              </w:rPr>
              <w:t>– tzw. urządzenie dystrybuowane przez wszystkie kontrolery wirtualizatora.</w:t>
            </w:r>
          </w:p>
          <w:p w14:paraId="72F2CB34" w14:textId="77777777" w:rsidR="004020E0" w:rsidRDefault="004020E0" w:rsidP="00C679DA">
            <w:pPr>
              <w:snapToGrid w:val="0"/>
              <w:spacing w:before="40" w:after="40"/>
              <w:ind w:right="219"/>
              <w:jc w:val="both"/>
              <w:rPr>
                <w:sz w:val="18"/>
                <w:szCs w:val="18"/>
              </w:rPr>
            </w:pPr>
          </w:p>
          <w:p w14:paraId="676A8BF7" w14:textId="77777777" w:rsidR="004020E0" w:rsidRDefault="004020E0" w:rsidP="00C679DA">
            <w:pPr>
              <w:snapToGrid w:val="0"/>
              <w:spacing w:before="40" w:after="40"/>
              <w:ind w:right="219"/>
              <w:jc w:val="both"/>
              <w:rPr>
                <w:sz w:val="18"/>
                <w:szCs w:val="18"/>
              </w:rPr>
            </w:pPr>
            <w:r w:rsidRPr="004E41F9">
              <w:rPr>
                <w:sz w:val="18"/>
                <w:szCs w:val="18"/>
              </w:rPr>
              <w:t>Wirtualny wolumen logiczny prezentowany jednocześnie w trybie zapisu/odczytu w obu lokalizacjach zbudowany jest w oparciu o parę fizycznych wolumenów logicznych połączonych  ze sobą zdalną replikacją danych (kopia lustrzana realizowana pomiędzy lokalizacjami). Wymagane jest zapewnienie spójności danych dla synchronicznego oraz asynchronicznego trybu replikacji.</w:t>
            </w:r>
          </w:p>
          <w:p w14:paraId="7D886927" w14:textId="77777777" w:rsidR="004020E0" w:rsidRDefault="004020E0" w:rsidP="00C679DA">
            <w:pPr>
              <w:snapToGrid w:val="0"/>
              <w:spacing w:before="40" w:after="40"/>
              <w:ind w:right="219"/>
              <w:jc w:val="both"/>
              <w:rPr>
                <w:sz w:val="18"/>
                <w:szCs w:val="18"/>
              </w:rPr>
            </w:pPr>
            <w:r w:rsidRPr="004251E0">
              <w:rPr>
                <w:sz w:val="18"/>
                <w:szCs w:val="18"/>
              </w:rPr>
              <w:t xml:space="preserve">Wymagane jest, aby rozwiązanie separowane geograficznie umożliwiało zastosowanie arbitra, znajdującego się w trzeciej lokalizacji, w celu uniknięcia zjawiska split-brain w przypadku awarii komunikacji </w:t>
            </w:r>
            <w:r>
              <w:rPr>
                <w:sz w:val="18"/>
                <w:szCs w:val="18"/>
              </w:rPr>
              <w:t xml:space="preserve">DWDM (SAN) </w:t>
            </w:r>
            <w:r w:rsidRPr="004251E0">
              <w:rPr>
                <w:sz w:val="18"/>
                <w:szCs w:val="18"/>
              </w:rPr>
              <w:t>pomiędzy centrami przetwarzania danych. Komunikacja z arbitrem musi odbywać się za pośrednictwem sieci WAN</w:t>
            </w:r>
            <w:r>
              <w:rPr>
                <w:sz w:val="18"/>
                <w:szCs w:val="18"/>
              </w:rPr>
              <w:t xml:space="preserve"> (Ethernet)</w:t>
            </w:r>
            <w:r w:rsidRPr="004251E0">
              <w:rPr>
                <w:sz w:val="18"/>
                <w:szCs w:val="18"/>
              </w:rPr>
              <w:t>.</w:t>
            </w:r>
          </w:p>
          <w:p w14:paraId="753708FB" w14:textId="77777777" w:rsidR="004020E0" w:rsidRDefault="004020E0" w:rsidP="00C679DA">
            <w:pPr>
              <w:snapToGrid w:val="0"/>
              <w:spacing w:before="40" w:after="40"/>
              <w:ind w:right="219"/>
              <w:jc w:val="both"/>
              <w:rPr>
                <w:sz w:val="18"/>
                <w:szCs w:val="18"/>
              </w:rPr>
            </w:pPr>
            <w:r>
              <w:rPr>
                <w:sz w:val="18"/>
                <w:szCs w:val="18"/>
              </w:rPr>
              <w:t>R</w:t>
            </w:r>
            <w:r w:rsidRPr="002714FE">
              <w:rPr>
                <w:sz w:val="18"/>
                <w:szCs w:val="18"/>
              </w:rPr>
              <w:t>ozwiązanie separowane geograficznie musi posiadać mechanizmy umożliwiające pracę, przy zachowaniu pełnej funkcjonalności oraz bezpieczeństwa i spójności danych także bez stosowania arbitra.</w:t>
            </w:r>
          </w:p>
          <w:p w14:paraId="5B608349" w14:textId="77777777" w:rsidR="004020E0" w:rsidRPr="00AC7657" w:rsidRDefault="004020E0" w:rsidP="00C679DA">
            <w:pPr>
              <w:snapToGrid w:val="0"/>
              <w:spacing w:before="40" w:after="40"/>
              <w:ind w:right="219"/>
              <w:jc w:val="both"/>
              <w:rPr>
                <w:sz w:val="18"/>
                <w:szCs w:val="18"/>
              </w:rPr>
            </w:pPr>
            <w:r w:rsidRPr="00623F32">
              <w:rPr>
                <w:sz w:val="18"/>
                <w:szCs w:val="18"/>
              </w:rPr>
              <w:t>Zamawiający wymaga dostarczenia rozwiązania separowanego geograficznie wykorzystującego synchroniczny tryb transmisji danych.</w:t>
            </w:r>
          </w:p>
        </w:tc>
        <w:tc>
          <w:tcPr>
            <w:tcW w:w="1559" w:type="dxa"/>
            <w:tcBorders>
              <w:top w:val="single" w:sz="4" w:space="0" w:color="000000"/>
              <w:left w:val="single" w:sz="4" w:space="0" w:color="000000"/>
              <w:bottom w:val="single" w:sz="4" w:space="0" w:color="000000"/>
              <w:right w:val="single" w:sz="4" w:space="0" w:color="000000"/>
            </w:tcBorders>
          </w:tcPr>
          <w:p w14:paraId="20997C56" w14:textId="6999DA97" w:rsidR="004020E0" w:rsidRPr="00366978" w:rsidRDefault="004020E0" w:rsidP="00C679DA">
            <w:pPr>
              <w:snapToGrid w:val="0"/>
              <w:spacing w:before="40" w:after="40"/>
              <w:ind w:right="219"/>
              <w:jc w:val="both"/>
              <w:rPr>
                <w:sz w:val="18"/>
                <w:szCs w:val="18"/>
                <w:lang w:val="en-US"/>
              </w:rPr>
            </w:pPr>
            <w:r w:rsidRPr="00366978">
              <w:rPr>
                <w:sz w:val="18"/>
                <w:szCs w:val="18"/>
                <w:lang w:val="en-US"/>
              </w:rPr>
              <w:t>MAX RTT SYNC [ms]</w:t>
            </w:r>
            <w:r w:rsidR="00312305">
              <w:rPr>
                <w:sz w:val="18"/>
                <w:szCs w:val="18"/>
                <w:lang w:val="en-US"/>
              </w:rPr>
              <w:t xml:space="preserve"> = </w:t>
            </w:r>
            <w:r w:rsidR="00312305" w:rsidRPr="00312305">
              <w:rPr>
                <w:b/>
                <w:sz w:val="18"/>
                <w:szCs w:val="18"/>
                <w:lang w:val="en-US"/>
              </w:rPr>
              <w:t xml:space="preserve">5 </w:t>
            </w:r>
          </w:p>
          <w:p w14:paraId="3B43A989" w14:textId="77777777" w:rsidR="004020E0" w:rsidRPr="00366978" w:rsidRDefault="004020E0" w:rsidP="00C679DA">
            <w:pPr>
              <w:snapToGrid w:val="0"/>
              <w:spacing w:before="40" w:after="40"/>
              <w:ind w:right="219"/>
              <w:jc w:val="both"/>
              <w:rPr>
                <w:sz w:val="18"/>
                <w:szCs w:val="18"/>
                <w:lang w:val="en-US"/>
              </w:rPr>
            </w:pPr>
          </w:p>
          <w:p w14:paraId="2DCBD2C0" w14:textId="15D54D25" w:rsidR="004020E0" w:rsidRPr="00366978" w:rsidRDefault="004020E0" w:rsidP="00D21AFD">
            <w:pPr>
              <w:snapToGrid w:val="0"/>
              <w:spacing w:before="40" w:after="40"/>
              <w:ind w:right="219"/>
              <w:jc w:val="both"/>
              <w:rPr>
                <w:sz w:val="18"/>
                <w:szCs w:val="18"/>
                <w:lang w:val="en-US"/>
              </w:rPr>
            </w:pPr>
            <w:r w:rsidRPr="00366978">
              <w:rPr>
                <w:sz w:val="18"/>
                <w:szCs w:val="18"/>
                <w:lang w:val="en-US"/>
              </w:rPr>
              <w:t>MAX RTT ASYNC [ms]</w:t>
            </w:r>
            <w:r w:rsidR="00312305">
              <w:rPr>
                <w:sz w:val="18"/>
                <w:szCs w:val="18"/>
                <w:lang w:val="en-US"/>
              </w:rPr>
              <w:t xml:space="preserve"> = </w:t>
            </w:r>
            <w:r w:rsidR="00312305" w:rsidRPr="00312305">
              <w:rPr>
                <w:b/>
                <w:sz w:val="18"/>
                <w:szCs w:val="18"/>
                <w:lang w:val="en-US"/>
              </w:rPr>
              <w:t xml:space="preserve">50 </w:t>
            </w:r>
          </w:p>
        </w:tc>
      </w:tr>
    </w:tbl>
    <w:p w14:paraId="3F67ABA5" w14:textId="77777777" w:rsidR="004020E0" w:rsidRPr="00366978" w:rsidRDefault="004020E0" w:rsidP="00490C94">
      <w:pPr>
        <w:rPr>
          <w:lang w:val="en-US"/>
        </w:rPr>
      </w:pPr>
    </w:p>
    <w:p w14:paraId="0730BD93" w14:textId="77777777" w:rsidR="004020E0" w:rsidRDefault="004020E0" w:rsidP="00490C94">
      <w:pPr>
        <w:pStyle w:val="Nagwek4"/>
      </w:pPr>
      <w:bookmarkStart w:id="92" w:name="_Toc290808287"/>
      <w:bookmarkStart w:id="93" w:name="_Toc305544411"/>
      <w:bookmarkStart w:id="94" w:name="_Toc423115990"/>
      <w:bookmarkEnd w:id="89"/>
      <w:bookmarkEnd w:id="90"/>
      <w:r>
        <w:t>Biblioteka wirtualna</w:t>
      </w:r>
      <w:bookmarkEnd w:id="92"/>
      <w:bookmarkEnd w:id="93"/>
      <w:bookmarkEnd w:id="94"/>
    </w:p>
    <w:tbl>
      <w:tblPr>
        <w:tblW w:w="9327" w:type="dxa"/>
        <w:tblInd w:w="-5" w:type="dxa"/>
        <w:tblLayout w:type="fixed"/>
        <w:tblLook w:val="0000" w:firstRow="0" w:lastRow="0" w:firstColumn="0" w:lastColumn="0" w:noHBand="0" w:noVBand="0"/>
      </w:tblPr>
      <w:tblGrid>
        <w:gridCol w:w="2943"/>
        <w:gridCol w:w="6384"/>
      </w:tblGrid>
      <w:tr w:rsidR="004020E0" w14:paraId="1B9216C8" w14:textId="77777777" w:rsidTr="0052175F">
        <w:tc>
          <w:tcPr>
            <w:tcW w:w="2943" w:type="dxa"/>
            <w:tcBorders>
              <w:top w:val="single" w:sz="4" w:space="0" w:color="000000"/>
              <w:left w:val="single" w:sz="4" w:space="0" w:color="000000"/>
              <w:bottom w:val="single" w:sz="4" w:space="0" w:color="000000"/>
            </w:tcBorders>
          </w:tcPr>
          <w:p w14:paraId="73E561B4"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384" w:type="dxa"/>
            <w:tcBorders>
              <w:top w:val="single" w:sz="4" w:space="0" w:color="000000"/>
              <w:left w:val="single" w:sz="4" w:space="0" w:color="000000"/>
              <w:bottom w:val="single" w:sz="4" w:space="0" w:color="000000"/>
              <w:right w:val="single" w:sz="4" w:space="0" w:color="000000"/>
            </w:tcBorders>
          </w:tcPr>
          <w:p w14:paraId="41E22429" w14:textId="77777777" w:rsidR="004020E0" w:rsidRDefault="004020E0" w:rsidP="00C679DA">
            <w:pPr>
              <w:pStyle w:val="TableMedium"/>
              <w:snapToGrid w:val="0"/>
            </w:pPr>
            <w:bookmarkStart w:id="95" w:name="C_STO_VLB"/>
            <w:r>
              <w:t>C.STO.VLB</w:t>
            </w:r>
            <w:bookmarkEnd w:id="95"/>
          </w:p>
        </w:tc>
      </w:tr>
      <w:tr w:rsidR="004020E0" w14:paraId="71B76438" w14:textId="77777777" w:rsidTr="0052175F">
        <w:tc>
          <w:tcPr>
            <w:tcW w:w="2943" w:type="dxa"/>
            <w:tcBorders>
              <w:top w:val="single" w:sz="4" w:space="0" w:color="000000"/>
              <w:left w:val="single" w:sz="4" w:space="0" w:color="000000"/>
              <w:bottom w:val="single" w:sz="4" w:space="0" w:color="000000"/>
            </w:tcBorders>
          </w:tcPr>
          <w:p w14:paraId="4E80C0FC" w14:textId="77777777" w:rsidR="004020E0" w:rsidRDefault="004020E0" w:rsidP="00C679DA">
            <w:pPr>
              <w:pStyle w:val="TableMedium"/>
              <w:snapToGrid w:val="0"/>
              <w:rPr>
                <w:b/>
              </w:rPr>
            </w:pPr>
            <w:r>
              <w:rPr>
                <w:b/>
              </w:rPr>
              <w:t>Nazwa</w:t>
            </w:r>
          </w:p>
        </w:tc>
        <w:tc>
          <w:tcPr>
            <w:tcW w:w="6384" w:type="dxa"/>
            <w:tcBorders>
              <w:top w:val="single" w:sz="4" w:space="0" w:color="000000"/>
              <w:left w:val="single" w:sz="4" w:space="0" w:color="000000"/>
              <w:bottom w:val="single" w:sz="4" w:space="0" w:color="000000"/>
              <w:right w:val="single" w:sz="4" w:space="0" w:color="000000"/>
            </w:tcBorders>
          </w:tcPr>
          <w:p w14:paraId="3C786494" w14:textId="77777777" w:rsidR="004020E0" w:rsidRDefault="004020E0" w:rsidP="00C679DA">
            <w:pPr>
              <w:pStyle w:val="TableMedium"/>
              <w:snapToGrid w:val="0"/>
            </w:pPr>
            <w:r>
              <w:t>Biblioteka wirtualna.</w:t>
            </w:r>
          </w:p>
        </w:tc>
      </w:tr>
    </w:tbl>
    <w:p w14:paraId="238CAC1C" w14:textId="77777777" w:rsidR="004020E0" w:rsidRDefault="004020E0" w:rsidP="00490C94">
      <w:pPr>
        <w:rPr>
          <w:color w:val="000000"/>
          <w:lang w:val="en-US"/>
        </w:rPr>
      </w:pPr>
    </w:p>
    <w:p w14:paraId="66B37A12" w14:textId="77777777" w:rsidR="004020E0" w:rsidRPr="000B5080" w:rsidRDefault="004020E0" w:rsidP="00490C94">
      <w:pPr>
        <w:rPr>
          <w:color w:val="000000"/>
        </w:rPr>
      </w:pPr>
    </w:p>
    <w:p w14:paraId="0E5F04D2" w14:textId="77777777" w:rsidR="004020E0" w:rsidRPr="000B5080" w:rsidRDefault="004020E0" w:rsidP="00490C94">
      <w:pPr>
        <w:rPr>
          <w:color w:val="000000"/>
        </w:rPr>
      </w:pPr>
    </w:p>
    <w:tbl>
      <w:tblPr>
        <w:tblW w:w="1020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5"/>
        <w:gridCol w:w="7093"/>
        <w:gridCol w:w="1559"/>
      </w:tblGrid>
      <w:tr w:rsidR="004020E0" w:rsidRPr="00503200" w14:paraId="64363700" w14:textId="77777777" w:rsidTr="0052175F">
        <w:tc>
          <w:tcPr>
            <w:tcW w:w="1555" w:type="dxa"/>
            <w:shd w:val="clear" w:color="auto" w:fill="FFFFFF"/>
          </w:tcPr>
          <w:p w14:paraId="6E489E90" w14:textId="77777777" w:rsidR="004020E0" w:rsidRPr="00503200" w:rsidRDefault="004020E0" w:rsidP="000741E3">
            <w:pPr>
              <w:tabs>
                <w:tab w:val="center" w:pos="551"/>
              </w:tabs>
              <w:jc w:val="center"/>
              <w:rPr>
                <w:b/>
                <w:sz w:val="18"/>
                <w:szCs w:val="18"/>
              </w:rPr>
            </w:pPr>
            <w:r w:rsidRPr="00503200">
              <w:rPr>
                <w:b/>
                <w:sz w:val="18"/>
                <w:szCs w:val="18"/>
              </w:rPr>
              <w:t>Element/cecha</w:t>
            </w:r>
          </w:p>
        </w:tc>
        <w:tc>
          <w:tcPr>
            <w:tcW w:w="7093" w:type="dxa"/>
            <w:shd w:val="clear" w:color="auto" w:fill="FFFFFF"/>
          </w:tcPr>
          <w:p w14:paraId="72F7F5F1" w14:textId="77777777" w:rsidR="004020E0" w:rsidRPr="00503200" w:rsidRDefault="004020E0" w:rsidP="000741E3">
            <w:pPr>
              <w:jc w:val="center"/>
              <w:rPr>
                <w:b/>
                <w:sz w:val="18"/>
                <w:szCs w:val="18"/>
              </w:rPr>
            </w:pPr>
            <w:r w:rsidRPr="00503200">
              <w:rPr>
                <w:b/>
                <w:sz w:val="18"/>
                <w:szCs w:val="18"/>
              </w:rPr>
              <w:t>Minimalne parametry techniczne</w:t>
            </w:r>
          </w:p>
        </w:tc>
        <w:tc>
          <w:tcPr>
            <w:tcW w:w="1559" w:type="dxa"/>
            <w:shd w:val="clear" w:color="auto" w:fill="FFFFFF"/>
          </w:tcPr>
          <w:p w14:paraId="2DA313AA" w14:textId="77777777" w:rsidR="004020E0" w:rsidRPr="00503200" w:rsidRDefault="00A93C91" w:rsidP="0052175F">
            <w:pPr>
              <w:jc w:val="center"/>
              <w:rPr>
                <w:b/>
                <w:sz w:val="18"/>
                <w:szCs w:val="18"/>
              </w:rPr>
            </w:pPr>
            <w:r w:rsidRPr="00503200">
              <w:rPr>
                <w:b/>
                <w:sz w:val="18"/>
                <w:szCs w:val="18"/>
              </w:rPr>
              <w:t>Atrybut</w:t>
            </w:r>
          </w:p>
        </w:tc>
      </w:tr>
      <w:tr w:rsidR="004020E0" w:rsidRPr="00503200" w14:paraId="7BA552E5" w14:textId="77777777" w:rsidTr="0052175F">
        <w:trPr>
          <w:trHeight w:val="667"/>
        </w:trPr>
        <w:tc>
          <w:tcPr>
            <w:tcW w:w="1555" w:type="dxa"/>
          </w:tcPr>
          <w:p w14:paraId="0EE8D777" w14:textId="77777777" w:rsidR="004020E0" w:rsidRPr="00503200" w:rsidRDefault="00A93C91" w:rsidP="00F90292">
            <w:pPr>
              <w:suppressAutoHyphens/>
              <w:contextualSpacing/>
              <w:jc w:val="both"/>
              <w:rPr>
                <w:rFonts w:ascii="Calibri" w:hAnsi="Calibri"/>
                <w:sz w:val="18"/>
                <w:szCs w:val="18"/>
              </w:rPr>
            </w:pPr>
            <w:r w:rsidRPr="00503200">
              <w:rPr>
                <w:rFonts w:ascii="Calibri" w:hAnsi="Calibri"/>
                <w:sz w:val="18"/>
                <w:szCs w:val="18"/>
              </w:rPr>
              <w:t>Pojemność</w:t>
            </w:r>
          </w:p>
        </w:tc>
        <w:tc>
          <w:tcPr>
            <w:tcW w:w="7093" w:type="dxa"/>
          </w:tcPr>
          <w:p w14:paraId="159EA941" w14:textId="77777777" w:rsidR="004020E0" w:rsidRPr="00503200" w:rsidRDefault="00A93C91" w:rsidP="00A93C91">
            <w:pPr>
              <w:rPr>
                <w:sz w:val="18"/>
                <w:szCs w:val="18"/>
              </w:rPr>
            </w:pPr>
            <w:r w:rsidRPr="00503200">
              <w:rPr>
                <w:sz w:val="18"/>
                <w:szCs w:val="18"/>
              </w:rPr>
              <w:t>U</w:t>
            </w:r>
            <w:r w:rsidR="004020E0" w:rsidRPr="00503200">
              <w:rPr>
                <w:sz w:val="18"/>
                <w:szCs w:val="18"/>
              </w:rPr>
              <w:t xml:space="preserve">rządzenie musi </w:t>
            </w:r>
            <w:r w:rsidRPr="00503200">
              <w:rPr>
                <w:sz w:val="18"/>
                <w:szCs w:val="18"/>
              </w:rPr>
              <w:t xml:space="preserve">posiadać pojemność określoną atrybutem POJEMNOŚĆ NETTO [TiB] </w:t>
            </w:r>
            <w:r w:rsidR="004020E0" w:rsidRPr="00503200">
              <w:rPr>
                <w:sz w:val="18"/>
                <w:szCs w:val="18"/>
              </w:rPr>
              <w:t xml:space="preserve"> (po odjęciu przestrzeni wykorzystywanej na zabezpieczenie RAID) przeznaczonej na przechowywanie unikalnych segmentów danych (backupów).</w:t>
            </w:r>
          </w:p>
        </w:tc>
        <w:tc>
          <w:tcPr>
            <w:tcW w:w="1559" w:type="dxa"/>
          </w:tcPr>
          <w:p w14:paraId="02CFDEDC" w14:textId="77777777" w:rsidR="004020E0" w:rsidRPr="00503200" w:rsidRDefault="00A93C91" w:rsidP="0052175F">
            <w:pPr>
              <w:rPr>
                <w:sz w:val="18"/>
                <w:szCs w:val="18"/>
              </w:rPr>
            </w:pPr>
            <w:r w:rsidRPr="00503200">
              <w:rPr>
                <w:sz w:val="18"/>
                <w:szCs w:val="18"/>
              </w:rPr>
              <w:t xml:space="preserve">POJEMNOŚĆ NETTO [TiB]  </w:t>
            </w:r>
          </w:p>
        </w:tc>
      </w:tr>
      <w:tr w:rsidR="00C058CB" w:rsidRPr="00503200" w14:paraId="371406AD" w14:textId="77777777" w:rsidTr="0052175F">
        <w:trPr>
          <w:trHeight w:val="667"/>
        </w:trPr>
        <w:tc>
          <w:tcPr>
            <w:tcW w:w="1555" w:type="dxa"/>
          </w:tcPr>
          <w:p w14:paraId="106A0525" w14:textId="77777777" w:rsidR="00C058CB" w:rsidRPr="00503200" w:rsidRDefault="00C058CB" w:rsidP="00F90292">
            <w:pPr>
              <w:suppressAutoHyphens/>
              <w:contextualSpacing/>
              <w:jc w:val="both"/>
              <w:rPr>
                <w:rFonts w:ascii="Calibri" w:hAnsi="Calibri"/>
                <w:sz w:val="18"/>
                <w:szCs w:val="18"/>
              </w:rPr>
            </w:pPr>
            <w:r w:rsidRPr="00503200">
              <w:rPr>
                <w:rFonts w:ascii="Calibri" w:hAnsi="Calibri"/>
                <w:sz w:val="18"/>
                <w:szCs w:val="18"/>
              </w:rPr>
              <w:t>Pojemność - skalowanlość</w:t>
            </w:r>
          </w:p>
        </w:tc>
        <w:tc>
          <w:tcPr>
            <w:tcW w:w="7093" w:type="dxa"/>
          </w:tcPr>
          <w:p w14:paraId="4E5420DA" w14:textId="77777777" w:rsidR="00C058CB" w:rsidRPr="00503200" w:rsidRDefault="005B100A" w:rsidP="00A93C91">
            <w:pPr>
              <w:rPr>
                <w:sz w:val="18"/>
                <w:szCs w:val="18"/>
              </w:rPr>
            </w:pPr>
            <w:r w:rsidRPr="00503200">
              <w:rPr>
                <w:sz w:val="18"/>
                <w:szCs w:val="18"/>
              </w:rPr>
              <w:t>Urządzenie musi posiadać możliwość rozbudowy do pojemności określonej atrybutem ROZBUDOWA POJEMNOŚCI NETTO [TiB]  (po odjęciu przestrzeni wykorzystywanej na zabezpieczenie RAID) przeznaczonej na przechowywanie unikalnych segmentów danych (backupów).</w:t>
            </w:r>
          </w:p>
        </w:tc>
        <w:tc>
          <w:tcPr>
            <w:tcW w:w="1559" w:type="dxa"/>
          </w:tcPr>
          <w:p w14:paraId="0C7D1ED2" w14:textId="77777777" w:rsidR="00C058CB" w:rsidRPr="00503200" w:rsidRDefault="005B100A" w:rsidP="0052175F">
            <w:pPr>
              <w:rPr>
                <w:sz w:val="18"/>
                <w:szCs w:val="18"/>
              </w:rPr>
            </w:pPr>
            <w:r w:rsidRPr="00503200">
              <w:rPr>
                <w:sz w:val="18"/>
                <w:szCs w:val="18"/>
              </w:rPr>
              <w:t xml:space="preserve">ROZBUDOWA POJEMNOŚCI NETTO [TiB]  </w:t>
            </w:r>
          </w:p>
        </w:tc>
      </w:tr>
      <w:tr w:rsidR="004020E0" w:rsidRPr="00503200" w14:paraId="620D17C3" w14:textId="77777777" w:rsidTr="0052175F">
        <w:tc>
          <w:tcPr>
            <w:tcW w:w="1555" w:type="dxa"/>
          </w:tcPr>
          <w:p w14:paraId="1650F105" w14:textId="77777777" w:rsidR="004020E0" w:rsidRPr="00503200" w:rsidRDefault="00A93C91" w:rsidP="00A93C91">
            <w:pPr>
              <w:pStyle w:val="Akapitzlist"/>
              <w:tabs>
                <w:tab w:val="left" w:pos="1029"/>
              </w:tabs>
              <w:suppressAutoHyphens/>
              <w:spacing w:after="0" w:line="240" w:lineRule="auto"/>
              <w:ind w:left="0"/>
              <w:contextualSpacing/>
              <w:jc w:val="both"/>
              <w:rPr>
                <w:rFonts w:cs="Calibri"/>
                <w:sz w:val="18"/>
                <w:szCs w:val="18"/>
                <w:lang w:eastAsia="en-US"/>
              </w:rPr>
            </w:pPr>
            <w:r w:rsidRPr="00503200">
              <w:rPr>
                <w:rFonts w:cs="Calibri"/>
                <w:sz w:val="18"/>
                <w:szCs w:val="18"/>
                <w:lang w:eastAsia="en-US"/>
              </w:rPr>
              <w:lastRenderedPageBreak/>
              <w:t>Interfejsy</w:t>
            </w:r>
          </w:p>
        </w:tc>
        <w:tc>
          <w:tcPr>
            <w:tcW w:w="7093" w:type="dxa"/>
          </w:tcPr>
          <w:p w14:paraId="3A3AFBF2" w14:textId="77777777" w:rsidR="004020E0" w:rsidRPr="00503200" w:rsidRDefault="00A93C91" w:rsidP="000741E3">
            <w:pPr>
              <w:rPr>
                <w:sz w:val="18"/>
                <w:szCs w:val="18"/>
              </w:rPr>
            </w:pPr>
            <w:r w:rsidRPr="00503200">
              <w:rPr>
                <w:sz w:val="18"/>
                <w:szCs w:val="18"/>
              </w:rPr>
              <w:t>U</w:t>
            </w:r>
            <w:r w:rsidR="004020E0" w:rsidRPr="00503200">
              <w:rPr>
                <w:sz w:val="18"/>
                <w:szCs w:val="18"/>
              </w:rPr>
              <w:t xml:space="preserve">rządzenie musi posiadać minimum </w:t>
            </w:r>
            <w:r w:rsidRPr="00503200">
              <w:rPr>
                <w:sz w:val="18"/>
                <w:szCs w:val="18"/>
              </w:rPr>
              <w:t>:</w:t>
            </w:r>
          </w:p>
          <w:p w14:paraId="03E0566C" w14:textId="77777777" w:rsidR="004020E0" w:rsidRPr="00503200" w:rsidRDefault="004020E0" w:rsidP="009F2792">
            <w:pPr>
              <w:numPr>
                <w:ilvl w:val="1"/>
                <w:numId w:val="40"/>
              </w:numPr>
              <w:spacing w:line="276" w:lineRule="auto"/>
              <w:ind w:left="606"/>
              <w:rPr>
                <w:sz w:val="18"/>
                <w:szCs w:val="18"/>
              </w:rPr>
            </w:pPr>
            <w:r w:rsidRPr="00503200">
              <w:rPr>
                <w:sz w:val="18"/>
                <w:szCs w:val="18"/>
              </w:rPr>
              <w:t>porty Ethernet 1 Gb</w:t>
            </w:r>
            <w:r w:rsidR="00A93C91" w:rsidRPr="00503200">
              <w:rPr>
                <w:sz w:val="18"/>
                <w:szCs w:val="18"/>
              </w:rPr>
              <w:t xml:space="preserve"> określone atrybutem PORTY ETHERNET 1 Gb [szt.] </w:t>
            </w:r>
            <w:r w:rsidRPr="00503200">
              <w:rPr>
                <w:sz w:val="18"/>
                <w:szCs w:val="18"/>
              </w:rPr>
              <w:t xml:space="preserve"> (wymagane w urządzeniu) i możliwość obsługi każdym portem Ethernet protokołów  CIFS, NFS, de-duplikacja na źródle</w:t>
            </w:r>
            <w:r w:rsidR="00A93C91" w:rsidRPr="00503200">
              <w:rPr>
                <w:sz w:val="18"/>
                <w:szCs w:val="18"/>
              </w:rPr>
              <w:t>,</w:t>
            </w:r>
          </w:p>
          <w:p w14:paraId="5060291A" w14:textId="77777777" w:rsidR="004020E0" w:rsidRPr="00503200" w:rsidRDefault="004020E0" w:rsidP="009F2792">
            <w:pPr>
              <w:numPr>
                <w:ilvl w:val="1"/>
                <w:numId w:val="40"/>
              </w:numPr>
              <w:spacing w:line="276" w:lineRule="auto"/>
              <w:ind w:left="606"/>
              <w:rPr>
                <w:sz w:val="18"/>
                <w:szCs w:val="18"/>
              </w:rPr>
            </w:pPr>
            <w:r w:rsidRPr="00503200">
              <w:rPr>
                <w:sz w:val="18"/>
                <w:szCs w:val="18"/>
              </w:rPr>
              <w:t xml:space="preserve">porty Ethernet 10 Gb </w:t>
            </w:r>
            <w:r w:rsidR="00A93C91" w:rsidRPr="00503200">
              <w:rPr>
                <w:sz w:val="18"/>
                <w:szCs w:val="18"/>
              </w:rPr>
              <w:t xml:space="preserve">określone atrybutem PORTY ETHERNET 10 Gb [szt.] </w:t>
            </w:r>
            <w:r w:rsidRPr="00503200">
              <w:rPr>
                <w:sz w:val="18"/>
                <w:szCs w:val="18"/>
              </w:rPr>
              <w:t>(wymagane w urządzeniu) i możliwość obsługi każdym portem Ethernet protokołów  CIFS, NFS, de-duplikacja na źródle</w:t>
            </w:r>
          </w:p>
          <w:p w14:paraId="1415A94F" w14:textId="77777777" w:rsidR="004020E0" w:rsidRPr="00503200" w:rsidRDefault="004020E0" w:rsidP="009F2792">
            <w:pPr>
              <w:numPr>
                <w:ilvl w:val="1"/>
                <w:numId w:val="40"/>
              </w:numPr>
              <w:spacing w:line="276" w:lineRule="auto"/>
              <w:ind w:left="606"/>
              <w:rPr>
                <w:sz w:val="18"/>
                <w:szCs w:val="18"/>
              </w:rPr>
            </w:pPr>
            <w:r w:rsidRPr="00503200">
              <w:rPr>
                <w:sz w:val="18"/>
                <w:szCs w:val="18"/>
              </w:rPr>
              <w:t>porty FC 8Gb</w:t>
            </w:r>
            <w:r w:rsidR="00A93C91" w:rsidRPr="00503200">
              <w:rPr>
                <w:sz w:val="18"/>
                <w:szCs w:val="18"/>
              </w:rPr>
              <w:t xml:space="preserve"> określone atrybutem PORTY FC 8Gb  [szt.] </w:t>
            </w:r>
            <w:r w:rsidRPr="00503200">
              <w:rPr>
                <w:sz w:val="18"/>
                <w:szCs w:val="18"/>
              </w:rPr>
              <w:t xml:space="preserve"> i możliwość obsługi każdym portem FC protokołów  VTL, de-duplikacja na źródle</w:t>
            </w:r>
          </w:p>
        </w:tc>
        <w:tc>
          <w:tcPr>
            <w:tcW w:w="1559" w:type="dxa"/>
          </w:tcPr>
          <w:p w14:paraId="1E0CED87" w14:textId="27B1C117" w:rsidR="00A93C91" w:rsidRPr="00503200" w:rsidRDefault="00A93C91" w:rsidP="0052175F">
            <w:pPr>
              <w:rPr>
                <w:sz w:val="18"/>
                <w:szCs w:val="18"/>
                <w:lang w:val="en-US"/>
              </w:rPr>
            </w:pPr>
            <w:r w:rsidRPr="00503200">
              <w:rPr>
                <w:sz w:val="18"/>
                <w:szCs w:val="18"/>
                <w:lang w:val="en-US"/>
              </w:rPr>
              <w:t xml:space="preserve">PORTY ETHERNET 1 Gb [szt.]  </w:t>
            </w:r>
            <w:r w:rsidR="00312305">
              <w:rPr>
                <w:sz w:val="18"/>
                <w:szCs w:val="18"/>
                <w:lang w:val="en-US"/>
              </w:rPr>
              <w:t xml:space="preserve">= </w:t>
            </w:r>
            <w:r w:rsidR="00312305" w:rsidRPr="00312305">
              <w:rPr>
                <w:b/>
                <w:sz w:val="18"/>
                <w:szCs w:val="18"/>
                <w:lang w:val="en-US"/>
              </w:rPr>
              <w:t>4</w:t>
            </w:r>
          </w:p>
          <w:p w14:paraId="710125DD" w14:textId="77777777" w:rsidR="00A93C91" w:rsidRPr="00503200" w:rsidRDefault="00A93C91" w:rsidP="0052175F">
            <w:pPr>
              <w:rPr>
                <w:sz w:val="18"/>
                <w:szCs w:val="18"/>
                <w:lang w:val="en-US"/>
              </w:rPr>
            </w:pPr>
          </w:p>
          <w:p w14:paraId="5416769C" w14:textId="70143C60" w:rsidR="004020E0" w:rsidRPr="00503200" w:rsidRDefault="00A93C91" w:rsidP="0052175F">
            <w:pPr>
              <w:rPr>
                <w:sz w:val="18"/>
                <w:szCs w:val="18"/>
                <w:lang w:val="en-US"/>
              </w:rPr>
            </w:pPr>
            <w:r w:rsidRPr="00503200">
              <w:rPr>
                <w:sz w:val="18"/>
                <w:szCs w:val="18"/>
                <w:lang w:val="en-US"/>
              </w:rPr>
              <w:t>PORTY ETHERNET 1</w:t>
            </w:r>
            <w:r w:rsidR="00312305">
              <w:rPr>
                <w:sz w:val="18"/>
                <w:szCs w:val="18"/>
                <w:lang w:val="en-US"/>
              </w:rPr>
              <w:t>0</w:t>
            </w:r>
            <w:r w:rsidRPr="00503200">
              <w:rPr>
                <w:sz w:val="18"/>
                <w:szCs w:val="18"/>
                <w:lang w:val="en-US"/>
              </w:rPr>
              <w:t>Gb [szt.]</w:t>
            </w:r>
            <w:r w:rsidR="00312305">
              <w:rPr>
                <w:sz w:val="18"/>
                <w:szCs w:val="18"/>
                <w:lang w:val="en-US"/>
              </w:rPr>
              <w:t xml:space="preserve"> = </w:t>
            </w:r>
            <w:r w:rsidR="00312305" w:rsidRPr="00312305">
              <w:rPr>
                <w:b/>
                <w:sz w:val="18"/>
                <w:szCs w:val="18"/>
                <w:lang w:val="en-US"/>
              </w:rPr>
              <w:t>2</w:t>
            </w:r>
          </w:p>
          <w:p w14:paraId="7CD12B17" w14:textId="77777777" w:rsidR="00A93C91" w:rsidRPr="00503200" w:rsidRDefault="00A93C91" w:rsidP="0052175F">
            <w:pPr>
              <w:rPr>
                <w:sz w:val="18"/>
                <w:szCs w:val="18"/>
                <w:lang w:val="en-US"/>
              </w:rPr>
            </w:pPr>
          </w:p>
          <w:p w14:paraId="7F6F0B2F" w14:textId="74E16178" w:rsidR="00A93C91" w:rsidRPr="00503200" w:rsidRDefault="00A93C91" w:rsidP="0052175F">
            <w:pPr>
              <w:rPr>
                <w:sz w:val="18"/>
                <w:szCs w:val="18"/>
                <w:lang w:val="en-US"/>
              </w:rPr>
            </w:pPr>
            <w:r w:rsidRPr="00503200">
              <w:rPr>
                <w:sz w:val="18"/>
                <w:szCs w:val="18"/>
                <w:lang w:val="en-US"/>
              </w:rPr>
              <w:t xml:space="preserve">PORTY FC 8Gb  [szt.]  </w:t>
            </w:r>
            <w:r w:rsidR="00312305">
              <w:rPr>
                <w:sz w:val="18"/>
                <w:szCs w:val="18"/>
                <w:lang w:val="en-US"/>
              </w:rPr>
              <w:t xml:space="preserve">= </w:t>
            </w:r>
            <w:r w:rsidR="00312305" w:rsidRPr="00312305">
              <w:rPr>
                <w:b/>
                <w:sz w:val="18"/>
                <w:szCs w:val="18"/>
                <w:lang w:val="en-US"/>
              </w:rPr>
              <w:t>2</w:t>
            </w:r>
          </w:p>
        </w:tc>
      </w:tr>
      <w:tr w:rsidR="004020E0" w:rsidRPr="00503200" w14:paraId="34D7AABA" w14:textId="77777777" w:rsidTr="0052175F">
        <w:tc>
          <w:tcPr>
            <w:tcW w:w="1555" w:type="dxa"/>
          </w:tcPr>
          <w:p w14:paraId="2B558043" w14:textId="77777777" w:rsidR="004020E0" w:rsidRPr="00503200" w:rsidRDefault="00A93C91" w:rsidP="00A93C91">
            <w:pPr>
              <w:pStyle w:val="Akapitzlist"/>
              <w:suppressAutoHyphens/>
              <w:spacing w:after="0" w:line="240" w:lineRule="auto"/>
              <w:ind w:left="0"/>
              <w:contextualSpacing/>
              <w:jc w:val="both"/>
              <w:rPr>
                <w:rFonts w:cs="Calibri"/>
                <w:sz w:val="18"/>
                <w:szCs w:val="18"/>
                <w:lang w:val="en-US" w:eastAsia="en-US"/>
              </w:rPr>
            </w:pPr>
            <w:r w:rsidRPr="00503200">
              <w:rPr>
                <w:rFonts w:cs="Calibri"/>
                <w:sz w:val="18"/>
                <w:szCs w:val="18"/>
                <w:lang w:val="en-US" w:eastAsia="en-US"/>
              </w:rPr>
              <w:t>Interfejsy - skalowalność</w:t>
            </w:r>
          </w:p>
        </w:tc>
        <w:tc>
          <w:tcPr>
            <w:tcW w:w="7093" w:type="dxa"/>
          </w:tcPr>
          <w:p w14:paraId="0A265DD0" w14:textId="77777777" w:rsidR="004020E0" w:rsidRPr="00503200" w:rsidRDefault="00A93C91" w:rsidP="000741E3">
            <w:pPr>
              <w:rPr>
                <w:sz w:val="18"/>
                <w:szCs w:val="18"/>
              </w:rPr>
            </w:pPr>
            <w:r w:rsidRPr="00503200">
              <w:rPr>
                <w:sz w:val="18"/>
                <w:szCs w:val="18"/>
              </w:rPr>
              <w:t>U</w:t>
            </w:r>
            <w:r w:rsidR="004020E0" w:rsidRPr="00503200">
              <w:rPr>
                <w:sz w:val="18"/>
                <w:szCs w:val="18"/>
              </w:rPr>
              <w:t>rządzenie musi mieć możliwość (przyszła rozbudowa) rozszerzenia o dodatkowe porty. Zamawiający musi mieć możliwość rozszerzenia o dowolną z możliwości:</w:t>
            </w:r>
          </w:p>
          <w:p w14:paraId="7CE9B55F" w14:textId="77777777" w:rsidR="004020E0" w:rsidRPr="00503200" w:rsidRDefault="00A93C91" w:rsidP="009F2792">
            <w:pPr>
              <w:numPr>
                <w:ilvl w:val="0"/>
                <w:numId w:val="50"/>
              </w:numPr>
              <w:spacing w:line="276" w:lineRule="auto"/>
              <w:ind w:left="606"/>
              <w:rPr>
                <w:sz w:val="18"/>
                <w:szCs w:val="18"/>
              </w:rPr>
            </w:pPr>
            <w:r w:rsidRPr="00503200">
              <w:rPr>
                <w:sz w:val="18"/>
                <w:szCs w:val="18"/>
              </w:rPr>
              <w:t xml:space="preserve">porty </w:t>
            </w:r>
            <w:r w:rsidR="004020E0" w:rsidRPr="00503200">
              <w:rPr>
                <w:sz w:val="18"/>
                <w:szCs w:val="18"/>
              </w:rPr>
              <w:t xml:space="preserve"> Ethernet 1 Gb</w:t>
            </w:r>
            <w:r w:rsidRPr="00503200">
              <w:rPr>
                <w:sz w:val="18"/>
                <w:szCs w:val="18"/>
              </w:rPr>
              <w:t xml:space="preserve">  określone atrybutem PORTY ETHERNET 1 Gb ROZBUDOWA [szt.]</w:t>
            </w:r>
            <w:r w:rsidR="004020E0" w:rsidRPr="00503200">
              <w:rPr>
                <w:sz w:val="18"/>
                <w:szCs w:val="18"/>
              </w:rPr>
              <w:t xml:space="preserve"> i możliwość obsługi każdym portem Ethernet protokołów CIFS, NFS, de-duplikacja na źródle</w:t>
            </w:r>
          </w:p>
          <w:p w14:paraId="2CE00249" w14:textId="77777777" w:rsidR="004020E0" w:rsidRPr="00503200" w:rsidRDefault="004020E0" w:rsidP="009F2792">
            <w:pPr>
              <w:numPr>
                <w:ilvl w:val="0"/>
                <w:numId w:val="50"/>
              </w:numPr>
              <w:spacing w:line="276" w:lineRule="auto"/>
              <w:ind w:left="606"/>
              <w:rPr>
                <w:sz w:val="18"/>
                <w:szCs w:val="18"/>
              </w:rPr>
            </w:pPr>
            <w:r w:rsidRPr="00503200">
              <w:rPr>
                <w:sz w:val="18"/>
                <w:szCs w:val="18"/>
              </w:rPr>
              <w:t>port</w:t>
            </w:r>
            <w:r w:rsidR="00A93C91" w:rsidRPr="00503200">
              <w:rPr>
                <w:sz w:val="18"/>
                <w:szCs w:val="18"/>
              </w:rPr>
              <w:t>y</w:t>
            </w:r>
            <w:r w:rsidRPr="00503200">
              <w:rPr>
                <w:sz w:val="18"/>
                <w:szCs w:val="18"/>
              </w:rPr>
              <w:t xml:space="preserve"> FC 8Gb </w:t>
            </w:r>
            <w:r w:rsidR="00A93C91" w:rsidRPr="00503200">
              <w:rPr>
                <w:sz w:val="18"/>
                <w:szCs w:val="18"/>
              </w:rPr>
              <w:t xml:space="preserve">określone atrybutem PORTY </w:t>
            </w:r>
            <w:r w:rsidR="005B100A" w:rsidRPr="00503200">
              <w:rPr>
                <w:sz w:val="18"/>
                <w:szCs w:val="18"/>
              </w:rPr>
              <w:t>FC ROZBUDOWA 8Gb</w:t>
            </w:r>
            <w:r w:rsidR="00A93C91" w:rsidRPr="00503200">
              <w:rPr>
                <w:sz w:val="18"/>
                <w:szCs w:val="18"/>
              </w:rPr>
              <w:t xml:space="preserve"> [szt.] </w:t>
            </w:r>
            <w:r w:rsidRPr="00503200">
              <w:rPr>
                <w:sz w:val="18"/>
                <w:szCs w:val="18"/>
              </w:rPr>
              <w:t>i możliwość obsługi każdym portem FC protokołów  VTL, de-duplikacja na źródle</w:t>
            </w:r>
          </w:p>
          <w:p w14:paraId="28C47F44" w14:textId="77777777" w:rsidR="004020E0" w:rsidRPr="00503200" w:rsidRDefault="004020E0" w:rsidP="009F2792">
            <w:pPr>
              <w:numPr>
                <w:ilvl w:val="0"/>
                <w:numId w:val="50"/>
              </w:numPr>
              <w:spacing w:line="276" w:lineRule="auto"/>
              <w:ind w:left="606"/>
              <w:rPr>
                <w:sz w:val="18"/>
                <w:szCs w:val="18"/>
              </w:rPr>
            </w:pPr>
            <w:r w:rsidRPr="00503200">
              <w:rPr>
                <w:sz w:val="18"/>
                <w:szCs w:val="18"/>
              </w:rPr>
              <w:t>port</w:t>
            </w:r>
            <w:r w:rsidR="00A93C91" w:rsidRPr="00503200">
              <w:rPr>
                <w:sz w:val="18"/>
                <w:szCs w:val="18"/>
              </w:rPr>
              <w:t>y</w:t>
            </w:r>
            <w:r w:rsidRPr="00503200">
              <w:rPr>
                <w:sz w:val="18"/>
                <w:szCs w:val="18"/>
              </w:rPr>
              <w:t xml:space="preserve"> Ethernet 10 Gb</w:t>
            </w:r>
            <w:r w:rsidR="00A93C91" w:rsidRPr="00503200">
              <w:rPr>
                <w:sz w:val="18"/>
                <w:szCs w:val="18"/>
              </w:rPr>
              <w:t xml:space="preserve"> określone atrybutem PORTY </w:t>
            </w:r>
            <w:r w:rsidR="005B100A" w:rsidRPr="00503200">
              <w:rPr>
                <w:sz w:val="18"/>
                <w:szCs w:val="18"/>
              </w:rPr>
              <w:t xml:space="preserve">ETHERNET </w:t>
            </w:r>
            <w:r w:rsidR="00A93C91" w:rsidRPr="00503200">
              <w:rPr>
                <w:sz w:val="18"/>
                <w:szCs w:val="18"/>
              </w:rPr>
              <w:t xml:space="preserve">ROZBUDOWA </w:t>
            </w:r>
            <w:r w:rsidR="005B100A" w:rsidRPr="00503200">
              <w:rPr>
                <w:sz w:val="18"/>
                <w:szCs w:val="18"/>
              </w:rPr>
              <w:t xml:space="preserve">10 </w:t>
            </w:r>
            <w:r w:rsidR="00A93C91" w:rsidRPr="00503200">
              <w:rPr>
                <w:sz w:val="18"/>
                <w:szCs w:val="18"/>
              </w:rPr>
              <w:t xml:space="preserve">Gb  [szt.] </w:t>
            </w:r>
            <w:r w:rsidRPr="00503200">
              <w:rPr>
                <w:sz w:val="18"/>
                <w:szCs w:val="18"/>
              </w:rPr>
              <w:t xml:space="preserve"> i możliwość obsługi każdym portem Ethernet protokołów CIFS, NFS, de-duplikacja na źródle</w:t>
            </w:r>
          </w:p>
        </w:tc>
        <w:tc>
          <w:tcPr>
            <w:tcW w:w="1559" w:type="dxa"/>
          </w:tcPr>
          <w:p w14:paraId="155317E4" w14:textId="6289A00B" w:rsidR="004020E0" w:rsidRPr="00503200" w:rsidRDefault="005B100A" w:rsidP="0052175F">
            <w:pPr>
              <w:rPr>
                <w:sz w:val="18"/>
                <w:szCs w:val="18"/>
              </w:rPr>
            </w:pPr>
            <w:r w:rsidRPr="00503200">
              <w:rPr>
                <w:sz w:val="18"/>
                <w:szCs w:val="18"/>
              </w:rPr>
              <w:t>PORTY ETHERNET 1 Gb ROZBUDOWA [szt.]</w:t>
            </w:r>
            <w:r w:rsidR="00312305">
              <w:rPr>
                <w:sz w:val="18"/>
                <w:szCs w:val="18"/>
              </w:rPr>
              <w:t xml:space="preserve"> = </w:t>
            </w:r>
            <w:r w:rsidR="00312305" w:rsidRPr="00312305">
              <w:rPr>
                <w:b/>
                <w:sz w:val="18"/>
                <w:szCs w:val="18"/>
              </w:rPr>
              <w:t>12</w:t>
            </w:r>
          </w:p>
          <w:p w14:paraId="2FC8448B" w14:textId="77777777" w:rsidR="005B100A" w:rsidRPr="00503200" w:rsidRDefault="005B100A" w:rsidP="0052175F">
            <w:pPr>
              <w:rPr>
                <w:sz w:val="18"/>
                <w:szCs w:val="18"/>
              </w:rPr>
            </w:pPr>
          </w:p>
          <w:p w14:paraId="30FA639C" w14:textId="6CD41248" w:rsidR="005B100A" w:rsidRPr="00503200" w:rsidRDefault="005B100A" w:rsidP="0052175F">
            <w:pPr>
              <w:rPr>
                <w:sz w:val="18"/>
                <w:szCs w:val="18"/>
              </w:rPr>
            </w:pPr>
            <w:r w:rsidRPr="00503200">
              <w:rPr>
                <w:sz w:val="18"/>
                <w:szCs w:val="18"/>
              </w:rPr>
              <w:t>PORTY FC ROZBUDOWA 8Gb [szt.]</w:t>
            </w:r>
            <w:r w:rsidR="00312305">
              <w:rPr>
                <w:sz w:val="18"/>
                <w:szCs w:val="18"/>
              </w:rPr>
              <w:t xml:space="preserve"> = </w:t>
            </w:r>
            <w:r w:rsidR="00312305" w:rsidRPr="00312305">
              <w:rPr>
                <w:b/>
                <w:sz w:val="18"/>
                <w:szCs w:val="18"/>
              </w:rPr>
              <w:t>6</w:t>
            </w:r>
          </w:p>
          <w:p w14:paraId="10CC2CB8" w14:textId="77777777" w:rsidR="005B100A" w:rsidRPr="00503200" w:rsidRDefault="005B100A" w:rsidP="0052175F">
            <w:pPr>
              <w:rPr>
                <w:sz w:val="18"/>
                <w:szCs w:val="18"/>
              </w:rPr>
            </w:pPr>
          </w:p>
          <w:p w14:paraId="03DC488B" w14:textId="2F7B80C9" w:rsidR="005B100A" w:rsidRPr="00503200" w:rsidRDefault="005B100A" w:rsidP="0052175F">
            <w:pPr>
              <w:rPr>
                <w:sz w:val="18"/>
                <w:szCs w:val="18"/>
              </w:rPr>
            </w:pPr>
            <w:r w:rsidRPr="00503200">
              <w:rPr>
                <w:sz w:val="18"/>
                <w:szCs w:val="18"/>
              </w:rPr>
              <w:t>PORTY ETHERNET ROZBUDOWA 10 Gb  [szt.]</w:t>
            </w:r>
            <w:r w:rsidR="00312305">
              <w:rPr>
                <w:sz w:val="18"/>
                <w:szCs w:val="18"/>
              </w:rPr>
              <w:t xml:space="preserve"> = </w:t>
            </w:r>
            <w:r w:rsidR="00312305" w:rsidRPr="00312305">
              <w:rPr>
                <w:b/>
                <w:sz w:val="18"/>
                <w:szCs w:val="18"/>
              </w:rPr>
              <w:t>2</w:t>
            </w:r>
          </w:p>
        </w:tc>
      </w:tr>
      <w:tr w:rsidR="004020E0" w:rsidRPr="00503200" w14:paraId="16262B38" w14:textId="77777777" w:rsidTr="0052175F">
        <w:tc>
          <w:tcPr>
            <w:tcW w:w="1555" w:type="dxa"/>
          </w:tcPr>
          <w:p w14:paraId="50BD7E2E" w14:textId="77777777" w:rsidR="004020E0" w:rsidRPr="00503200" w:rsidRDefault="00A93C91" w:rsidP="005B100A">
            <w:pPr>
              <w:suppressAutoHyphens/>
              <w:contextualSpacing/>
              <w:jc w:val="both"/>
              <w:rPr>
                <w:rFonts w:cs="Calibri"/>
                <w:sz w:val="18"/>
                <w:szCs w:val="18"/>
              </w:rPr>
            </w:pPr>
            <w:r w:rsidRPr="00503200">
              <w:rPr>
                <w:rFonts w:cs="Calibri"/>
                <w:sz w:val="18"/>
                <w:szCs w:val="18"/>
              </w:rPr>
              <w:t>Protokoły</w:t>
            </w:r>
          </w:p>
        </w:tc>
        <w:tc>
          <w:tcPr>
            <w:tcW w:w="7093" w:type="dxa"/>
          </w:tcPr>
          <w:p w14:paraId="109E9809" w14:textId="77777777" w:rsidR="004020E0" w:rsidRPr="00503200" w:rsidRDefault="004020E0" w:rsidP="000741E3">
            <w:pPr>
              <w:contextualSpacing/>
              <w:rPr>
                <w:sz w:val="18"/>
                <w:szCs w:val="18"/>
              </w:rPr>
            </w:pPr>
            <w:r w:rsidRPr="00503200">
              <w:rPr>
                <w:sz w:val="18"/>
                <w:szCs w:val="18"/>
              </w:rPr>
              <w:t>Urządzenie musi zapewniać jednoczesny dostęp wszystkimi poniższymi protokołami czyli dla Ethernet:</w:t>
            </w:r>
          </w:p>
          <w:p w14:paraId="2F3B4545" w14:textId="77777777" w:rsidR="004020E0" w:rsidRPr="00503200" w:rsidRDefault="004020E0" w:rsidP="007B153D">
            <w:pPr>
              <w:pStyle w:val="Akapitzlist"/>
              <w:numPr>
                <w:ilvl w:val="0"/>
                <w:numId w:val="20"/>
              </w:numPr>
              <w:spacing w:after="0" w:line="240" w:lineRule="auto"/>
              <w:contextualSpacing/>
              <w:jc w:val="both"/>
              <w:rPr>
                <w:rFonts w:cs="Calibri"/>
                <w:sz w:val="18"/>
                <w:szCs w:val="18"/>
                <w:lang w:eastAsia="en-US"/>
              </w:rPr>
            </w:pPr>
            <w:r w:rsidRPr="00503200">
              <w:rPr>
                <w:rFonts w:cs="Calibri"/>
                <w:sz w:val="18"/>
                <w:szCs w:val="18"/>
                <w:lang w:eastAsia="en-US"/>
              </w:rPr>
              <w:t>CIFS, NFS de-duplikacja na źródle</w:t>
            </w:r>
          </w:p>
          <w:p w14:paraId="0FDD4428" w14:textId="77777777" w:rsidR="004020E0" w:rsidRPr="00503200" w:rsidRDefault="004020E0" w:rsidP="000741E3">
            <w:pPr>
              <w:contextualSpacing/>
              <w:rPr>
                <w:sz w:val="18"/>
                <w:szCs w:val="18"/>
              </w:rPr>
            </w:pPr>
            <w:r w:rsidRPr="00503200">
              <w:rPr>
                <w:sz w:val="18"/>
                <w:szCs w:val="18"/>
              </w:rPr>
              <w:t xml:space="preserve">oraz jednocześnie dla FC </w:t>
            </w:r>
          </w:p>
          <w:p w14:paraId="368C6F13" w14:textId="77777777" w:rsidR="004020E0" w:rsidRPr="00503200" w:rsidRDefault="004020E0" w:rsidP="007B153D">
            <w:pPr>
              <w:pStyle w:val="Akapitzlist"/>
              <w:numPr>
                <w:ilvl w:val="0"/>
                <w:numId w:val="20"/>
              </w:numPr>
              <w:spacing w:after="0" w:line="240" w:lineRule="auto"/>
              <w:contextualSpacing/>
              <w:jc w:val="both"/>
              <w:rPr>
                <w:rFonts w:cs="Calibri"/>
                <w:sz w:val="18"/>
                <w:szCs w:val="18"/>
                <w:lang w:eastAsia="en-US"/>
              </w:rPr>
            </w:pPr>
            <w:r w:rsidRPr="00503200">
              <w:rPr>
                <w:rFonts w:cs="Calibri"/>
                <w:sz w:val="18"/>
                <w:szCs w:val="18"/>
                <w:lang w:eastAsia="en-US"/>
              </w:rPr>
              <w:t>VTL, de-duplikacja na źródle</w:t>
            </w:r>
          </w:p>
        </w:tc>
        <w:tc>
          <w:tcPr>
            <w:tcW w:w="1559" w:type="dxa"/>
          </w:tcPr>
          <w:p w14:paraId="448DFCC0" w14:textId="77777777" w:rsidR="004020E0" w:rsidRPr="00503200" w:rsidRDefault="004020E0" w:rsidP="0052175F">
            <w:pPr>
              <w:contextualSpacing/>
              <w:rPr>
                <w:sz w:val="18"/>
                <w:szCs w:val="18"/>
              </w:rPr>
            </w:pPr>
          </w:p>
        </w:tc>
      </w:tr>
      <w:tr w:rsidR="004020E0" w:rsidRPr="00503200" w14:paraId="56437121" w14:textId="77777777" w:rsidTr="0052175F">
        <w:tc>
          <w:tcPr>
            <w:tcW w:w="1555" w:type="dxa"/>
          </w:tcPr>
          <w:p w14:paraId="5154B22C" w14:textId="77777777" w:rsidR="004020E0" w:rsidRPr="00503200" w:rsidRDefault="00A93C91" w:rsidP="00F90292">
            <w:pPr>
              <w:suppressAutoHyphens/>
              <w:contextualSpacing/>
              <w:jc w:val="both"/>
              <w:rPr>
                <w:rFonts w:ascii="Calibri" w:hAnsi="Calibri"/>
                <w:sz w:val="18"/>
                <w:szCs w:val="18"/>
              </w:rPr>
            </w:pPr>
            <w:r w:rsidRPr="00503200">
              <w:rPr>
                <w:rFonts w:ascii="Calibri" w:hAnsi="Calibri"/>
                <w:sz w:val="18"/>
                <w:szCs w:val="18"/>
              </w:rPr>
              <w:t>Licencje</w:t>
            </w:r>
          </w:p>
        </w:tc>
        <w:tc>
          <w:tcPr>
            <w:tcW w:w="7093" w:type="dxa"/>
          </w:tcPr>
          <w:p w14:paraId="39442FFB" w14:textId="77777777" w:rsidR="004020E0" w:rsidRPr="00503200" w:rsidRDefault="004020E0" w:rsidP="000741E3">
            <w:pPr>
              <w:pStyle w:val="Default"/>
              <w:jc w:val="both"/>
              <w:rPr>
                <w:rFonts w:ascii="Calibri" w:hAnsi="Calibri"/>
                <w:color w:val="auto"/>
                <w:sz w:val="18"/>
                <w:szCs w:val="18"/>
              </w:rPr>
            </w:pPr>
            <w:r w:rsidRPr="00503200">
              <w:rPr>
                <w:rFonts w:ascii="Calibri" w:hAnsi="Calibri"/>
                <w:color w:val="auto"/>
                <w:sz w:val="18"/>
                <w:szCs w:val="18"/>
              </w:rPr>
              <w:t xml:space="preserve">Wymagane jest dostarczenie licencji, pozwalającej na jednoczesną obsługę protokołów CIFS, NFS, </w:t>
            </w:r>
            <w:r w:rsidRPr="00503200">
              <w:rPr>
                <w:rFonts w:ascii="Calibri" w:hAnsi="Calibri"/>
                <w:sz w:val="18"/>
                <w:szCs w:val="18"/>
              </w:rPr>
              <w:t>de-duplikacja na źródle</w:t>
            </w:r>
            <w:r w:rsidRPr="00503200">
              <w:rPr>
                <w:rFonts w:ascii="Calibri" w:hAnsi="Calibri"/>
                <w:color w:val="auto"/>
                <w:sz w:val="18"/>
                <w:szCs w:val="18"/>
              </w:rPr>
              <w:t xml:space="preserve"> do pełnej pojemności urządzenia.</w:t>
            </w:r>
          </w:p>
        </w:tc>
        <w:tc>
          <w:tcPr>
            <w:tcW w:w="1559" w:type="dxa"/>
          </w:tcPr>
          <w:p w14:paraId="07F17C8A" w14:textId="77777777" w:rsidR="004020E0" w:rsidRPr="00503200" w:rsidRDefault="004020E0" w:rsidP="0052175F">
            <w:pPr>
              <w:pStyle w:val="Default"/>
              <w:jc w:val="both"/>
              <w:rPr>
                <w:rFonts w:ascii="Calibri" w:hAnsi="Calibri"/>
                <w:color w:val="auto"/>
                <w:sz w:val="18"/>
                <w:szCs w:val="18"/>
              </w:rPr>
            </w:pPr>
          </w:p>
        </w:tc>
      </w:tr>
      <w:tr w:rsidR="004020E0" w:rsidRPr="00503200" w14:paraId="2A9C0D81" w14:textId="77777777" w:rsidTr="00F90292">
        <w:trPr>
          <w:trHeight w:val="1218"/>
        </w:trPr>
        <w:tc>
          <w:tcPr>
            <w:tcW w:w="1555" w:type="dxa"/>
          </w:tcPr>
          <w:p w14:paraId="7457E543" w14:textId="77777777" w:rsidR="004020E0" w:rsidRPr="00503200" w:rsidRDefault="00A93C91" w:rsidP="00A93C91">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Wydajność</w:t>
            </w:r>
          </w:p>
        </w:tc>
        <w:tc>
          <w:tcPr>
            <w:tcW w:w="7093" w:type="dxa"/>
          </w:tcPr>
          <w:p w14:paraId="6B033938" w14:textId="77777777" w:rsidR="004020E0" w:rsidRPr="00503200" w:rsidRDefault="00A93C91" w:rsidP="00A93C91">
            <w:pPr>
              <w:pStyle w:val="Default"/>
              <w:jc w:val="both"/>
              <w:rPr>
                <w:rFonts w:ascii="Calibri" w:hAnsi="Calibri"/>
                <w:color w:val="auto"/>
                <w:sz w:val="18"/>
                <w:szCs w:val="18"/>
              </w:rPr>
            </w:pPr>
            <w:r w:rsidRPr="00503200">
              <w:rPr>
                <w:rFonts w:ascii="Calibri" w:hAnsi="Calibri"/>
                <w:color w:val="auto"/>
                <w:sz w:val="18"/>
                <w:szCs w:val="18"/>
              </w:rPr>
              <w:t>P</w:t>
            </w:r>
            <w:r w:rsidR="004020E0" w:rsidRPr="00503200">
              <w:rPr>
                <w:rFonts w:ascii="Calibri" w:hAnsi="Calibri"/>
                <w:color w:val="auto"/>
                <w:sz w:val="18"/>
                <w:szCs w:val="18"/>
              </w:rPr>
              <w:t xml:space="preserve">ojedyncze urządzenie musi osiągać zagregowaną wydajność protokołami CIFS, NFS, VTL </w:t>
            </w:r>
            <w:r w:rsidRPr="00503200">
              <w:rPr>
                <w:rFonts w:ascii="Calibri" w:hAnsi="Calibri"/>
                <w:color w:val="auto"/>
                <w:sz w:val="18"/>
                <w:szCs w:val="18"/>
              </w:rPr>
              <w:t xml:space="preserve"> określoną atrybutem WYDAJNOŚĆ [</w:t>
            </w:r>
            <w:r w:rsidR="004020E0" w:rsidRPr="00503200">
              <w:rPr>
                <w:rFonts w:ascii="Calibri" w:hAnsi="Calibri"/>
                <w:color w:val="auto"/>
                <w:sz w:val="18"/>
                <w:szCs w:val="18"/>
              </w:rPr>
              <w:t>TB/h</w:t>
            </w:r>
            <w:r w:rsidRPr="00503200">
              <w:rPr>
                <w:rFonts w:ascii="Calibri" w:hAnsi="Calibri"/>
                <w:color w:val="auto"/>
                <w:sz w:val="18"/>
                <w:szCs w:val="18"/>
              </w:rPr>
              <w:t>]</w:t>
            </w:r>
            <w:r w:rsidR="004020E0" w:rsidRPr="00503200">
              <w:rPr>
                <w:rFonts w:ascii="Calibri" w:hAnsi="Calibri"/>
                <w:color w:val="auto"/>
                <w:sz w:val="18"/>
                <w:szCs w:val="18"/>
              </w:rPr>
              <w:t xml:space="preserve"> (dane podawane przez producenta) oraz </w:t>
            </w:r>
            <w:r w:rsidRPr="00503200">
              <w:rPr>
                <w:rFonts w:ascii="Calibri" w:hAnsi="Calibri"/>
                <w:color w:val="auto"/>
                <w:sz w:val="18"/>
                <w:szCs w:val="18"/>
              </w:rPr>
              <w:t xml:space="preserve">określoną atrybutem WYDAJNOŚĆ DEDUPLIKACJA NA ŹRÓDLE [TB/h] </w:t>
            </w:r>
            <w:r w:rsidR="004020E0" w:rsidRPr="00503200">
              <w:rPr>
                <w:rFonts w:ascii="Calibri" w:hAnsi="Calibri"/>
                <w:color w:val="auto"/>
                <w:sz w:val="18"/>
                <w:szCs w:val="18"/>
              </w:rPr>
              <w:t>z wykorzystaniem de-duplikacji na źródle OST/BOOST (dane podawane przez producenta).</w:t>
            </w:r>
          </w:p>
        </w:tc>
        <w:tc>
          <w:tcPr>
            <w:tcW w:w="1559" w:type="dxa"/>
          </w:tcPr>
          <w:p w14:paraId="75B6F92D" w14:textId="237615D1" w:rsidR="004020E0" w:rsidRPr="00503200" w:rsidRDefault="005B100A" w:rsidP="0052175F">
            <w:pPr>
              <w:pStyle w:val="Default"/>
              <w:jc w:val="both"/>
              <w:rPr>
                <w:rFonts w:ascii="Calibri" w:hAnsi="Calibri"/>
                <w:color w:val="auto"/>
                <w:sz w:val="18"/>
                <w:szCs w:val="18"/>
              </w:rPr>
            </w:pPr>
            <w:r w:rsidRPr="00503200">
              <w:rPr>
                <w:rFonts w:ascii="Calibri" w:hAnsi="Calibri"/>
                <w:color w:val="auto"/>
                <w:sz w:val="18"/>
                <w:szCs w:val="18"/>
              </w:rPr>
              <w:t>WYDAJNOŚĆ [TB/h]</w:t>
            </w:r>
            <w:r w:rsidR="00312305">
              <w:rPr>
                <w:rFonts w:ascii="Calibri" w:hAnsi="Calibri"/>
                <w:color w:val="auto"/>
                <w:sz w:val="18"/>
                <w:szCs w:val="18"/>
              </w:rPr>
              <w:t xml:space="preserve"> = </w:t>
            </w:r>
            <w:r w:rsidR="00312305" w:rsidRPr="00312305">
              <w:rPr>
                <w:rFonts w:ascii="Calibri" w:hAnsi="Calibri"/>
                <w:b/>
                <w:color w:val="auto"/>
                <w:sz w:val="18"/>
                <w:szCs w:val="18"/>
              </w:rPr>
              <w:t>12</w:t>
            </w:r>
          </w:p>
          <w:p w14:paraId="0782197B" w14:textId="77777777" w:rsidR="005B100A" w:rsidRPr="00503200" w:rsidRDefault="005B100A" w:rsidP="0052175F">
            <w:pPr>
              <w:pStyle w:val="Default"/>
              <w:jc w:val="both"/>
              <w:rPr>
                <w:rFonts w:ascii="Calibri" w:hAnsi="Calibri"/>
                <w:color w:val="auto"/>
                <w:sz w:val="18"/>
                <w:szCs w:val="18"/>
              </w:rPr>
            </w:pPr>
          </w:p>
          <w:p w14:paraId="251826FA" w14:textId="25CE2373" w:rsidR="005B100A" w:rsidRPr="00503200" w:rsidRDefault="005B100A" w:rsidP="0052175F">
            <w:pPr>
              <w:pStyle w:val="Default"/>
              <w:jc w:val="both"/>
              <w:rPr>
                <w:rFonts w:ascii="Calibri" w:hAnsi="Calibri"/>
                <w:color w:val="auto"/>
                <w:sz w:val="18"/>
                <w:szCs w:val="18"/>
              </w:rPr>
            </w:pPr>
            <w:r w:rsidRPr="00503200">
              <w:rPr>
                <w:rFonts w:ascii="Calibri" w:hAnsi="Calibri"/>
                <w:color w:val="auto"/>
                <w:sz w:val="18"/>
                <w:szCs w:val="18"/>
              </w:rPr>
              <w:t>WYDAJNOŚĆ DEDUPLIKACJA NA ŹRÓDLE [TB/h]</w:t>
            </w:r>
            <w:r w:rsidR="00312305">
              <w:rPr>
                <w:rFonts w:ascii="Calibri" w:hAnsi="Calibri"/>
                <w:color w:val="auto"/>
                <w:sz w:val="18"/>
                <w:szCs w:val="18"/>
              </w:rPr>
              <w:t xml:space="preserve"> = </w:t>
            </w:r>
            <w:r w:rsidR="00312305" w:rsidRPr="00312305">
              <w:rPr>
                <w:rFonts w:ascii="Calibri" w:hAnsi="Calibri"/>
                <w:b/>
                <w:color w:val="auto"/>
                <w:sz w:val="18"/>
                <w:szCs w:val="18"/>
              </w:rPr>
              <w:t>28</w:t>
            </w:r>
          </w:p>
        </w:tc>
      </w:tr>
      <w:tr w:rsidR="004020E0" w:rsidRPr="00503200" w14:paraId="3EA52305" w14:textId="77777777" w:rsidTr="0052175F">
        <w:tc>
          <w:tcPr>
            <w:tcW w:w="1555" w:type="dxa"/>
          </w:tcPr>
          <w:p w14:paraId="3FBEC8AF" w14:textId="77777777" w:rsidR="004020E0" w:rsidRPr="00503200" w:rsidRDefault="00A93C91" w:rsidP="00F90292">
            <w:pPr>
              <w:pStyle w:val="Akapitzlist"/>
              <w:suppressAutoHyphens/>
              <w:spacing w:after="0" w:line="240" w:lineRule="auto"/>
              <w:ind w:left="284"/>
              <w:contextualSpacing/>
              <w:jc w:val="both"/>
              <w:rPr>
                <w:rFonts w:cs="Calibri"/>
                <w:sz w:val="18"/>
                <w:szCs w:val="18"/>
                <w:lang w:eastAsia="en-US"/>
              </w:rPr>
            </w:pPr>
            <w:r w:rsidRPr="00503200">
              <w:rPr>
                <w:rFonts w:cs="Calibri"/>
                <w:sz w:val="18"/>
                <w:szCs w:val="18"/>
                <w:lang w:eastAsia="en-US"/>
              </w:rPr>
              <w:t>Strumienie</w:t>
            </w:r>
          </w:p>
        </w:tc>
        <w:tc>
          <w:tcPr>
            <w:tcW w:w="7093" w:type="dxa"/>
          </w:tcPr>
          <w:p w14:paraId="1525AB9B" w14:textId="77777777" w:rsidR="004020E0" w:rsidRPr="00503200" w:rsidRDefault="004020E0" w:rsidP="000741E3">
            <w:pPr>
              <w:pStyle w:val="Default"/>
              <w:jc w:val="both"/>
              <w:rPr>
                <w:rFonts w:ascii="Calibri" w:hAnsi="Calibri"/>
                <w:color w:val="auto"/>
                <w:sz w:val="18"/>
                <w:szCs w:val="18"/>
              </w:rPr>
            </w:pPr>
            <w:r w:rsidRPr="00503200">
              <w:rPr>
                <w:rFonts w:ascii="Calibri" w:hAnsi="Calibri"/>
                <w:color w:val="auto"/>
                <w:sz w:val="18"/>
                <w:szCs w:val="18"/>
              </w:rPr>
              <w:t xml:space="preserve">Urządzenie musi pozwalać na jednoczesną obsługę strumieni </w:t>
            </w:r>
            <w:r w:rsidR="00770326" w:rsidRPr="00503200">
              <w:rPr>
                <w:rFonts w:ascii="Calibri" w:hAnsi="Calibri"/>
                <w:color w:val="auto"/>
                <w:sz w:val="18"/>
                <w:szCs w:val="18"/>
              </w:rPr>
              <w:t>określonych atrybutem MIN. LICZBA STRUMIENI JEDNOCZESNYCH [szt.] w tym</w:t>
            </w:r>
            <w:r w:rsidRPr="00503200">
              <w:rPr>
                <w:rFonts w:ascii="Calibri" w:hAnsi="Calibri"/>
                <w:color w:val="auto"/>
                <w:sz w:val="18"/>
                <w:szCs w:val="18"/>
              </w:rPr>
              <w:t>:</w:t>
            </w:r>
            <w:r w:rsidR="00770326" w:rsidRPr="00503200">
              <w:rPr>
                <w:rFonts w:ascii="Calibri" w:hAnsi="Calibri"/>
                <w:color w:val="auto"/>
                <w:sz w:val="18"/>
                <w:szCs w:val="18"/>
              </w:rPr>
              <w:t xml:space="preserve"> </w:t>
            </w:r>
          </w:p>
          <w:p w14:paraId="61351E77" w14:textId="77777777" w:rsidR="00770326" w:rsidRPr="00503200" w:rsidRDefault="00770326"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t>określonego atrybutem MIN. LICZBA STRUMIENI DLA ZAPISU DANYCH [szt.]</w:t>
            </w:r>
          </w:p>
          <w:p w14:paraId="4DDEAE2C" w14:textId="77777777" w:rsidR="00770326" w:rsidRPr="00503200" w:rsidRDefault="00770326"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t>określonego atrybutem MIN. LICZBA STRUMIENI DLA ODCZYTU DANYCH [szt.]</w:t>
            </w:r>
          </w:p>
          <w:p w14:paraId="72CC99E2" w14:textId="77777777" w:rsidR="00770326" w:rsidRPr="00503200" w:rsidRDefault="00770326"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t>określonego atrybutem MIN. LICZBA STRUMIENI DLA REPLIKACJI [szt.]</w:t>
            </w:r>
          </w:p>
          <w:p w14:paraId="2E387361" w14:textId="77777777" w:rsidR="004020E0" w:rsidRPr="00503200" w:rsidRDefault="004020E0" w:rsidP="000741E3">
            <w:pPr>
              <w:pStyle w:val="Default"/>
              <w:ind w:left="45"/>
              <w:jc w:val="both"/>
              <w:rPr>
                <w:rFonts w:ascii="Calibri" w:hAnsi="Calibri"/>
                <w:color w:val="auto"/>
                <w:sz w:val="18"/>
                <w:szCs w:val="18"/>
              </w:rPr>
            </w:pPr>
            <w:r w:rsidRPr="00503200">
              <w:rPr>
                <w:rFonts w:ascii="Calibri" w:hAnsi="Calibri"/>
                <w:color w:val="auto"/>
                <w:sz w:val="18"/>
                <w:szCs w:val="18"/>
              </w:rPr>
              <w:t xml:space="preserve">pochodzących z różnych aplikacji oraz dowolnych protokołów (CIFS, NFS, VTL, de-duplikacja na źródle) oraz dowolnych interfejsów (FC, LAN) w tym samym czasie. </w:t>
            </w:r>
          </w:p>
          <w:p w14:paraId="46AF28E1" w14:textId="77777777" w:rsidR="004020E0" w:rsidRPr="00503200" w:rsidRDefault="004020E0" w:rsidP="000741E3">
            <w:pPr>
              <w:pStyle w:val="Default"/>
              <w:jc w:val="both"/>
              <w:rPr>
                <w:rFonts w:ascii="Calibri" w:hAnsi="Calibri"/>
                <w:color w:val="auto"/>
                <w:sz w:val="18"/>
                <w:szCs w:val="18"/>
              </w:rPr>
            </w:pPr>
            <w:r w:rsidRPr="00503200">
              <w:rPr>
                <w:rFonts w:ascii="Calibri" w:hAnsi="Calibri"/>
                <w:color w:val="auto"/>
                <w:sz w:val="18"/>
                <w:szCs w:val="18"/>
              </w:rPr>
              <w:t>Wymie</w:t>
            </w:r>
            <w:r w:rsidR="009330E6" w:rsidRPr="00503200">
              <w:rPr>
                <w:rFonts w:ascii="Calibri" w:hAnsi="Calibri"/>
                <w:color w:val="auto"/>
                <w:sz w:val="18"/>
                <w:szCs w:val="18"/>
              </w:rPr>
              <w:t>nione wartości</w:t>
            </w:r>
            <w:r w:rsidRPr="00503200">
              <w:rPr>
                <w:rFonts w:ascii="Calibri" w:hAnsi="Calibri"/>
                <w:color w:val="auto"/>
                <w:sz w:val="18"/>
                <w:szCs w:val="18"/>
              </w:rPr>
              <w:t xml:space="preserve"> jednoczesnych strumieni dla wszystkich pr</w:t>
            </w:r>
            <w:r w:rsidR="009330E6" w:rsidRPr="00503200">
              <w:rPr>
                <w:rFonts w:ascii="Calibri" w:hAnsi="Calibri"/>
                <w:color w:val="auto"/>
                <w:sz w:val="18"/>
                <w:szCs w:val="18"/>
              </w:rPr>
              <w:t>otokołów (czyli jednocześnie wszystkich dla zapisu</w:t>
            </w:r>
            <w:r w:rsidRPr="00503200">
              <w:rPr>
                <w:rFonts w:ascii="Calibri" w:hAnsi="Calibri"/>
                <w:color w:val="auto"/>
                <w:sz w:val="18"/>
                <w:szCs w:val="18"/>
              </w:rPr>
              <w:t xml:space="preserve"> i jednocześnie </w:t>
            </w:r>
            <w:r w:rsidR="009330E6" w:rsidRPr="00503200">
              <w:rPr>
                <w:rFonts w:ascii="Calibri" w:hAnsi="Calibri"/>
                <w:color w:val="auto"/>
                <w:sz w:val="18"/>
                <w:szCs w:val="18"/>
              </w:rPr>
              <w:t>wszystkich</w:t>
            </w:r>
            <w:r w:rsidRPr="00503200">
              <w:rPr>
                <w:rFonts w:ascii="Calibri" w:hAnsi="Calibri"/>
                <w:color w:val="auto"/>
                <w:sz w:val="18"/>
                <w:szCs w:val="18"/>
              </w:rPr>
              <w:t xml:space="preserve"> strumie</w:t>
            </w:r>
            <w:r w:rsidR="009330E6" w:rsidRPr="00503200">
              <w:rPr>
                <w:rFonts w:ascii="Calibri" w:hAnsi="Calibri"/>
                <w:color w:val="auto"/>
                <w:sz w:val="18"/>
                <w:szCs w:val="18"/>
              </w:rPr>
              <w:t>ni dla odczytu i jednocześnie wszytstkich</w:t>
            </w:r>
            <w:r w:rsidRPr="00503200">
              <w:rPr>
                <w:rFonts w:ascii="Calibri" w:hAnsi="Calibri"/>
                <w:color w:val="auto"/>
                <w:sz w:val="18"/>
                <w:szCs w:val="18"/>
              </w:rPr>
              <w:t xml:space="preserve"> strumieni dla replikacji) musi mieścić w przedziale oficjalnie rekomendowanym i wspieranym przez producenta urządzenia.</w:t>
            </w:r>
          </w:p>
          <w:p w14:paraId="48C01502" w14:textId="77777777" w:rsidR="004020E0" w:rsidRPr="00503200" w:rsidRDefault="004020E0" w:rsidP="000741E3">
            <w:pPr>
              <w:pStyle w:val="Default"/>
              <w:jc w:val="both"/>
              <w:rPr>
                <w:rFonts w:ascii="Calibri" w:hAnsi="Calibri"/>
                <w:color w:val="auto"/>
                <w:sz w:val="18"/>
                <w:szCs w:val="18"/>
              </w:rPr>
            </w:pPr>
            <w:r w:rsidRPr="00503200">
              <w:rPr>
                <w:rFonts w:ascii="Calibri" w:hAnsi="Calibri"/>
                <w:color w:val="auto"/>
                <w:sz w:val="18"/>
                <w:szCs w:val="18"/>
              </w:rPr>
              <w:t>Wszystkie zapisywane strumienie muszą podlegać globalnej de-duplikacji przed zapisem na dysk (in-line) jak opisano w niniejszej specyfikacji.</w:t>
            </w:r>
          </w:p>
        </w:tc>
        <w:tc>
          <w:tcPr>
            <w:tcW w:w="1559" w:type="dxa"/>
          </w:tcPr>
          <w:p w14:paraId="0BF2BC54" w14:textId="215289A8" w:rsidR="00770326" w:rsidRPr="00503200" w:rsidRDefault="00770326" w:rsidP="0052175F">
            <w:pPr>
              <w:pStyle w:val="Default"/>
              <w:jc w:val="both"/>
              <w:rPr>
                <w:rFonts w:ascii="Calibri" w:hAnsi="Calibri"/>
                <w:color w:val="auto"/>
                <w:sz w:val="18"/>
                <w:szCs w:val="18"/>
              </w:rPr>
            </w:pPr>
            <w:r w:rsidRPr="00503200">
              <w:rPr>
                <w:rFonts w:ascii="Calibri" w:hAnsi="Calibri"/>
                <w:color w:val="auto"/>
                <w:sz w:val="18"/>
                <w:szCs w:val="18"/>
              </w:rPr>
              <w:t>MIN. LICZBA STRUMIENI JEDNOCZESNYCH</w:t>
            </w:r>
            <w:r w:rsidR="009330E6" w:rsidRPr="00503200">
              <w:rPr>
                <w:rFonts w:ascii="Calibri" w:hAnsi="Calibri"/>
                <w:color w:val="auto"/>
                <w:sz w:val="18"/>
                <w:szCs w:val="18"/>
              </w:rPr>
              <w:t xml:space="preserve"> [szt.]</w:t>
            </w:r>
            <w:r w:rsidR="00312305">
              <w:rPr>
                <w:rFonts w:ascii="Calibri" w:hAnsi="Calibri"/>
                <w:color w:val="auto"/>
                <w:sz w:val="18"/>
                <w:szCs w:val="18"/>
              </w:rPr>
              <w:t xml:space="preserve"> = </w:t>
            </w:r>
            <w:r w:rsidR="00312305" w:rsidRPr="00312305">
              <w:rPr>
                <w:rFonts w:ascii="Calibri" w:hAnsi="Calibri"/>
                <w:b/>
                <w:color w:val="auto"/>
                <w:sz w:val="18"/>
                <w:szCs w:val="18"/>
              </w:rPr>
              <w:t>540</w:t>
            </w:r>
          </w:p>
          <w:p w14:paraId="7A2FAABE" w14:textId="77777777" w:rsidR="009330E6" w:rsidRPr="00503200" w:rsidRDefault="009330E6" w:rsidP="0052175F">
            <w:pPr>
              <w:pStyle w:val="Default"/>
              <w:jc w:val="both"/>
              <w:rPr>
                <w:rFonts w:ascii="Calibri" w:hAnsi="Calibri"/>
                <w:color w:val="auto"/>
                <w:sz w:val="18"/>
                <w:szCs w:val="18"/>
              </w:rPr>
            </w:pPr>
          </w:p>
          <w:p w14:paraId="11B63F20" w14:textId="233776F5" w:rsidR="009330E6" w:rsidRPr="00503200" w:rsidRDefault="009330E6" w:rsidP="009330E6">
            <w:pPr>
              <w:pStyle w:val="Default"/>
              <w:jc w:val="both"/>
              <w:rPr>
                <w:rFonts w:ascii="Calibri" w:hAnsi="Calibri"/>
                <w:color w:val="auto"/>
                <w:sz w:val="18"/>
                <w:szCs w:val="18"/>
              </w:rPr>
            </w:pPr>
            <w:r w:rsidRPr="00503200">
              <w:rPr>
                <w:rFonts w:ascii="Calibri" w:hAnsi="Calibri"/>
                <w:color w:val="auto"/>
                <w:sz w:val="18"/>
                <w:szCs w:val="18"/>
              </w:rPr>
              <w:t>MIN. LICZBA STRUMIENI DLA ZAPISU DANYCH [szt.]</w:t>
            </w:r>
            <w:r w:rsidR="00312305">
              <w:rPr>
                <w:rFonts w:ascii="Calibri" w:hAnsi="Calibri"/>
                <w:color w:val="auto"/>
                <w:sz w:val="18"/>
                <w:szCs w:val="18"/>
              </w:rPr>
              <w:t xml:space="preserve"> = </w:t>
            </w:r>
            <w:r w:rsidR="00312305" w:rsidRPr="00312305">
              <w:rPr>
                <w:rFonts w:ascii="Calibri" w:hAnsi="Calibri"/>
                <w:b/>
                <w:color w:val="auto"/>
                <w:sz w:val="18"/>
                <w:szCs w:val="18"/>
              </w:rPr>
              <w:t>340</w:t>
            </w:r>
          </w:p>
          <w:p w14:paraId="17A06B18" w14:textId="77777777" w:rsidR="009330E6" w:rsidRPr="00503200" w:rsidRDefault="009330E6" w:rsidP="009330E6">
            <w:pPr>
              <w:pStyle w:val="Default"/>
              <w:jc w:val="both"/>
              <w:rPr>
                <w:rFonts w:ascii="Calibri" w:hAnsi="Calibri"/>
                <w:color w:val="auto"/>
                <w:sz w:val="18"/>
                <w:szCs w:val="18"/>
              </w:rPr>
            </w:pPr>
          </w:p>
          <w:p w14:paraId="0039419A" w14:textId="77777777" w:rsidR="009330E6" w:rsidRPr="00503200" w:rsidRDefault="009330E6" w:rsidP="0052175F">
            <w:pPr>
              <w:pStyle w:val="Default"/>
              <w:jc w:val="both"/>
              <w:rPr>
                <w:rFonts w:ascii="Calibri" w:hAnsi="Calibri"/>
                <w:color w:val="auto"/>
                <w:sz w:val="18"/>
                <w:szCs w:val="18"/>
              </w:rPr>
            </w:pPr>
          </w:p>
          <w:p w14:paraId="2F96682B" w14:textId="6F9A8F25" w:rsidR="009330E6" w:rsidRPr="00503200" w:rsidRDefault="009330E6" w:rsidP="009330E6">
            <w:pPr>
              <w:pStyle w:val="Default"/>
              <w:jc w:val="both"/>
              <w:rPr>
                <w:rFonts w:ascii="Calibri" w:hAnsi="Calibri"/>
                <w:color w:val="auto"/>
                <w:sz w:val="18"/>
                <w:szCs w:val="18"/>
              </w:rPr>
            </w:pPr>
            <w:r w:rsidRPr="00503200">
              <w:rPr>
                <w:rFonts w:ascii="Calibri" w:hAnsi="Calibri"/>
                <w:color w:val="auto"/>
                <w:sz w:val="18"/>
                <w:szCs w:val="18"/>
              </w:rPr>
              <w:t>MIN. LICZBA STRUMIENI DLA ODCZYTU DANYCH [szt.]</w:t>
            </w:r>
            <w:r w:rsidR="00312305">
              <w:rPr>
                <w:rFonts w:ascii="Calibri" w:hAnsi="Calibri"/>
                <w:color w:val="auto"/>
                <w:sz w:val="18"/>
                <w:szCs w:val="18"/>
              </w:rPr>
              <w:t xml:space="preserve"> = </w:t>
            </w:r>
            <w:r w:rsidR="00312305" w:rsidRPr="00312305">
              <w:rPr>
                <w:rFonts w:ascii="Calibri" w:hAnsi="Calibri"/>
                <w:b/>
                <w:color w:val="auto"/>
                <w:sz w:val="18"/>
                <w:szCs w:val="18"/>
              </w:rPr>
              <w:t>150</w:t>
            </w:r>
          </w:p>
          <w:p w14:paraId="38270E71" w14:textId="77777777" w:rsidR="00770326" w:rsidRPr="00503200" w:rsidRDefault="00770326" w:rsidP="0052175F">
            <w:pPr>
              <w:pStyle w:val="Default"/>
              <w:jc w:val="both"/>
              <w:rPr>
                <w:rFonts w:ascii="Calibri" w:hAnsi="Calibri"/>
                <w:color w:val="auto"/>
                <w:sz w:val="18"/>
                <w:szCs w:val="18"/>
              </w:rPr>
            </w:pPr>
          </w:p>
          <w:p w14:paraId="4D61DE97" w14:textId="14CA370A" w:rsidR="00770326" w:rsidRPr="00503200" w:rsidRDefault="009330E6" w:rsidP="0052175F">
            <w:pPr>
              <w:pStyle w:val="Default"/>
              <w:jc w:val="both"/>
              <w:rPr>
                <w:rFonts w:ascii="Calibri" w:hAnsi="Calibri"/>
                <w:color w:val="auto"/>
                <w:sz w:val="18"/>
                <w:szCs w:val="18"/>
              </w:rPr>
            </w:pPr>
            <w:r w:rsidRPr="00503200">
              <w:rPr>
                <w:rFonts w:ascii="Calibri" w:hAnsi="Calibri"/>
                <w:color w:val="auto"/>
                <w:sz w:val="18"/>
                <w:szCs w:val="18"/>
              </w:rPr>
              <w:t xml:space="preserve">MIN. LICZBA STRUMIENI DLA </w:t>
            </w:r>
            <w:r w:rsidRPr="00503200">
              <w:rPr>
                <w:rFonts w:ascii="Calibri" w:hAnsi="Calibri"/>
                <w:color w:val="auto"/>
                <w:sz w:val="18"/>
                <w:szCs w:val="18"/>
              </w:rPr>
              <w:lastRenderedPageBreak/>
              <w:t>REPLIKACJI [szt.]</w:t>
            </w:r>
            <w:r w:rsidR="00312305">
              <w:rPr>
                <w:rFonts w:ascii="Calibri" w:hAnsi="Calibri"/>
                <w:color w:val="auto"/>
                <w:sz w:val="18"/>
                <w:szCs w:val="18"/>
              </w:rPr>
              <w:t xml:space="preserve"> = </w:t>
            </w:r>
            <w:r w:rsidR="00312305" w:rsidRPr="00312305">
              <w:rPr>
                <w:rFonts w:ascii="Calibri" w:hAnsi="Calibri"/>
                <w:b/>
                <w:color w:val="auto"/>
                <w:sz w:val="18"/>
                <w:szCs w:val="18"/>
              </w:rPr>
              <w:t>50</w:t>
            </w:r>
          </w:p>
        </w:tc>
      </w:tr>
      <w:tr w:rsidR="004020E0" w:rsidRPr="00503200" w14:paraId="069C581B" w14:textId="77777777" w:rsidTr="0052175F">
        <w:tc>
          <w:tcPr>
            <w:tcW w:w="1555" w:type="dxa"/>
          </w:tcPr>
          <w:p w14:paraId="603D3A53" w14:textId="77777777" w:rsidR="004020E0" w:rsidRPr="00503200" w:rsidRDefault="00A93C91" w:rsidP="00A93C91">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lastRenderedPageBreak/>
              <w:t>Emulacja VTL</w:t>
            </w:r>
          </w:p>
        </w:tc>
        <w:tc>
          <w:tcPr>
            <w:tcW w:w="7093" w:type="dxa"/>
          </w:tcPr>
          <w:p w14:paraId="27F3753E" w14:textId="77777777" w:rsidR="004020E0" w:rsidRPr="00503200" w:rsidRDefault="004020E0" w:rsidP="000741E3">
            <w:pPr>
              <w:pStyle w:val="Default"/>
              <w:jc w:val="both"/>
              <w:rPr>
                <w:rFonts w:ascii="Calibri" w:hAnsi="Calibri"/>
                <w:color w:val="auto"/>
                <w:sz w:val="18"/>
                <w:szCs w:val="18"/>
              </w:rPr>
            </w:pPr>
            <w:r w:rsidRPr="00503200">
              <w:rPr>
                <w:rFonts w:ascii="Calibri" w:hAnsi="Calibri"/>
                <w:color w:val="auto"/>
                <w:sz w:val="18"/>
                <w:szCs w:val="18"/>
              </w:rPr>
              <w:t>Oferowane urządzenie musi mieć możliwość emulacji następujących bibliotek taśmowych:</w:t>
            </w:r>
          </w:p>
          <w:p w14:paraId="41E5A55D" w14:textId="77777777" w:rsidR="004020E0" w:rsidRPr="00503200" w:rsidRDefault="004020E0"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t>StorageTek L180</w:t>
            </w:r>
          </w:p>
          <w:p w14:paraId="2205B276" w14:textId="77777777" w:rsidR="004020E0" w:rsidRPr="00503200" w:rsidRDefault="004020E0"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t xml:space="preserve">Adic Scalar i2000 </w:t>
            </w:r>
          </w:p>
          <w:p w14:paraId="4F9C0BE5" w14:textId="77777777" w:rsidR="004020E0" w:rsidRPr="00503200" w:rsidRDefault="004020E0"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t xml:space="preserve">Adic Scalar i6000 </w:t>
            </w:r>
          </w:p>
          <w:p w14:paraId="30811E6B" w14:textId="77777777" w:rsidR="004020E0" w:rsidRPr="00503200" w:rsidRDefault="004020E0"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t>IBM 3500</w:t>
            </w:r>
          </w:p>
        </w:tc>
        <w:tc>
          <w:tcPr>
            <w:tcW w:w="1559" w:type="dxa"/>
          </w:tcPr>
          <w:p w14:paraId="6478BA9F" w14:textId="77777777" w:rsidR="004020E0" w:rsidRPr="00503200" w:rsidRDefault="004020E0" w:rsidP="0052175F">
            <w:pPr>
              <w:pStyle w:val="Default"/>
              <w:jc w:val="both"/>
              <w:rPr>
                <w:rFonts w:ascii="Calibri" w:hAnsi="Calibri"/>
                <w:color w:val="auto"/>
                <w:sz w:val="18"/>
                <w:szCs w:val="18"/>
              </w:rPr>
            </w:pPr>
          </w:p>
        </w:tc>
      </w:tr>
      <w:tr w:rsidR="004020E0" w:rsidRPr="00503200" w14:paraId="0B2E4B17" w14:textId="77777777" w:rsidTr="0052175F">
        <w:tc>
          <w:tcPr>
            <w:tcW w:w="1555" w:type="dxa"/>
          </w:tcPr>
          <w:p w14:paraId="36ECBE54" w14:textId="77777777" w:rsidR="004020E0" w:rsidRPr="00503200" w:rsidRDefault="00A93C91" w:rsidP="00A93C91">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Emulacja LTO</w:t>
            </w:r>
          </w:p>
        </w:tc>
        <w:tc>
          <w:tcPr>
            <w:tcW w:w="7093" w:type="dxa"/>
          </w:tcPr>
          <w:p w14:paraId="334E7109" w14:textId="77777777" w:rsidR="004020E0" w:rsidRPr="00503200" w:rsidRDefault="004020E0" w:rsidP="000741E3">
            <w:pPr>
              <w:pStyle w:val="Default"/>
              <w:jc w:val="both"/>
              <w:rPr>
                <w:rFonts w:ascii="Calibri" w:hAnsi="Calibri"/>
                <w:color w:val="auto"/>
                <w:sz w:val="18"/>
                <w:szCs w:val="18"/>
              </w:rPr>
            </w:pPr>
            <w:r w:rsidRPr="00503200">
              <w:rPr>
                <w:rFonts w:ascii="Calibri" w:hAnsi="Calibri"/>
                <w:color w:val="auto"/>
                <w:sz w:val="18"/>
                <w:szCs w:val="18"/>
              </w:rPr>
              <w:t>Oferowane urządzenie musi mieć możliwość emulacji napędów taśmowych LTO1, LTO2, LTO3, LTO4. LTO-5</w:t>
            </w:r>
          </w:p>
        </w:tc>
        <w:tc>
          <w:tcPr>
            <w:tcW w:w="1559" w:type="dxa"/>
          </w:tcPr>
          <w:p w14:paraId="63533BE9" w14:textId="77777777" w:rsidR="004020E0" w:rsidRPr="00503200" w:rsidRDefault="004020E0" w:rsidP="0052175F">
            <w:pPr>
              <w:pStyle w:val="Default"/>
              <w:jc w:val="both"/>
              <w:rPr>
                <w:rFonts w:ascii="Calibri" w:hAnsi="Calibri"/>
                <w:color w:val="auto"/>
                <w:sz w:val="18"/>
                <w:szCs w:val="18"/>
              </w:rPr>
            </w:pPr>
          </w:p>
        </w:tc>
      </w:tr>
      <w:tr w:rsidR="004020E0" w:rsidRPr="00503200" w14:paraId="4D2C3C2A" w14:textId="77777777" w:rsidTr="0052175F">
        <w:tc>
          <w:tcPr>
            <w:tcW w:w="1555" w:type="dxa"/>
          </w:tcPr>
          <w:p w14:paraId="0A0364FC" w14:textId="77777777" w:rsidR="004020E0" w:rsidRPr="00503200" w:rsidRDefault="00A93C91" w:rsidP="00F90292">
            <w:pPr>
              <w:pStyle w:val="Akapitzlist"/>
              <w:suppressAutoHyphens/>
              <w:spacing w:after="0" w:line="240" w:lineRule="auto"/>
              <w:ind w:left="284"/>
              <w:contextualSpacing/>
              <w:jc w:val="both"/>
              <w:rPr>
                <w:rFonts w:cs="Calibri"/>
                <w:sz w:val="18"/>
                <w:szCs w:val="18"/>
                <w:lang w:eastAsia="en-US"/>
              </w:rPr>
            </w:pPr>
            <w:r w:rsidRPr="00503200">
              <w:rPr>
                <w:rFonts w:cs="Calibri"/>
                <w:sz w:val="18"/>
                <w:szCs w:val="18"/>
                <w:lang w:eastAsia="en-US"/>
              </w:rPr>
              <w:t>VTL</w:t>
            </w:r>
          </w:p>
        </w:tc>
        <w:tc>
          <w:tcPr>
            <w:tcW w:w="7093" w:type="dxa"/>
          </w:tcPr>
          <w:p w14:paraId="3F45D0CB" w14:textId="77777777" w:rsidR="004020E0" w:rsidRPr="00503200" w:rsidRDefault="004020E0" w:rsidP="000741E3">
            <w:pPr>
              <w:pStyle w:val="Default"/>
              <w:jc w:val="both"/>
              <w:rPr>
                <w:rFonts w:ascii="Calibri" w:hAnsi="Calibri"/>
                <w:color w:val="auto"/>
                <w:sz w:val="18"/>
                <w:szCs w:val="18"/>
              </w:rPr>
            </w:pPr>
            <w:r w:rsidRPr="00503200">
              <w:rPr>
                <w:rFonts w:ascii="Calibri" w:hAnsi="Calibri"/>
                <w:color w:val="auto"/>
                <w:sz w:val="18"/>
                <w:szCs w:val="18"/>
              </w:rPr>
              <w:t xml:space="preserve">Urządzenie musi eksportować i importować definicje bibliotek taśmowych. Musi być możliwość eksportu / importu definicji bibliotek taśmowych między różnymi modelami urządzeń producenta. </w:t>
            </w:r>
          </w:p>
        </w:tc>
        <w:tc>
          <w:tcPr>
            <w:tcW w:w="1559" w:type="dxa"/>
          </w:tcPr>
          <w:p w14:paraId="7467CCE4" w14:textId="77777777" w:rsidR="004020E0" w:rsidRPr="00503200" w:rsidRDefault="004020E0" w:rsidP="0052175F">
            <w:pPr>
              <w:pStyle w:val="Default"/>
              <w:jc w:val="both"/>
              <w:rPr>
                <w:rFonts w:ascii="Calibri" w:hAnsi="Calibri"/>
                <w:color w:val="auto"/>
                <w:sz w:val="18"/>
                <w:szCs w:val="18"/>
              </w:rPr>
            </w:pPr>
          </w:p>
        </w:tc>
      </w:tr>
      <w:tr w:rsidR="00A93C91" w:rsidRPr="00503200" w14:paraId="2E4960B7" w14:textId="77777777" w:rsidTr="0052175F">
        <w:tc>
          <w:tcPr>
            <w:tcW w:w="1555" w:type="dxa"/>
            <w:vMerge w:val="restart"/>
          </w:tcPr>
          <w:p w14:paraId="350D027B" w14:textId="77777777" w:rsidR="00A93C91" w:rsidRPr="00503200" w:rsidRDefault="00A93C91" w:rsidP="00A93C91">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Deduplikacja</w:t>
            </w:r>
          </w:p>
          <w:p w14:paraId="4F24FFC0" w14:textId="77777777" w:rsidR="00A93C91" w:rsidRPr="00503200" w:rsidRDefault="00A93C91" w:rsidP="00A93C91">
            <w:pPr>
              <w:pStyle w:val="Akapitzlist"/>
              <w:suppressAutoHyphens/>
              <w:spacing w:after="0" w:line="240" w:lineRule="auto"/>
              <w:ind w:left="0"/>
              <w:contextualSpacing/>
              <w:jc w:val="both"/>
              <w:rPr>
                <w:rFonts w:cs="Calibri"/>
                <w:sz w:val="18"/>
                <w:szCs w:val="18"/>
                <w:lang w:eastAsia="en-US"/>
              </w:rPr>
            </w:pPr>
          </w:p>
        </w:tc>
        <w:tc>
          <w:tcPr>
            <w:tcW w:w="7093" w:type="dxa"/>
          </w:tcPr>
          <w:p w14:paraId="59744523" w14:textId="77777777" w:rsidR="00A93C91" w:rsidRPr="00503200" w:rsidRDefault="00A93C91" w:rsidP="000741E3">
            <w:pPr>
              <w:pStyle w:val="Default"/>
              <w:jc w:val="both"/>
              <w:rPr>
                <w:rFonts w:ascii="Calibri" w:hAnsi="Calibri"/>
                <w:color w:val="auto"/>
                <w:sz w:val="18"/>
                <w:szCs w:val="18"/>
              </w:rPr>
            </w:pPr>
            <w:r w:rsidRPr="00503200">
              <w:rPr>
                <w:rFonts w:ascii="Calibri" w:hAnsi="Calibri"/>
                <w:color w:val="auto"/>
                <w:sz w:val="18"/>
                <w:szCs w:val="18"/>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c>
          <w:tcPr>
            <w:tcW w:w="1559" w:type="dxa"/>
            <w:vMerge w:val="restart"/>
          </w:tcPr>
          <w:p w14:paraId="5C8D2821" w14:textId="77777777" w:rsidR="00A93C91" w:rsidRPr="00503200" w:rsidRDefault="00A93C91" w:rsidP="0052175F">
            <w:pPr>
              <w:pStyle w:val="Default"/>
              <w:jc w:val="both"/>
              <w:rPr>
                <w:rFonts w:ascii="Calibri" w:hAnsi="Calibri"/>
                <w:color w:val="auto"/>
                <w:sz w:val="18"/>
                <w:szCs w:val="18"/>
              </w:rPr>
            </w:pPr>
          </w:p>
        </w:tc>
      </w:tr>
      <w:tr w:rsidR="00A93C91" w:rsidRPr="00503200" w14:paraId="742D9283" w14:textId="77777777" w:rsidTr="0052175F">
        <w:tc>
          <w:tcPr>
            <w:tcW w:w="1555" w:type="dxa"/>
            <w:vMerge/>
          </w:tcPr>
          <w:p w14:paraId="50102771" w14:textId="77777777" w:rsidR="00A93C91" w:rsidRPr="00503200" w:rsidRDefault="00A93C91" w:rsidP="00A93C91">
            <w:pPr>
              <w:pStyle w:val="Akapitzlist"/>
              <w:suppressAutoHyphens/>
              <w:spacing w:after="0" w:line="240" w:lineRule="auto"/>
              <w:ind w:left="0"/>
              <w:contextualSpacing/>
              <w:jc w:val="both"/>
              <w:rPr>
                <w:rFonts w:cs="Calibri"/>
                <w:sz w:val="18"/>
                <w:szCs w:val="18"/>
                <w:lang w:eastAsia="en-US"/>
              </w:rPr>
            </w:pPr>
          </w:p>
        </w:tc>
        <w:tc>
          <w:tcPr>
            <w:tcW w:w="7093" w:type="dxa"/>
          </w:tcPr>
          <w:p w14:paraId="16C60786" w14:textId="77777777" w:rsidR="00A93C91" w:rsidRPr="00503200" w:rsidRDefault="00A93C91" w:rsidP="000741E3">
            <w:pPr>
              <w:pStyle w:val="Default"/>
              <w:jc w:val="both"/>
              <w:rPr>
                <w:rFonts w:ascii="Calibri" w:hAnsi="Calibri"/>
                <w:color w:val="auto"/>
                <w:sz w:val="18"/>
                <w:szCs w:val="18"/>
              </w:rPr>
            </w:pPr>
            <w:r w:rsidRPr="00503200">
              <w:rPr>
                <w:rFonts w:ascii="Calibri" w:hAnsi="Calibri"/>
                <w:color w:val="auto"/>
                <w:sz w:val="18"/>
                <w:szCs w:val="18"/>
              </w:rPr>
              <w:t>Technologia de-duplikacji musi wykorzystywać algorytm bazujący na zmiennym, dynamicznym bloku.</w:t>
            </w:r>
          </w:p>
          <w:p w14:paraId="461B619E" w14:textId="77777777" w:rsidR="00A93C91" w:rsidRPr="00503200" w:rsidRDefault="00A93C91" w:rsidP="000741E3">
            <w:pPr>
              <w:pStyle w:val="Default"/>
              <w:jc w:val="both"/>
              <w:rPr>
                <w:rFonts w:ascii="Calibri" w:hAnsi="Calibri"/>
                <w:color w:val="auto"/>
                <w:sz w:val="18"/>
                <w:szCs w:val="18"/>
              </w:rPr>
            </w:pPr>
            <w:r w:rsidRPr="00503200">
              <w:rPr>
                <w:rFonts w:ascii="Calibri" w:hAnsi="Calibri"/>
                <w:color w:val="auto"/>
                <w:sz w:val="18"/>
                <w:szCs w:val="18"/>
              </w:rPr>
              <w:t xml:space="preserve">Algorytm ten musi samoczynnie i automatycznie dopasowywać się do otrzymywanego strumienia danych. Oznacza to, że urządzenie musi </w:t>
            </w:r>
            <w:r w:rsidR="00B85C05" w:rsidRPr="00503200">
              <w:rPr>
                <w:rFonts w:ascii="Calibri" w:hAnsi="Calibri"/>
                <w:color w:val="auto"/>
                <w:sz w:val="18"/>
                <w:szCs w:val="18"/>
              </w:rPr>
              <w:t xml:space="preserve">automatycznie </w:t>
            </w:r>
            <w:r w:rsidRPr="00503200">
              <w:rPr>
                <w:rFonts w:ascii="Calibri" w:hAnsi="Calibri"/>
                <w:color w:val="auto"/>
                <w:sz w:val="18"/>
                <w:szCs w:val="18"/>
              </w:rPr>
              <w:t xml:space="preserve">dzielić otrzymany pojedynczy strumień danych na bloki o różnej długości. </w:t>
            </w:r>
          </w:p>
          <w:p w14:paraId="237CBE3F" w14:textId="77777777" w:rsidR="00A93C91" w:rsidRPr="00503200" w:rsidRDefault="00A93C91" w:rsidP="000741E3">
            <w:pPr>
              <w:pStyle w:val="Default"/>
              <w:jc w:val="both"/>
              <w:rPr>
                <w:rFonts w:ascii="Calibri" w:hAnsi="Calibri"/>
                <w:color w:val="auto"/>
                <w:sz w:val="18"/>
                <w:szCs w:val="18"/>
              </w:rPr>
            </w:pPr>
          </w:p>
        </w:tc>
        <w:tc>
          <w:tcPr>
            <w:tcW w:w="1559" w:type="dxa"/>
            <w:vMerge/>
          </w:tcPr>
          <w:p w14:paraId="039B342F" w14:textId="77777777" w:rsidR="00A93C91" w:rsidRPr="00503200" w:rsidRDefault="00A93C91" w:rsidP="0052175F">
            <w:pPr>
              <w:pStyle w:val="Default"/>
              <w:jc w:val="both"/>
              <w:rPr>
                <w:rFonts w:ascii="Calibri" w:hAnsi="Calibri"/>
                <w:color w:val="auto"/>
                <w:sz w:val="18"/>
                <w:szCs w:val="18"/>
              </w:rPr>
            </w:pPr>
          </w:p>
        </w:tc>
      </w:tr>
      <w:tr w:rsidR="00A93C91" w:rsidRPr="00503200" w14:paraId="1BA8B5D9" w14:textId="77777777" w:rsidTr="0052175F">
        <w:tc>
          <w:tcPr>
            <w:tcW w:w="1555" w:type="dxa"/>
            <w:vMerge/>
          </w:tcPr>
          <w:p w14:paraId="135AA893" w14:textId="77777777" w:rsidR="00A93C91" w:rsidRPr="00503200" w:rsidRDefault="00A93C91" w:rsidP="00A93C91">
            <w:pPr>
              <w:pStyle w:val="Akapitzlist"/>
              <w:suppressAutoHyphens/>
              <w:spacing w:after="0" w:line="240" w:lineRule="auto"/>
              <w:ind w:left="0"/>
              <w:contextualSpacing/>
              <w:jc w:val="both"/>
              <w:rPr>
                <w:rFonts w:cs="Calibri"/>
                <w:sz w:val="18"/>
                <w:szCs w:val="18"/>
                <w:lang w:eastAsia="en-US"/>
              </w:rPr>
            </w:pPr>
          </w:p>
        </w:tc>
        <w:tc>
          <w:tcPr>
            <w:tcW w:w="7093" w:type="dxa"/>
          </w:tcPr>
          <w:p w14:paraId="1801C1FB" w14:textId="77777777" w:rsidR="00A93C91" w:rsidRPr="00503200" w:rsidRDefault="00A93C91" w:rsidP="000741E3">
            <w:pPr>
              <w:pStyle w:val="Default"/>
              <w:jc w:val="both"/>
              <w:rPr>
                <w:rFonts w:ascii="Calibri" w:hAnsi="Calibri"/>
                <w:color w:val="auto"/>
                <w:sz w:val="18"/>
                <w:szCs w:val="18"/>
              </w:rPr>
            </w:pPr>
            <w:r w:rsidRPr="00503200">
              <w:rPr>
                <w:rFonts w:ascii="Calibri" w:hAnsi="Calibri"/>
                <w:color w:val="auto"/>
                <w:sz w:val="18"/>
                <w:szCs w:val="18"/>
              </w:rPr>
              <w:t>De-duplikacja zmiennym, dynamicznym blokiem musi oznaczać, że wielkość każdego bloku (na jaki są dzielone dane pojedynczego strumienia backupowego) jest inna niż poprzedniego i jest indywidualnie ustalana przez algorytm urządzenia.</w:t>
            </w:r>
          </w:p>
        </w:tc>
        <w:tc>
          <w:tcPr>
            <w:tcW w:w="1559" w:type="dxa"/>
            <w:vMerge/>
          </w:tcPr>
          <w:p w14:paraId="167B84F7" w14:textId="77777777" w:rsidR="00A93C91" w:rsidRPr="00503200" w:rsidRDefault="00A93C91" w:rsidP="0052175F">
            <w:pPr>
              <w:pStyle w:val="Default"/>
              <w:jc w:val="both"/>
              <w:rPr>
                <w:rFonts w:ascii="Calibri" w:hAnsi="Calibri"/>
                <w:color w:val="auto"/>
                <w:sz w:val="18"/>
                <w:szCs w:val="18"/>
              </w:rPr>
            </w:pPr>
          </w:p>
        </w:tc>
      </w:tr>
      <w:tr w:rsidR="00A93C91" w:rsidRPr="00503200" w14:paraId="51FC7DC9" w14:textId="77777777" w:rsidTr="0052175F">
        <w:tc>
          <w:tcPr>
            <w:tcW w:w="1555" w:type="dxa"/>
            <w:vMerge/>
          </w:tcPr>
          <w:p w14:paraId="32550F90" w14:textId="77777777" w:rsidR="00A93C91" w:rsidRPr="00503200" w:rsidRDefault="00A93C91" w:rsidP="00F90292">
            <w:pPr>
              <w:pStyle w:val="Akapitzlist"/>
              <w:suppressAutoHyphens/>
              <w:spacing w:after="0" w:line="240" w:lineRule="auto"/>
              <w:ind w:left="284"/>
              <w:contextualSpacing/>
              <w:jc w:val="both"/>
              <w:rPr>
                <w:rFonts w:cs="Calibri"/>
                <w:sz w:val="18"/>
                <w:szCs w:val="18"/>
                <w:lang w:eastAsia="en-US"/>
              </w:rPr>
            </w:pPr>
          </w:p>
        </w:tc>
        <w:tc>
          <w:tcPr>
            <w:tcW w:w="7093" w:type="dxa"/>
          </w:tcPr>
          <w:p w14:paraId="0442D6F7" w14:textId="77777777" w:rsidR="00A93C91" w:rsidRPr="00503200" w:rsidRDefault="00A93C91" w:rsidP="000741E3">
            <w:pPr>
              <w:pStyle w:val="Default"/>
              <w:jc w:val="both"/>
              <w:rPr>
                <w:rFonts w:ascii="Calibri" w:hAnsi="Calibri"/>
                <w:color w:val="auto"/>
                <w:sz w:val="18"/>
                <w:szCs w:val="18"/>
              </w:rPr>
            </w:pPr>
            <w:r w:rsidRPr="00503200">
              <w:rPr>
                <w:rFonts w:ascii="Calibri" w:hAnsi="Calibri"/>
                <w:color w:val="auto"/>
                <w:sz w:val="18"/>
                <w:szCs w:val="18"/>
              </w:rPr>
              <w:t>Urządzenie musi posiadać obsługę mechanizmów globalnej de-duplikacji dla danych otrzymywanych jednocześnie wszystkimi protokołami (CIFS, NFS, VTL, de-duplikacja na źródle) przechowywanych w obrębie całego urządzenia.</w:t>
            </w:r>
          </w:p>
          <w:p w14:paraId="133D786E" w14:textId="77777777" w:rsidR="00A93C91" w:rsidRPr="00503200" w:rsidRDefault="00B85C05" w:rsidP="000741E3">
            <w:pPr>
              <w:pStyle w:val="Default"/>
              <w:jc w:val="both"/>
              <w:rPr>
                <w:rFonts w:ascii="Calibri" w:hAnsi="Calibri"/>
                <w:color w:val="auto"/>
                <w:sz w:val="18"/>
                <w:szCs w:val="18"/>
              </w:rPr>
            </w:pPr>
            <w:r w:rsidRPr="00503200">
              <w:rPr>
                <w:rFonts w:ascii="Calibri" w:hAnsi="Calibri"/>
                <w:color w:val="auto"/>
                <w:sz w:val="18"/>
                <w:szCs w:val="18"/>
              </w:rPr>
              <w:t>Raz otrzymany i zapisany w urządzeniu fragment danych nie może nigdy więcej zostać zapisany niezależnie od fizycznej i logicznej konfiguracji urządzenia oraz bez względu na to, jakim protokołem zostanie ponownie otrzymany.</w:t>
            </w:r>
          </w:p>
        </w:tc>
        <w:tc>
          <w:tcPr>
            <w:tcW w:w="1559" w:type="dxa"/>
            <w:vMerge/>
          </w:tcPr>
          <w:p w14:paraId="3841DE5E" w14:textId="77777777" w:rsidR="00A93C91" w:rsidRPr="00503200" w:rsidRDefault="00A93C91" w:rsidP="0052175F">
            <w:pPr>
              <w:pStyle w:val="Default"/>
              <w:jc w:val="both"/>
              <w:rPr>
                <w:rFonts w:ascii="Calibri" w:hAnsi="Calibri"/>
                <w:color w:val="auto"/>
                <w:sz w:val="18"/>
                <w:szCs w:val="18"/>
              </w:rPr>
            </w:pPr>
          </w:p>
        </w:tc>
      </w:tr>
      <w:tr w:rsidR="00A93C91" w:rsidRPr="00503200" w14:paraId="4913D110" w14:textId="77777777" w:rsidTr="0052175F">
        <w:tc>
          <w:tcPr>
            <w:tcW w:w="1555" w:type="dxa"/>
            <w:vMerge/>
          </w:tcPr>
          <w:p w14:paraId="5E72665A" w14:textId="77777777" w:rsidR="00A93C91" w:rsidRPr="00503200" w:rsidRDefault="00A93C91" w:rsidP="00F90292">
            <w:pPr>
              <w:pStyle w:val="Akapitzlist"/>
              <w:suppressAutoHyphens/>
              <w:spacing w:after="0" w:line="240" w:lineRule="auto"/>
              <w:ind w:left="284"/>
              <w:contextualSpacing/>
              <w:jc w:val="both"/>
              <w:rPr>
                <w:rFonts w:cs="Calibri"/>
                <w:sz w:val="18"/>
                <w:szCs w:val="18"/>
                <w:lang w:eastAsia="en-US"/>
              </w:rPr>
            </w:pPr>
          </w:p>
        </w:tc>
        <w:tc>
          <w:tcPr>
            <w:tcW w:w="7093" w:type="dxa"/>
          </w:tcPr>
          <w:p w14:paraId="65CD7ED5" w14:textId="77777777" w:rsidR="00A93C91" w:rsidRPr="00503200" w:rsidRDefault="00A93C91" w:rsidP="000741E3">
            <w:pPr>
              <w:pStyle w:val="Default"/>
              <w:jc w:val="both"/>
              <w:rPr>
                <w:rFonts w:ascii="Calibri" w:hAnsi="Calibri"/>
                <w:color w:val="auto"/>
                <w:sz w:val="18"/>
                <w:szCs w:val="18"/>
              </w:rPr>
            </w:pPr>
            <w:r w:rsidRPr="00503200">
              <w:rPr>
                <w:rFonts w:ascii="Calibri" w:hAnsi="Calibri"/>
                <w:color w:val="auto"/>
                <w:sz w:val="18"/>
                <w:szCs w:val="18"/>
              </w:rPr>
              <w:t>Powyższe oznacza również, że oferowany produkt musi również posiadać obsługę mechanizmów globalnej de-duplikacji pomiędzy wirtualnymi bibliotekami (rozszerzenie w przyszłości). Blok danych otrzymany i zapisany w wirtualnej bibliotece A, nie powinien nigdy więcej zostać zapisany bez względu do jakiej wirtualnej biblioteki trafi.</w:t>
            </w:r>
          </w:p>
        </w:tc>
        <w:tc>
          <w:tcPr>
            <w:tcW w:w="1559" w:type="dxa"/>
            <w:vMerge/>
          </w:tcPr>
          <w:p w14:paraId="1787A00D" w14:textId="77777777" w:rsidR="00A93C91" w:rsidRPr="00503200" w:rsidRDefault="00A93C91" w:rsidP="0052175F">
            <w:pPr>
              <w:pStyle w:val="Default"/>
              <w:jc w:val="both"/>
              <w:rPr>
                <w:rFonts w:ascii="Calibri" w:hAnsi="Calibri"/>
                <w:color w:val="auto"/>
                <w:sz w:val="18"/>
                <w:szCs w:val="18"/>
              </w:rPr>
            </w:pPr>
          </w:p>
        </w:tc>
      </w:tr>
      <w:tr w:rsidR="00A93C91" w:rsidRPr="00503200" w14:paraId="27319FD7" w14:textId="77777777" w:rsidTr="0052175F">
        <w:tc>
          <w:tcPr>
            <w:tcW w:w="1555" w:type="dxa"/>
            <w:vMerge/>
          </w:tcPr>
          <w:p w14:paraId="18483173" w14:textId="77777777" w:rsidR="00A93C91" w:rsidRPr="00503200" w:rsidRDefault="00A93C91" w:rsidP="00F90292">
            <w:pPr>
              <w:pStyle w:val="Akapitzlist"/>
              <w:suppressAutoHyphens/>
              <w:spacing w:after="0" w:line="240" w:lineRule="auto"/>
              <w:ind w:left="284"/>
              <w:contextualSpacing/>
              <w:jc w:val="both"/>
              <w:rPr>
                <w:rFonts w:cs="Calibri"/>
                <w:sz w:val="18"/>
                <w:szCs w:val="18"/>
                <w:lang w:eastAsia="en-US"/>
              </w:rPr>
            </w:pPr>
          </w:p>
        </w:tc>
        <w:tc>
          <w:tcPr>
            <w:tcW w:w="7093" w:type="dxa"/>
          </w:tcPr>
          <w:p w14:paraId="249DCC11" w14:textId="77777777" w:rsidR="00A93C91" w:rsidRPr="00503200" w:rsidRDefault="00A93C91" w:rsidP="000741E3">
            <w:pPr>
              <w:pStyle w:val="Default"/>
              <w:jc w:val="both"/>
              <w:rPr>
                <w:rFonts w:ascii="Calibri" w:hAnsi="Calibri"/>
                <w:color w:val="auto"/>
                <w:sz w:val="18"/>
                <w:szCs w:val="18"/>
              </w:rPr>
            </w:pPr>
            <w:r w:rsidRPr="00503200">
              <w:rPr>
                <w:rFonts w:ascii="Calibri" w:hAnsi="Calibri"/>
                <w:color w:val="auto"/>
                <w:sz w:val="18"/>
                <w:szCs w:val="18"/>
              </w:rPr>
              <w:t>Przestrzeń składowania zde-duplikowanych danych musi być jedna dla wszystkich protokołów dostępowych.</w:t>
            </w:r>
          </w:p>
        </w:tc>
        <w:tc>
          <w:tcPr>
            <w:tcW w:w="1559" w:type="dxa"/>
            <w:vMerge/>
          </w:tcPr>
          <w:p w14:paraId="54AA5FFF" w14:textId="77777777" w:rsidR="00A93C91" w:rsidRPr="00503200" w:rsidRDefault="00A93C91" w:rsidP="0052175F">
            <w:pPr>
              <w:pStyle w:val="Default"/>
              <w:jc w:val="both"/>
              <w:rPr>
                <w:rFonts w:ascii="Calibri" w:hAnsi="Calibri"/>
                <w:color w:val="auto"/>
                <w:sz w:val="18"/>
                <w:szCs w:val="18"/>
              </w:rPr>
            </w:pPr>
          </w:p>
        </w:tc>
      </w:tr>
      <w:tr w:rsidR="00A93C91" w:rsidRPr="00503200" w14:paraId="740E9B2E" w14:textId="77777777" w:rsidTr="0052175F">
        <w:tc>
          <w:tcPr>
            <w:tcW w:w="1555" w:type="dxa"/>
            <w:vMerge/>
          </w:tcPr>
          <w:p w14:paraId="35CDCBA8" w14:textId="77777777" w:rsidR="00A93C91" w:rsidRPr="00503200" w:rsidRDefault="00A93C91" w:rsidP="00F90292">
            <w:pPr>
              <w:pStyle w:val="Akapitzlist"/>
              <w:suppressAutoHyphens/>
              <w:spacing w:after="0" w:line="240" w:lineRule="auto"/>
              <w:ind w:left="284"/>
              <w:contextualSpacing/>
              <w:jc w:val="both"/>
              <w:rPr>
                <w:rFonts w:cs="Calibri"/>
                <w:sz w:val="18"/>
                <w:szCs w:val="18"/>
                <w:lang w:eastAsia="en-US"/>
              </w:rPr>
            </w:pPr>
          </w:p>
        </w:tc>
        <w:tc>
          <w:tcPr>
            <w:tcW w:w="7093" w:type="dxa"/>
          </w:tcPr>
          <w:p w14:paraId="330AA9A0" w14:textId="77777777" w:rsidR="00A93C91" w:rsidRPr="00503200" w:rsidRDefault="00A93C91" w:rsidP="000741E3">
            <w:pPr>
              <w:pStyle w:val="Default"/>
              <w:jc w:val="both"/>
              <w:rPr>
                <w:rFonts w:ascii="Calibri" w:hAnsi="Calibri"/>
                <w:color w:val="auto"/>
                <w:sz w:val="18"/>
                <w:szCs w:val="18"/>
              </w:rPr>
            </w:pPr>
            <w:r w:rsidRPr="00503200">
              <w:rPr>
                <w:rFonts w:ascii="Calibri" w:hAnsi="Calibri"/>
                <w:color w:val="auto"/>
                <w:sz w:val="18"/>
                <w:szCs w:val="18"/>
              </w:rPr>
              <w:t>Proces de-duplikacji powinien odbywać się in-line – w pamięci urządzenia, przed zapisem danych na nośnik dyskowy. Zapisowi na system dyskowy muszą podlegać tylko unikalne bloki danych nie znajdujące się jeszcze w systemie dyskowym urządzenia. Dotyczy to każdego fragmentu przychodzących do urządzenia danych.</w:t>
            </w:r>
          </w:p>
        </w:tc>
        <w:tc>
          <w:tcPr>
            <w:tcW w:w="1559" w:type="dxa"/>
            <w:vMerge/>
          </w:tcPr>
          <w:p w14:paraId="3B1A1E71" w14:textId="77777777" w:rsidR="00A93C91" w:rsidRPr="00503200" w:rsidRDefault="00A93C91" w:rsidP="0052175F">
            <w:pPr>
              <w:pStyle w:val="Default"/>
              <w:jc w:val="both"/>
              <w:rPr>
                <w:rFonts w:ascii="Calibri" w:hAnsi="Calibri"/>
                <w:color w:val="auto"/>
                <w:sz w:val="18"/>
                <w:szCs w:val="18"/>
              </w:rPr>
            </w:pPr>
          </w:p>
        </w:tc>
      </w:tr>
      <w:tr w:rsidR="00A93C91" w:rsidRPr="00503200" w14:paraId="163ADAA2" w14:textId="77777777" w:rsidTr="00F5378E">
        <w:trPr>
          <w:trHeight w:val="807"/>
        </w:trPr>
        <w:tc>
          <w:tcPr>
            <w:tcW w:w="1555" w:type="dxa"/>
            <w:vMerge/>
          </w:tcPr>
          <w:p w14:paraId="6F643483" w14:textId="77777777" w:rsidR="00A93C91" w:rsidRPr="00503200" w:rsidRDefault="00A93C91" w:rsidP="00F90292">
            <w:pPr>
              <w:pStyle w:val="Akapitzlist"/>
              <w:suppressAutoHyphens/>
              <w:spacing w:after="0" w:line="240" w:lineRule="auto"/>
              <w:ind w:left="284"/>
              <w:contextualSpacing/>
              <w:jc w:val="both"/>
              <w:rPr>
                <w:rFonts w:cs="Calibri"/>
                <w:sz w:val="18"/>
                <w:szCs w:val="18"/>
                <w:lang w:eastAsia="en-US"/>
              </w:rPr>
            </w:pPr>
          </w:p>
        </w:tc>
        <w:tc>
          <w:tcPr>
            <w:tcW w:w="7093" w:type="dxa"/>
          </w:tcPr>
          <w:p w14:paraId="723F68B8" w14:textId="77777777" w:rsidR="00A93C91" w:rsidRPr="00503200" w:rsidRDefault="00A93C91" w:rsidP="000741E3">
            <w:pPr>
              <w:pStyle w:val="Default"/>
              <w:jc w:val="both"/>
              <w:rPr>
                <w:rFonts w:ascii="Calibri" w:hAnsi="Calibri"/>
                <w:color w:val="auto"/>
                <w:sz w:val="18"/>
                <w:szCs w:val="18"/>
              </w:rPr>
            </w:pPr>
            <w:r w:rsidRPr="00503200">
              <w:rPr>
                <w:rFonts w:ascii="Calibri" w:hAnsi="Calibri"/>
                <w:color w:val="auto"/>
                <w:sz w:val="18"/>
                <w:szCs w:val="18"/>
              </w:rPr>
              <w:t>Proponowane rozwiązanie nie może w żadnej fazie korzystać (w całości lub częściowo) z dodatkowego bufora na składowanie danych w postaci oryginalnej (niezdeduplikowanej).</w:t>
            </w:r>
          </w:p>
        </w:tc>
        <w:tc>
          <w:tcPr>
            <w:tcW w:w="1559" w:type="dxa"/>
            <w:vMerge/>
          </w:tcPr>
          <w:p w14:paraId="05A140AD" w14:textId="77777777" w:rsidR="00A93C91" w:rsidRPr="00503200" w:rsidRDefault="00A93C91" w:rsidP="0052175F">
            <w:pPr>
              <w:pStyle w:val="Default"/>
              <w:jc w:val="both"/>
              <w:rPr>
                <w:rFonts w:ascii="Calibri" w:hAnsi="Calibri"/>
                <w:color w:val="auto"/>
                <w:sz w:val="18"/>
                <w:szCs w:val="18"/>
              </w:rPr>
            </w:pPr>
          </w:p>
        </w:tc>
      </w:tr>
      <w:tr w:rsidR="00F5378E" w:rsidRPr="00503200" w14:paraId="7AC9C749" w14:textId="77777777" w:rsidTr="0052175F">
        <w:tc>
          <w:tcPr>
            <w:tcW w:w="1555" w:type="dxa"/>
            <w:vMerge w:val="restart"/>
          </w:tcPr>
          <w:p w14:paraId="6AE22BA7" w14:textId="77777777" w:rsidR="00F5378E" w:rsidRPr="00503200" w:rsidRDefault="00F5378E" w:rsidP="00F90292">
            <w:pPr>
              <w:suppressAutoHyphens/>
              <w:contextualSpacing/>
              <w:jc w:val="both"/>
              <w:rPr>
                <w:rFonts w:ascii="Calibri" w:hAnsi="Calibri"/>
                <w:sz w:val="18"/>
                <w:szCs w:val="18"/>
              </w:rPr>
            </w:pPr>
            <w:r w:rsidRPr="00503200">
              <w:rPr>
                <w:rFonts w:ascii="Calibri" w:hAnsi="Calibri"/>
                <w:sz w:val="18"/>
                <w:szCs w:val="18"/>
              </w:rPr>
              <w:t xml:space="preserve">Kompatybilność z systemami backupu </w:t>
            </w:r>
          </w:p>
        </w:tc>
        <w:tc>
          <w:tcPr>
            <w:tcW w:w="7093" w:type="dxa"/>
          </w:tcPr>
          <w:p w14:paraId="01B1855B"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Urządzenie musi wspierać (wymagane formalne wsparcie producenta urządzenia), co najmniej następujące aplikacje backupujące bezpośrednio na oferowane urządzenie: HP Data Protector, IBM TSM, Symantec NetBackup, EMC Networker, EMC, Avamar, Oracle RMAN, IBM BRMS, IBM DB2, VMware VDP, SAP, SAP HANA, MSSQL, Veeam.</w:t>
            </w:r>
          </w:p>
        </w:tc>
        <w:tc>
          <w:tcPr>
            <w:tcW w:w="1559" w:type="dxa"/>
          </w:tcPr>
          <w:p w14:paraId="1255A5E4" w14:textId="77777777" w:rsidR="00F5378E" w:rsidRPr="00503200" w:rsidRDefault="00F5378E" w:rsidP="0052175F">
            <w:pPr>
              <w:pStyle w:val="Default"/>
              <w:jc w:val="both"/>
              <w:rPr>
                <w:rFonts w:ascii="Calibri" w:hAnsi="Calibri"/>
                <w:color w:val="auto"/>
                <w:sz w:val="18"/>
                <w:szCs w:val="18"/>
              </w:rPr>
            </w:pPr>
          </w:p>
        </w:tc>
      </w:tr>
      <w:tr w:rsidR="00F5378E" w:rsidRPr="00503200" w14:paraId="2EEFB41C" w14:textId="77777777" w:rsidTr="0052175F">
        <w:tc>
          <w:tcPr>
            <w:tcW w:w="1555" w:type="dxa"/>
            <w:vMerge/>
          </w:tcPr>
          <w:p w14:paraId="29EF39DA" w14:textId="77777777" w:rsidR="00F5378E" w:rsidRPr="00503200" w:rsidRDefault="00F5378E" w:rsidP="00F90292">
            <w:pPr>
              <w:pStyle w:val="Akapitzlist"/>
              <w:suppressAutoHyphens/>
              <w:spacing w:after="0" w:line="240" w:lineRule="auto"/>
              <w:ind w:left="284"/>
              <w:contextualSpacing/>
              <w:jc w:val="both"/>
              <w:rPr>
                <w:rFonts w:cs="Calibri"/>
                <w:sz w:val="18"/>
                <w:szCs w:val="18"/>
                <w:lang w:eastAsia="en-US"/>
              </w:rPr>
            </w:pPr>
          </w:p>
        </w:tc>
        <w:tc>
          <w:tcPr>
            <w:tcW w:w="7093" w:type="dxa"/>
          </w:tcPr>
          <w:p w14:paraId="598B1D43" w14:textId="77777777" w:rsidR="00F5378E" w:rsidRPr="00503200" w:rsidRDefault="00F5378E" w:rsidP="000741E3">
            <w:pPr>
              <w:jc w:val="both"/>
              <w:rPr>
                <w:sz w:val="18"/>
                <w:szCs w:val="18"/>
              </w:rPr>
            </w:pPr>
            <w:r w:rsidRPr="00503200">
              <w:rPr>
                <w:sz w:val="18"/>
                <w:szCs w:val="18"/>
              </w:rPr>
              <w:t>W przypadku współpracy z każdą z poniższych aplikacji:</w:t>
            </w:r>
          </w:p>
          <w:p w14:paraId="48EE6E9A" w14:textId="77777777" w:rsidR="00F5378E" w:rsidRPr="00503200" w:rsidRDefault="00F5378E" w:rsidP="009F2792">
            <w:pPr>
              <w:pStyle w:val="Akapitzlist"/>
              <w:numPr>
                <w:ilvl w:val="0"/>
                <w:numId w:val="38"/>
              </w:numPr>
              <w:suppressAutoHyphens/>
              <w:spacing w:after="0" w:line="360" w:lineRule="auto"/>
              <w:jc w:val="both"/>
              <w:rPr>
                <w:rFonts w:cs="Calibri"/>
                <w:sz w:val="18"/>
                <w:szCs w:val="18"/>
                <w:lang w:eastAsia="en-US"/>
              </w:rPr>
            </w:pPr>
            <w:r w:rsidRPr="00503200">
              <w:rPr>
                <w:rFonts w:cs="Calibri"/>
                <w:sz w:val="18"/>
                <w:szCs w:val="18"/>
                <w:lang w:eastAsia="en-US"/>
              </w:rPr>
              <w:t>Oracle RMAN (bez dodatkowego oprogramowania backupowego)</w:t>
            </w:r>
          </w:p>
          <w:p w14:paraId="7E15ECEC" w14:textId="77777777" w:rsidR="00F5378E" w:rsidRPr="00503200" w:rsidRDefault="00F5378E" w:rsidP="009F2792">
            <w:pPr>
              <w:pStyle w:val="Akapitzlist"/>
              <w:numPr>
                <w:ilvl w:val="0"/>
                <w:numId w:val="38"/>
              </w:numPr>
              <w:suppressAutoHyphens/>
              <w:spacing w:after="0" w:line="360" w:lineRule="auto"/>
              <w:jc w:val="both"/>
              <w:rPr>
                <w:rFonts w:cs="Calibri"/>
                <w:sz w:val="18"/>
                <w:szCs w:val="18"/>
                <w:lang w:eastAsia="en-US"/>
              </w:rPr>
            </w:pPr>
            <w:r w:rsidRPr="00503200">
              <w:rPr>
                <w:rFonts w:cs="Calibri"/>
                <w:sz w:val="18"/>
                <w:szCs w:val="18"/>
                <w:lang w:eastAsia="en-US"/>
              </w:rPr>
              <w:t>Microsoft MSSQL (bez dodatkowego oprogramowania backupowego)</w:t>
            </w:r>
          </w:p>
          <w:p w14:paraId="2A2F17EA" w14:textId="77777777" w:rsidR="00F5378E" w:rsidRPr="00503200" w:rsidRDefault="00F5378E" w:rsidP="009F2792">
            <w:pPr>
              <w:pStyle w:val="Akapitzlist"/>
              <w:numPr>
                <w:ilvl w:val="0"/>
                <w:numId w:val="38"/>
              </w:numPr>
              <w:suppressAutoHyphens/>
              <w:spacing w:after="0" w:line="360" w:lineRule="auto"/>
              <w:jc w:val="both"/>
              <w:rPr>
                <w:rFonts w:cs="Calibri"/>
                <w:sz w:val="18"/>
                <w:szCs w:val="18"/>
                <w:lang w:eastAsia="en-US"/>
              </w:rPr>
            </w:pPr>
            <w:r w:rsidRPr="00503200">
              <w:rPr>
                <w:rFonts w:cs="Calibri"/>
                <w:sz w:val="18"/>
                <w:szCs w:val="18"/>
                <w:lang w:eastAsia="en-US"/>
              </w:rPr>
              <w:t>IBM DB2 (bez dodatkowego oprogramowania backupowego)</w:t>
            </w:r>
          </w:p>
          <w:p w14:paraId="6BB54159" w14:textId="77777777" w:rsidR="00F5378E" w:rsidRPr="00503200" w:rsidRDefault="00F5378E" w:rsidP="009F2792">
            <w:pPr>
              <w:pStyle w:val="Akapitzlist"/>
              <w:numPr>
                <w:ilvl w:val="0"/>
                <w:numId w:val="38"/>
              </w:numPr>
              <w:suppressAutoHyphens/>
              <w:spacing w:after="0" w:line="360" w:lineRule="auto"/>
              <w:jc w:val="both"/>
              <w:rPr>
                <w:rFonts w:cs="Calibri"/>
                <w:sz w:val="18"/>
                <w:szCs w:val="18"/>
                <w:lang w:eastAsia="en-US"/>
              </w:rPr>
            </w:pPr>
            <w:r w:rsidRPr="00503200">
              <w:rPr>
                <w:rFonts w:cs="Calibri"/>
                <w:sz w:val="18"/>
                <w:szCs w:val="18"/>
                <w:lang w:eastAsia="en-US"/>
              </w:rPr>
              <w:lastRenderedPageBreak/>
              <w:t>SAP/Oracle (bez dodatkowego oprogramowania backupowego)</w:t>
            </w:r>
          </w:p>
          <w:p w14:paraId="2398EF44" w14:textId="77777777" w:rsidR="00F5378E" w:rsidRPr="00503200" w:rsidRDefault="00F5378E" w:rsidP="009F2792">
            <w:pPr>
              <w:pStyle w:val="Akapitzlist"/>
              <w:numPr>
                <w:ilvl w:val="0"/>
                <w:numId w:val="38"/>
              </w:numPr>
              <w:suppressAutoHyphens/>
              <w:spacing w:after="0" w:line="360" w:lineRule="auto"/>
              <w:jc w:val="both"/>
              <w:rPr>
                <w:rFonts w:cs="Calibri"/>
                <w:sz w:val="18"/>
                <w:szCs w:val="18"/>
                <w:lang w:eastAsia="en-US"/>
              </w:rPr>
            </w:pPr>
            <w:r w:rsidRPr="00503200">
              <w:rPr>
                <w:rFonts w:cs="Calibri"/>
                <w:sz w:val="18"/>
                <w:szCs w:val="18"/>
                <w:lang w:eastAsia="en-US"/>
              </w:rPr>
              <w:t>SAP HANA (bez dodatkowego oprogramowania backupowego)</w:t>
            </w:r>
          </w:p>
          <w:p w14:paraId="3D1FC7F7" w14:textId="77777777" w:rsidR="00F5378E" w:rsidRPr="00503200" w:rsidRDefault="00F5378E" w:rsidP="009F2792">
            <w:pPr>
              <w:pStyle w:val="Akapitzlist"/>
              <w:numPr>
                <w:ilvl w:val="0"/>
                <w:numId w:val="38"/>
              </w:numPr>
              <w:suppressAutoHyphens/>
              <w:spacing w:after="0" w:line="360" w:lineRule="auto"/>
              <w:jc w:val="both"/>
              <w:rPr>
                <w:rFonts w:cs="Calibri"/>
                <w:sz w:val="18"/>
                <w:szCs w:val="18"/>
                <w:lang w:val="en-US" w:eastAsia="en-US"/>
              </w:rPr>
            </w:pPr>
            <w:r w:rsidRPr="00503200">
              <w:rPr>
                <w:rFonts w:cs="Calibri"/>
                <w:sz w:val="18"/>
                <w:szCs w:val="18"/>
                <w:lang w:val="en-US" w:eastAsia="en-US"/>
              </w:rPr>
              <w:t xml:space="preserve">VMware VDP (vShpehre Data Protection) </w:t>
            </w:r>
          </w:p>
          <w:p w14:paraId="0747146B" w14:textId="77777777" w:rsidR="00F5378E" w:rsidRPr="00503200" w:rsidRDefault="00F5378E" w:rsidP="009F2792">
            <w:pPr>
              <w:pStyle w:val="Akapitzlist"/>
              <w:numPr>
                <w:ilvl w:val="0"/>
                <w:numId w:val="38"/>
              </w:numPr>
              <w:suppressAutoHyphens/>
              <w:spacing w:after="0" w:line="360" w:lineRule="auto"/>
              <w:jc w:val="both"/>
              <w:rPr>
                <w:rFonts w:cs="Calibri"/>
                <w:sz w:val="18"/>
                <w:szCs w:val="18"/>
                <w:lang w:eastAsia="en-US"/>
              </w:rPr>
            </w:pPr>
            <w:r w:rsidRPr="00503200">
              <w:rPr>
                <w:rFonts w:cs="Calibri"/>
                <w:sz w:val="18"/>
                <w:szCs w:val="18"/>
                <w:lang w:eastAsia="en-US"/>
              </w:rPr>
              <w:t>Symantec NetBackup</w:t>
            </w:r>
          </w:p>
          <w:p w14:paraId="4CE6FD80" w14:textId="77777777" w:rsidR="00F5378E" w:rsidRPr="00503200" w:rsidRDefault="00F5378E" w:rsidP="009F2792">
            <w:pPr>
              <w:pStyle w:val="Akapitzlist"/>
              <w:numPr>
                <w:ilvl w:val="0"/>
                <w:numId w:val="38"/>
              </w:numPr>
              <w:suppressAutoHyphens/>
              <w:spacing w:after="0" w:line="360" w:lineRule="auto"/>
              <w:jc w:val="both"/>
              <w:rPr>
                <w:rFonts w:cs="Calibri"/>
                <w:sz w:val="18"/>
                <w:szCs w:val="18"/>
                <w:lang w:eastAsia="en-US"/>
              </w:rPr>
            </w:pPr>
            <w:r w:rsidRPr="00503200">
              <w:rPr>
                <w:rFonts w:cs="Calibri"/>
                <w:sz w:val="18"/>
                <w:szCs w:val="18"/>
                <w:lang w:eastAsia="en-US"/>
              </w:rPr>
              <w:t>Symantec BackupExec</w:t>
            </w:r>
          </w:p>
          <w:p w14:paraId="5497ECEB" w14:textId="77777777" w:rsidR="00F5378E" w:rsidRPr="00503200" w:rsidRDefault="00F5378E" w:rsidP="009F2792">
            <w:pPr>
              <w:pStyle w:val="Akapitzlist"/>
              <w:numPr>
                <w:ilvl w:val="0"/>
                <w:numId w:val="38"/>
              </w:numPr>
              <w:suppressAutoHyphens/>
              <w:spacing w:after="0" w:line="360" w:lineRule="auto"/>
              <w:jc w:val="both"/>
              <w:rPr>
                <w:rFonts w:cs="Calibri"/>
                <w:sz w:val="18"/>
                <w:szCs w:val="18"/>
                <w:lang w:eastAsia="en-US"/>
              </w:rPr>
            </w:pPr>
            <w:r w:rsidRPr="00503200">
              <w:rPr>
                <w:rFonts w:cs="Calibri"/>
                <w:sz w:val="18"/>
                <w:szCs w:val="18"/>
                <w:lang w:eastAsia="en-US"/>
              </w:rPr>
              <w:t>HP Data Protector</w:t>
            </w:r>
          </w:p>
          <w:p w14:paraId="6368CFE8" w14:textId="77777777" w:rsidR="00F5378E" w:rsidRPr="00503200" w:rsidRDefault="00F5378E" w:rsidP="009F2792">
            <w:pPr>
              <w:pStyle w:val="Akapitzlist"/>
              <w:numPr>
                <w:ilvl w:val="0"/>
                <w:numId w:val="38"/>
              </w:numPr>
              <w:suppressAutoHyphens/>
              <w:spacing w:after="0" w:line="360" w:lineRule="auto"/>
              <w:jc w:val="both"/>
              <w:rPr>
                <w:rFonts w:cs="Calibri"/>
                <w:sz w:val="18"/>
                <w:szCs w:val="18"/>
                <w:lang w:eastAsia="en-US"/>
              </w:rPr>
            </w:pPr>
            <w:r w:rsidRPr="00503200">
              <w:rPr>
                <w:rFonts w:cs="Calibri"/>
                <w:sz w:val="18"/>
                <w:szCs w:val="18"/>
                <w:lang w:eastAsia="en-US"/>
              </w:rPr>
              <w:t>EMC NetWorker</w:t>
            </w:r>
          </w:p>
          <w:p w14:paraId="46FCDDA2" w14:textId="77777777" w:rsidR="00F5378E" w:rsidRPr="00503200" w:rsidRDefault="00F5378E" w:rsidP="009F2792">
            <w:pPr>
              <w:pStyle w:val="Akapitzlist"/>
              <w:numPr>
                <w:ilvl w:val="0"/>
                <w:numId w:val="38"/>
              </w:numPr>
              <w:suppressAutoHyphens/>
              <w:spacing w:after="0" w:line="360" w:lineRule="auto"/>
              <w:jc w:val="both"/>
              <w:rPr>
                <w:rFonts w:cs="Calibri"/>
                <w:sz w:val="18"/>
                <w:szCs w:val="18"/>
                <w:lang w:eastAsia="en-US"/>
              </w:rPr>
            </w:pPr>
            <w:r w:rsidRPr="00503200">
              <w:rPr>
                <w:rFonts w:cs="Calibri"/>
                <w:sz w:val="18"/>
                <w:szCs w:val="18"/>
                <w:lang w:eastAsia="en-US"/>
              </w:rPr>
              <w:t xml:space="preserve">EMC Avamar </w:t>
            </w:r>
          </w:p>
          <w:p w14:paraId="6DCF6E55" w14:textId="77777777" w:rsidR="00F5378E" w:rsidRPr="00503200" w:rsidRDefault="00F5378E" w:rsidP="009F2792">
            <w:pPr>
              <w:pStyle w:val="Akapitzlist"/>
              <w:numPr>
                <w:ilvl w:val="0"/>
                <w:numId w:val="38"/>
              </w:numPr>
              <w:suppressAutoHyphens/>
              <w:spacing w:after="0" w:line="360" w:lineRule="auto"/>
              <w:jc w:val="both"/>
              <w:rPr>
                <w:rFonts w:cs="Calibri"/>
                <w:sz w:val="18"/>
                <w:szCs w:val="18"/>
                <w:lang w:eastAsia="en-US"/>
              </w:rPr>
            </w:pPr>
            <w:r w:rsidRPr="00503200">
              <w:rPr>
                <w:rFonts w:cs="Calibri"/>
                <w:sz w:val="18"/>
                <w:szCs w:val="18"/>
                <w:lang w:eastAsia="en-US"/>
              </w:rPr>
              <w:t>Veeam</w:t>
            </w:r>
          </w:p>
          <w:p w14:paraId="49C8B4F4" w14:textId="77777777" w:rsidR="00F5378E" w:rsidRPr="00503200" w:rsidRDefault="00F5378E" w:rsidP="000741E3">
            <w:pPr>
              <w:ind w:left="45"/>
              <w:rPr>
                <w:sz w:val="18"/>
                <w:szCs w:val="18"/>
              </w:rPr>
            </w:pPr>
            <w:r w:rsidRPr="00503200">
              <w:rPr>
                <w:sz w:val="18"/>
                <w:szCs w:val="18"/>
              </w:rPr>
              <w:t xml:space="preserve">urządzenie musi umożliwiać de-duplikację na źródle (de-duplikację na zabezpieczanej maszynie) i przesłanie nowych, nieznajdujących się jeszcze na urządzeniu bloków poprzez sieć LAN.  </w:t>
            </w:r>
          </w:p>
          <w:p w14:paraId="33D2DB12" w14:textId="77777777" w:rsidR="00F5378E" w:rsidRPr="00503200" w:rsidRDefault="00F5378E" w:rsidP="000741E3">
            <w:pPr>
              <w:jc w:val="both"/>
              <w:rPr>
                <w:sz w:val="18"/>
                <w:szCs w:val="18"/>
              </w:rPr>
            </w:pPr>
            <w:r w:rsidRPr="00503200">
              <w:rPr>
                <w:sz w:val="18"/>
                <w:szCs w:val="18"/>
              </w:rPr>
              <w:t>De-duplikacja danych odbywa się na dowolnym serwerze posiadającym funkcjonalność Media Servera NetBackup’a / Agenta Avamara / serwera RMAN / serwera SQL / serwera SAP / serwera DB2, maszyny VDP / klienta systemu NetWorker nie posiadającego licencji Storage Node.</w:t>
            </w:r>
          </w:p>
          <w:p w14:paraId="3B2B00A1" w14:textId="77777777" w:rsidR="00F5378E" w:rsidRPr="00503200" w:rsidRDefault="00F5378E" w:rsidP="000741E3">
            <w:pPr>
              <w:pStyle w:val="Default"/>
              <w:ind w:left="45"/>
              <w:jc w:val="both"/>
              <w:rPr>
                <w:rFonts w:ascii="Calibri" w:hAnsi="Calibri"/>
                <w:color w:val="auto"/>
                <w:sz w:val="18"/>
                <w:szCs w:val="18"/>
              </w:rPr>
            </w:pPr>
            <w:r w:rsidRPr="00503200">
              <w:rPr>
                <w:rFonts w:ascii="Calibri" w:hAnsi="Calibri"/>
                <w:color w:val="auto"/>
                <w:sz w:val="18"/>
                <w:szCs w:val="18"/>
              </w:rPr>
              <w:t>De-duplikacja w wyżej wymienionych przypadkach musi zapewniać by z serwerów do urządzenia były transmitowane poprzez sieć LAN tylko fragmenty danych nie znajdujące się dotychczas na urządzeniu.</w:t>
            </w:r>
          </w:p>
          <w:p w14:paraId="7BC3F813" w14:textId="77777777" w:rsidR="00B85C05" w:rsidRPr="00503200" w:rsidRDefault="00B85C05" w:rsidP="000741E3">
            <w:pPr>
              <w:pStyle w:val="Default"/>
              <w:ind w:left="45"/>
              <w:jc w:val="both"/>
              <w:rPr>
                <w:rFonts w:ascii="Calibri" w:hAnsi="Calibri"/>
                <w:color w:val="auto"/>
                <w:sz w:val="18"/>
                <w:szCs w:val="18"/>
              </w:rPr>
            </w:pPr>
            <w:r w:rsidRPr="00503200">
              <w:rPr>
                <w:rFonts w:ascii="Calibri" w:hAnsi="Calibri"/>
                <w:color w:val="auto"/>
                <w:sz w:val="18"/>
                <w:szCs w:val="18"/>
              </w:rPr>
              <w:t>Ewentualna licencja na de-duplikację na źródle musi być dostarczona w ramach postępowania.</w:t>
            </w:r>
          </w:p>
        </w:tc>
        <w:tc>
          <w:tcPr>
            <w:tcW w:w="1559" w:type="dxa"/>
          </w:tcPr>
          <w:p w14:paraId="2810FE12" w14:textId="77777777" w:rsidR="00F5378E" w:rsidRPr="00503200" w:rsidRDefault="00F5378E" w:rsidP="0052175F">
            <w:pPr>
              <w:jc w:val="both"/>
              <w:rPr>
                <w:sz w:val="18"/>
                <w:szCs w:val="18"/>
              </w:rPr>
            </w:pPr>
          </w:p>
        </w:tc>
      </w:tr>
      <w:tr w:rsidR="00F5378E" w:rsidRPr="00503200" w14:paraId="4D6D5E9A" w14:textId="77777777" w:rsidTr="0052175F">
        <w:tc>
          <w:tcPr>
            <w:tcW w:w="1555" w:type="dxa"/>
            <w:vMerge w:val="restart"/>
          </w:tcPr>
          <w:p w14:paraId="3CDD5929" w14:textId="77777777" w:rsidR="00F5378E" w:rsidRPr="00503200" w:rsidRDefault="00F5378E" w:rsidP="00F5378E">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Deduplikacja</w:t>
            </w:r>
          </w:p>
        </w:tc>
        <w:tc>
          <w:tcPr>
            <w:tcW w:w="7093" w:type="dxa"/>
          </w:tcPr>
          <w:p w14:paraId="12B23C36" w14:textId="77777777" w:rsidR="00F5378E" w:rsidRPr="00503200" w:rsidRDefault="00F5378E" w:rsidP="000741E3">
            <w:pPr>
              <w:jc w:val="both"/>
              <w:rPr>
                <w:sz w:val="18"/>
                <w:szCs w:val="18"/>
              </w:rPr>
            </w:pPr>
            <w:r w:rsidRPr="00503200">
              <w:rPr>
                <w:sz w:val="18"/>
                <w:szCs w:val="18"/>
              </w:rPr>
              <w:t xml:space="preserve">W przypadku przyjmowania backupów od aplikacji Symantec NetBackup, EMC NetWorker, Oracle RMAN, Microsoft MSSQL, IBM DB2, SAP/Oracle, SAP HANA, Veeam urządzenie musi umożliwiać de-duplikację na źródle (de-duplikację na zabezpieczanej maszynie) i przesłanie nowych, nieznajdujących się jeszcze na urządzeniu bloków poprzez sieć FC.  </w:t>
            </w:r>
          </w:p>
          <w:p w14:paraId="5ABC8D93"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De-duplikacja w wyżej wymienionych przypadkach musi zapewniać by z serwerów do urządzenia były transmitowane poprzez sieć FC tylko fragmenty danych nie znajdujące się dotychczas na urządzeniu.</w:t>
            </w:r>
          </w:p>
        </w:tc>
        <w:tc>
          <w:tcPr>
            <w:tcW w:w="1559" w:type="dxa"/>
          </w:tcPr>
          <w:p w14:paraId="0E9035D1" w14:textId="77777777" w:rsidR="00F5378E" w:rsidRPr="00503200" w:rsidRDefault="00F5378E" w:rsidP="0052175F">
            <w:pPr>
              <w:jc w:val="both"/>
              <w:rPr>
                <w:sz w:val="18"/>
                <w:szCs w:val="18"/>
              </w:rPr>
            </w:pPr>
          </w:p>
        </w:tc>
      </w:tr>
      <w:tr w:rsidR="00F5378E" w:rsidRPr="00503200" w14:paraId="532DF60C" w14:textId="77777777" w:rsidTr="0052175F">
        <w:tc>
          <w:tcPr>
            <w:tcW w:w="1555" w:type="dxa"/>
            <w:vMerge/>
          </w:tcPr>
          <w:p w14:paraId="77D32551" w14:textId="77777777" w:rsidR="00F5378E" w:rsidRPr="00503200" w:rsidRDefault="00F5378E" w:rsidP="00F5378E">
            <w:pPr>
              <w:pStyle w:val="Akapitzlist"/>
              <w:suppressAutoHyphens/>
              <w:spacing w:after="0" w:line="240" w:lineRule="auto"/>
              <w:ind w:left="284"/>
              <w:contextualSpacing/>
              <w:jc w:val="both"/>
              <w:rPr>
                <w:rFonts w:cs="Calibri"/>
                <w:sz w:val="18"/>
                <w:szCs w:val="18"/>
                <w:lang w:eastAsia="en-US"/>
              </w:rPr>
            </w:pPr>
          </w:p>
        </w:tc>
        <w:tc>
          <w:tcPr>
            <w:tcW w:w="7093" w:type="dxa"/>
          </w:tcPr>
          <w:p w14:paraId="7A4B796D"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W przypadku de-duplikacji na źródle poprzez sieć IP (LAN oraz WA), musi być możliwość szyfrowania komunikacji kluczem minimum 256 bitów.</w:t>
            </w:r>
          </w:p>
        </w:tc>
        <w:tc>
          <w:tcPr>
            <w:tcW w:w="1559" w:type="dxa"/>
          </w:tcPr>
          <w:p w14:paraId="3C7E451B" w14:textId="77777777" w:rsidR="00F5378E" w:rsidRPr="00503200" w:rsidRDefault="00F5378E" w:rsidP="0052175F">
            <w:pPr>
              <w:pStyle w:val="Default"/>
              <w:jc w:val="both"/>
              <w:rPr>
                <w:rFonts w:ascii="Calibri" w:hAnsi="Calibri"/>
                <w:color w:val="auto"/>
                <w:sz w:val="18"/>
                <w:szCs w:val="18"/>
              </w:rPr>
            </w:pPr>
          </w:p>
        </w:tc>
      </w:tr>
      <w:tr w:rsidR="004020E0" w:rsidRPr="00503200" w14:paraId="09D0BB46" w14:textId="77777777" w:rsidTr="0052175F">
        <w:tc>
          <w:tcPr>
            <w:tcW w:w="1555" w:type="dxa"/>
          </w:tcPr>
          <w:p w14:paraId="25451103" w14:textId="77777777" w:rsidR="004020E0" w:rsidRPr="00503200" w:rsidRDefault="00F5378E" w:rsidP="00F5378E">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Backup Syntetyczny</w:t>
            </w:r>
          </w:p>
        </w:tc>
        <w:tc>
          <w:tcPr>
            <w:tcW w:w="7093" w:type="dxa"/>
          </w:tcPr>
          <w:p w14:paraId="65AA7415" w14:textId="77777777" w:rsidR="004020E0" w:rsidRPr="00503200" w:rsidRDefault="004020E0" w:rsidP="000741E3">
            <w:pPr>
              <w:pStyle w:val="Default"/>
              <w:jc w:val="both"/>
              <w:rPr>
                <w:rFonts w:ascii="Calibri" w:hAnsi="Calibri"/>
                <w:color w:val="auto"/>
                <w:sz w:val="18"/>
                <w:szCs w:val="18"/>
              </w:rPr>
            </w:pPr>
            <w:r w:rsidRPr="00503200">
              <w:rPr>
                <w:rFonts w:ascii="Calibri" w:hAnsi="Calibri"/>
                <w:color w:val="auto"/>
                <w:sz w:val="18"/>
                <w:szCs w:val="18"/>
              </w:rPr>
              <w:t xml:space="preserve">Dla aplikacji </w:t>
            </w:r>
            <w:r w:rsidRPr="00503200">
              <w:rPr>
                <w:rFonts w:ascii="Calibri" w:hAnsi="Calibri"/>
                <w:sz w:val="18"/>
                <w:szCs w:val="18"/>
              </w:rPr>
              <w:t>Symantec NetBackup, EMC NetWorker, urządzenie musi pozwalać na łączenie backupów pełnych i inkrementalnych bez odczytu danych z urządzenia. Zarządzanie łączeniem backupów pełnych i inkrementalnych musi być wykonywane z poziomu aplikacji Symantec NetBackup, EMC NetWorker</w:t>
            </w:r>
          </w:p>
        </w:tc>
        <w:tc>
          <w:tcPr>
            <w:tcW w:w="1559" w:type="dxa"/>
          </w:tcPr>
          <w:p w14:paraId="57343B38" w14:textId="77777777" w:rsidR="004020E0" w:rsidRPr="00503200" w:rsidRDefault="004020E0" w:rsidP="0052175F">
            <w:pPr>
              <w:pStyle w:val="Default"/>
              <w:jc w:val="both"/>
              <w:rPr>
                <w:rFonts w:ascii="Calibri" w:hAnsi="Calibri"/>
                <w:color w:val="auto"/>
                <w:sz w:val="18"/>
                <w:szCs w:val="18"/>
              </w:rPr>
            </w:pPr>
          </w:p>
        </w:tc>
      </w:tr>
      <w:tr w:rsidR="00F5378E" w:rsidRPr="00503200" w14:paraId="02C5F002" w14:textId="77777777" w:rsidTr="0052175F">
        <w:tc>
          <w:tcPr>
            <w:tcW w:w="1555" w:type="dxa"/>
            <w:vMerge w:val="restart"/>
          </w:tcPr>
          <w:p w14:paraId="27AD1D6F" w14:textId="77777777" w:rsidR="00F5378E" w:rsidRPr="00503200" w:rsidRDefault="00F5378E" w:rsidP="00F5378E">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Replikacja</w:t>
            </w:r>
          </w:p>
        </w:tc>
        <w:tc>
          <w:tcPr>
            <w:tcW w:w="7093" w:type="dxa"/>
          </w:tcPr>
          <w:p w14:paraId="374EFD39"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 xml:space="preserve">Urządzenie musi umożliwiać </w:t>
            </w:r>
            <w:r w:rsidR="00B85C05" w:rsidRPr="00503200">
              <w:rPr>
                <w:rFonts w:ascii="Calibri" w:hAnsi="Calibri"/>
                <w:color w:val="auto"/>
                <w:sz w:val="18"/>
                <w:szCs w:val="18"/>
              </w:rPr>
              <w:t xml:space="preserve">bezpośrednią </w:t>
            </w:r>
            <w:r w:rsidRPr="00503200">
              <w:rPr>
                <w:rFonts w:ascii="Calibri" w:hAnsi="Calibri"/>
                <w:color w:val="auto"/>
                <w:sz w:val="18"/>
                <w:szCs w:val="18"/>
              </w:rPr>
              <w:t xml:space="preserve">replikację danych do obecnego urządzenia Data Domain DD4500. Konfiguracja replikacji </w:t>
            </w:r>
            <w:r w:rsidR="005B100A" w:rsidRPr="00503200">
              <w:rPr>
                <w:rFonts w:ascii="Calibri" w:hAnsi="Calibri"/>
                <w:color w:val="auto"/>
                <w:sz w:val="18"/>
                <w:szCs w:val="18"/>
              </w:rPr>
              <w:t>musi</w:t>
            </w:r>
            <w:r w:rsidRPr="00503200">
              <w:rPr>
                <w:rFonts w:ascii="Calibri" w:hAnsi="Calibri"/>
                <w:color w:val="auto"/>
                <w:sz w:val="18"/>
                <w:szCs w:val="18"/>
              </w:rPr>
              <w:t xml:space="preserve"> być możliwa dwukierunkowo.</w:t>
            </w:r>
          </w:p>
          <w:p w14:paraId="6C553BA3"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Replikacja musi się odbywać w trybie asynchronicznym. Transmitowane mogą być tylko te fragmenty danych (bloki) które nie znajdują się na docelowym urządzeniu. Ewentualna licencja na replikację musi być dostarczona w ramach postępowania.</w:t>
            </w:r>
          </w:p>
        </w:tc>
        <w:tc>
          <w:tcPr>
            <w:tcW w:w="1559" w:type="dxa"/>
            <w:vMerge w:val="restart"/>
          </w:tcPr>
          <w:p w14:paraId="1CDDC471" w14:textId="77777777" w:rsidR="00F5378E" w:rsidRPr="00503200" w:rsidRDefault="00F5378E" w:rsidP="0052175F">
            <w:pPr>
              <w:pStyle w:val="Default"/>
              <w:jc w:val="both"/>
              <w:rPr>
                <w:rFonts w:ascii="Calibri" w:hAnsi="Calibri"/>
                <w:color w:val="auto"/>
                <w:sz w:val="18"/>
                <w:szCs w:val="18"/>
              </w:rPr>
            </w:pPr>
          </w:p>
        </w:tc>
      </w:tr>
      <w:tr w:rsidR="00F5378E" w:rsidRPr="00503200" w14:paraId="0A9945AC" w14:textId="77777777" w:rsidTr="0052175F">
        <w:tc>
          <w:tcPr>
            <w:tcW w:w="1555" w:type="dxa"/>
            <w:vMerge/>
          </w:tcPr>
          <w:p w14:paraId="7E951EBE" w14:textId="77777777" w:rsidR="00F5378E" w:rsidRPr="00503200" w:rsidRDefault="00F5378E"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39C94AB3"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Urządzenie musi również umożliwiać wydzielenie określonych portów Ethernet do replikacji.</w:t>
            </w:r>
          </w:p>
        </w:tc>
        <w:tc>
          <w:tcPr>
            <w:tcW w:w="1559" w:type="dxa"/>
            <w:vMerge/>
          </w:tcPr>
          <w:p w14:paraId="7A43802D" w14:textId="77777777" w:rsidR="00F5378E" w:rsidRPr="00503200" w:rsidRDefault="00F5378E" w:rsidP="0052175F">
            <w:pPr>
              <w:pStyle w:val="Default"/>
              <w:jc w:val="both"/>
              <w:rPr>
                <w:rFonts w:ascii="Calibri" w:hAnsi="Calibri"/>
                <w:color w:val="auto"/>
                <w:sz w:val="18"/>
                <w:szCs w:val="18"/>
              </w:rPr>
            </w:pPr>
          </w:p>
        </w:tc>
      </w:tr>
      <w:tr w:rsidR="00F5378E" w:rsidRPr="00503200" w14:paraId="3C03A746" w14:textId="77777777" w:rsidTr="0052175F">
        <w:tc>
          <w:tcPr>
            <w:tcW w:w="1555" w:type="dxa"/>
            <w:vMerge/>
          </w:tcPr>
          <w:p w14:paraId="35128CC2" w14:textId="77777777" w:rsidR="00F5378E" w:rsidRPr="00503200" w:rsidRDefault="00F5378E"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23AECDF0"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W przypadku  wykorzystania portów Ethernet do replikacji urządzenie musi umożliwiać przyjmowanie backupów, odtwarzanie danych, przyjmowanie strumienia replikacji, wysyłanie strumienia replikacji tymi samymi portami.</w:t>
            </w:r>
          </w:p>
        </w:tc>
        <w:tc>
          <w:tcPr>
            <w:tcW w:w="1559" w:type="dxa"/>
            <w:vMerge/>
          </w:tcPr>
          <w:p w14:paraId="041F3367" w14:textId="77777777" w:rsidR="00F5378E" w:rsidRPr="00503200" w:rsidRDefault="00F5378E" w:rsidP="0052175F">
            <w:pPr>
              <w:pStyle w:val="Default"/>
              <w:jc w:val="both"/>
              <w:rPr>
                <w:rFonts w:ascii="Calibri" w:hAnsi="Calibri"/>
                <w:color w:val="auto"/>
                <w:sz w:val="18"/>
                <w:szCs w:val="18"/>
              </w:rPr>
            </w:pPr>
          </w:p>
        </w:tc>
      </w:tr>
      <w:tr w:rsidR="00F5378E" w:rsidRPr="00503200" w14:paraId="4B67F068" w14:textId="77777777" w:rsidTr="0052175F">
        <w:tc>
          <w:tcPr>
            <w:tcW w:w="1555" w:type="dxa"/>
            <w:vMerge/>
          </w:tcPr>
          <w:p w14:paraId="7334EC63" w14:textId="77777777" w:rsidR="00F5378E" w:rsidRPr="00503200" w:rsidRDefault="00F5378E"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505D8880"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W przypadku  replikacji danych między dwoma urządzeniami kontrolowanej przez systemy VMware VDP / Symantec NetBackup / Symantec BackupExec / HP Data Protector / EMC Avamar / EMC NetWorker muszą być możliwe do uzyskania jednocześnie wszystkie następujące funkcjonalności:</w:t>
            </w:r>
          </w:p>
          <w:p w14:paraId="2F4A7E21" w14:textId="77777777" w:rsidR="00F5378E" w:rsidRPr="00503200" w:rsidRDefault="00F5378E"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t>replikacja odbywa się bezpośrednio między dwoma urządzeniami bez udziału serwerów pośredniczących</w:t>
            </w:r>
          </w:p>
          <w:p w14:paraId="57D5737B" w14:textId="77777777" w:rsidR="00F5378E" w:rsidRPr="00503200" w:rsidRDefault="00F5378E"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t>replikacji podlegają tylko te fragmenty danych, które nie znajdują się w docelowym urządzeniu</w:t>
            </w:r>
          </w:p>
          <w:p w14:paraId="32BC1811" w14:textId="77777777" w:rsidR="00F5378E" w:rsidRPr="00503200" w:rsidRDefault="00F5378E"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lastRenderedPageBreak/>
              <w:t xml:space="preserve">replikacja zarządzana tylko jest z poziomu aplikacji backupowej </w:t>
            </w:r>
          </w:p>
          <w:p w14:paraId="74F40A9B" w14:textId="77777777" w:rsidR="00F5378E" w:rsidRPr="00503200" w:rsidRDefault="00F5378E"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t>aplikacja backupowa posiada informację o obydwu kopiach zapasowych znajdujących się w obydwu urządzeniach</w:t>
            </w:r>
          </w:p>
        </w:tc>
        <w:tc>
          <w:tcPr>
            <w:tcW w:w="1559" w:type="dxa"/>
            <w:vMerge/>
          </w:tcPr>
          <w:p w14:paraId="5147D29F" w14:textId="77777777" w:rsidR="00F5378E" w:rsidRPr="00503200" w:rsidRDefault="00F5378E" w:rsidP="0052175F">
            <w:pPr>
              <w:pStyle w:val="Default"/>
              <w:jc w:val="both"/>
              <w:rPr>
                <w:rFonts w:ascii="Calibri" w:hAnsi="Calibri"/>
                <w:color w:val="auto"/>
                <w:sz w:val="18"/>
                <w:szCs w:val="18"/>
              </w:rPr>
            </w:pPr>
          </w:p>
        </w:tc>
      </w:tr>
      <w:tr w:rsidR="00F5378E" w:rsidRPr="00503200" w14:paraId="38C685DF" w14:textId="77777777" w:rsidTr="0052175F">
        <w:tc>
          <w:tcPr>
            <w:tcW w:w="1555" w:type="dxa"/>
            <w:vMerge/>
          </w:tcPr>
          <w:p w14:paraId="6D7EAD08" w14:textId="77777777" w:rsidR="00F5378E" w:rsidRPr="00503200" w:rsidRDefault="00F5378E"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2FC0F149"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Musi istnieć możliwość ograniczenia pasma używanego do replikacji między dwoma urządzeniami.</w:t>
            </w:r>
          </w:p>
        </w:tc>
        <w:tc>
          <w:tcPr>
            <w:tcW w:w="1559" w:type="dxa"/>
            <w:vMerge/>
          </w:tcPr>
          <w:p w14:paraId="17F54E38" w14:textId="77777777" w:rsidR="00F5378E" w:rsidRPr="00503200" w:rsidRDefault="00F5378E" w:rsidP="0052175F">
            <w:pPr>
              <w:pStyle w:val="Default"/>
              <w:jc w:val="both"/>
              <w:rPr>
                <w:rFonts w:ascii="Calibri" w:hAnsi="Calibri"/>
                <w:color w:val="auto"/>
                <w:sz w:val="18"/>
                <w:szCs w:val="18"/>
              </w:rPr>
            </w:pPr>
          </w:p>
        </w:tc>
      </w:tr>
      <w:tr w:rsidR="00F5378E" w:rsidRPr="00503200" w14:paraId="73718297" w14:textId="77777777" w:rsidTr="0052175F">
        <w:tc>
          <w:tcPr>
            <w:tcW w:w="1555" w:type="dxa"/>
            <w:vMerge/>
          </w:tcPr>
          <w:p w14:paraId="330A9973" w14:textId="77777777" w:rsidR="00F5378E" w:rsidRPr="00503200" w:rsidRDefault="00F5378E"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38AD97A9" w14:textId="77777777" w:rsidR="00F5378E" w:rsidRPr="00503200" w:rsidRDefault="00F5378E" w:rsidP="000741E3">
            <w:pPr>
              <w:pStyle w:val="Default"/>
              <w:jc w:val="both"/>
              <w:rPr>
                <w:rFonts w:ascii="Calibri" w:hAnsi="Calibri"/>
                <w:color w:val="auto"/>
                <w:sz w:val="18"/>
                <w:szCs w:val="18"/>
              </w:rPr>
            </w:pPr>
          </w:p>
        </w:tc>
        <w:tc>
          <w:tcPr>
            <w:tcW w:w="1559" w:type="dxa"/>
            <w:vMerge/>
          </w:tcPr>
          <w:p w14:paraId="76A001C9" w14:textId="77777777" w:rsidR="00F5378E" w:rsidRPr="00503200" w:rsidRDefault="00F5378E" w:rsidP="0052175F">
            <w:pPr>
              <w:pStyle w:val="Default"/>
              <w:jc w:val="both"/>
              <w:rPr>
                <w:rFonts w:ascii="Calibri" w:hAnsi="Calibri"/>
                <w:color w:val="auto"/>
                <w:sz w:val="18"/>
                <w:szCs w:val="18"/>
              </w:rPr>
            </w:pPr>
          </w:p>
        </w:tc>
      </w:tr>
      <w:tr w:rsidR="004020E0" w:rsidRPr="00503200" w14:paraId="09A45907" w14:textId="77777777" w:rsidTr="0052175F">
        <w:tc>
          <w:tcPr>
            <w:tcW w:w="1555" w:type="dxa"/>
          </w:tcPr>
          <w:p w14:paraId="64ABBD62" w14:textId="77777777" w:rsidR="004020E0" w:rsidRPr="00503200" w:rsidRDefault="00F5378E" w:rsidP="00F5378E">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RAID</w:t>
            </w:r>
          </w:p>
        </w:tc>
        <w:tc>
          <w:tcPr>
            <w:tcW w:w="7093" w:type="dxa"/>
          </w:tcPr>
          <w:p w14:paraId="2B8D5369" w14:textId="77777777" w:rsidR="004020E0" w:rsidRPr="00503200" w:rsidRDefault="004020E0" w:rsidP="000741E3">
            <w:pPr>
              <w:pStyle w:val="Default"/>
              <w:jc w:val="both"/>
              <w:rPr>
                <w:rFonts w:ascii="Calibri" w:hAnsi="Calibri"/>
                <w:sz w:val="18"/>
                <w:szCs w:val="18"/>
              </w:rPr>
            </w:pPr>
            <w:r w:rsidRPr="00503200">
              <w:rPr>
                <w:rFonts w:ascii="Calibri" w:hAnsi="Calibri"/>
                <w:color w:val="auto"/>
                <w:sz w:val="18"/>
                <w:szCs w:val="18"/>
              </w:rPr>
              <w:t xml:space="preserve">Każda grupa RAID 6 musi mieć przynajmniej 1 dysk hot-spare automatycznie włączany do grupy RAID w przypadku awarii jednego z dysków produkcyjnych. </w:t>
            </w:r>
            <w:r w:rsidRPr="00503200">
              <w:rPr>
                <w:rFonts w:ascii="Calibri" w:hAnsi="Calibri"/>
                <w:sz w:val="18"/>
                <w:szCs w:val="18"/>
              </w:rPr>
              <w:t>Dyski hot-spare muszą być globalne, możliwe do wykorzystania w innych półkach, w przypadku wyczerpania w nich dysków hot-spare.</w:t>
            </w:r>
          </w:p>
          <w:p w14:paraId="67C5B1D1"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Zdeduplikowane i skompresowane dane przechowywane w obrębie podsystemu dyskowego urządzenia muszą być chronione za pomocą technologii RAID 6.</w:t>
            </w:r>
          </w:p>
        </w:tc>
        <w:tc>
          <w:tcPr>
            <w:tcW w:w="1559" w:type="dxa"/>
          </w:tcPr>
          <w:p w14:paraId="2643947D" w14:textId="77777777" w:rsidR="004020E0" w:rsidRPr="00503200" w:rsidRDefault="004020E0" w:rsidP="0052175F">
            <w:pPr>
              <w:pStyle w:val="Default"/>
              <w:jc w:val="both"/>
              <w:rPr>
                <w:rFonts w:ascii="Calibri" w:hAnsi="Calibri"/>
                <w:color w:val="auto"/>
                <w:sz w:val="18"/>
                <w:szCs w:val="18"/>
              </w:rPr>
            </w:pPr>
          </w:p>
        </w:tc>
      </w:tr>
      <w:tr w:rsidR="00F5378E" w:rsidRPr="00503200" w14:paraId="5387714E" w14:textId="77777777" w:rsidTr="0052175F">
        <w:tc>
          <w:tcPr>
            <w:tcW w:w="1555" w:type="dxa"/>
            <w:vMerge w:val="restart"/>
          </w:tcPr>
          <w:p w14:paraId="00F81E50" w14:textId="77777777" w:rsidR="00F5378E" w:rsidRPr="00503200" w:rsidRDefault="00F5378E" w:rsidP="00F5378E">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HotSpare</w:t>
            </w:r>
          </w:p>
        </w:tc>
        <w:tc>
          <w:tcPr>
            <w:tcW w:w="7093" w:type="dxa"/>
          </w:tcPr>
          <w:p w14:paraId="49AFA274"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Łącznie urządzenie musi posiadać zapasowe dyski typu hot-spare stanowiące minimum 7% powierzchni roboczej urządzenia.</w:t>
            </w:r>
          </w:p>
        </w:tc>
        <w:tc>
          <w:tcPr>
            <w:tcW w:w="1559" w:type="dxa"/>
            <w:vMerge w:val="restart"/>
          </w:tcPr>
          <w:p w14:paraId="71F8093E" w14:textId="77777777" w:rsidR="00F5378E" w:rsidRPr="00503200" w:rsidRDefault="00F5378E" w:rsidP="0052175F">
            <w:pPr>
              <w:pStyle w:val="Default"/>
              <w:jc w:val="both"/>
              <w:rPr>
                <w:rFonts w:ascii="Calibri" w:hAnsi="Calibri"/>
                <w:color w:val="auto"/>
                <w:sz w:val="18"/>
                <w:szCs w:val="18"/>
              </w:rPr>
            </w:pPr>
          </w:p>
        </w:tc>
      </w:tr>
      <w:tr w:rsidR="00F5378E" w:rsidRPr="00503200" w14:paraId="5E4A376C" w14:textId="77777777" w:rsidTr="0052175F">
        <w:tc>
          <w:tcPr>
            <w:tcW w:w="1555" w:type="dxa"/>
            <w:vMerge/>
          </w:tcPr>
          <w:p w14:paraId="0E1298D4" w14:textId="77777777" w:rsidR="00F5378E" w:rsidRPr="00503200" w:rsidRDefault="00F5378E"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7A7DA82C"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Urządzenie musi umożliwiać wykonywanie SnapShot’ów, czyli możliwość zamrożenia obrazu danych (stanu backupów) w urządzeniu na określoną chwilę. Oferowane urządzenie musi również umożliwiać odtworzenie danych ze Snapshot’u.</w:t>
            </w:r>
          </w:p>
          <w:p w14:paraId="41A991CD" w14:textId="77777777" w:rsidR="00F5378E" w:rsidRPr="00503200" w:rsidRDefault="00F5378E" w:rsidP="000741E3">
            <w:pPr>
              <w:pStyle w:val="Default"/>
              <w:jc w:val="both"/>
              <w:rPr>
                <w:rFonts w:ascii="Calibri" w:hAnsi="Calibri"/>
                <w:color w:val="auto"/>
                <w:sz w:val="18"/>
                <w:szCs w:val="18"/>
              </w:rPr>
            </w:pPr>
            <w:r w:rsidRPr="00503200">
              <w:rPr>
                <w:rFonts w:ascii="Calibri" w:hAnsi="Calibri"/>
                <w:color w:val="auto"/>
                <w:sz w:val="18"/>
                <w:szCs w:val="18"/>
              </w:rPr>
              <w:t>Odtworzenie danych ze Snapshot’u nie może wymagać konieczności nadpisania danych produkcyjnych jak również nie może oznaczać przerwy w normalnej pracy urządzenia (przyjmowania backupów / odtwarzania).</w:t>
            </w:r>
          </w:p>
        </w:tc>
        <w:tc>
          <w:tcPr>
            <w:tcW w:w="1559" w:type="dxa"/>
            <w:vMerge/>
          </w:tcPr>
          <w:p w14:paraId="214B3C04" w14:textId="77777777" w:rsidR="00F5378E" w:rsidRPr="00503200" w:rsidRDefault="00F5378E" w:rsidP="0052175F">
            <w:pPr>
              <w:pStyle w:val="Default"/>
              <w:jc w:val="both"/>
              <w:rPr>
                <w:rFonts w:ascii="Calibri" w:hAnsi="Calibri"/>
                <w:color w:val="auto"/>
                <w:sz w:val="18"/>
                <w:szCs w:val="18"/>
              </w:rPr>
            </w:pPr>
          </w:p>
        </w:tc>
      </w:tr>
      <w:tr w:rsidR="004020E0" w:rsidRPr="00503200" w14:paraId="5950D22F" w14:textId="77777777" w:rsidTr="0052175F">
        <w:tc>
          <w:tcPr>
            <w:tcW w:w="1555" w:type="dxa"/>
          </w:tcPr>
          <w:p w14:paraId="603D1F7F" w14:textId="77777777" w:rsidR="004020E0" w:rsidRPr="00503200" w:rsidRDefault="00F5378E" w:rsidP="00F5378E">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Kopie Migawkowe</w:t>
            </w:r>
          </w:p>
        </w:tc>
        <w:tc>
          <w:tcPr>
            <w:tcW w:w="7093" w:type="dxa"/>
          </w:tcPr>
          <w:p w14:paraId="23EE2F3E" w14:textId="77777777" w:rsidR="004020E0" w:rsidRPr="00503200" w:rsidRDefault="004020E0" w:rsidP="000741E3">
            <w:pPr>
              <w:pStyle w:val="Default"/>
              <w:jc w:val="both"/>
              <w:rPr>
                <w:rFonts w:ascii="Calibri" w:hAnsi="Calibri"/>
                <w:color w:val="auto"/>
                <w:sz w:val="18"/>
                <w:szCs w:val="18"/>
              </w:rPr>
            </w:pPr>
            <w:r w:rsidRPr="00503200">
              <w:rPr>
                <w:rFonts w:ascii="Calibri" w:hAnsi="Calibri"/>
                <w:color w:val="auto"/>
                <w:sz w:val="18"/>
                <w:szCs w:val="18"/>
              </w:rPr>
              <w:t>Urządzenie musi pozwalać na przechowywanie minimum 500 Snapshotów jednocześnie.</w:t>
            </w:r>
          </w:p>
        </w:tc>
        <w:tc>
          <w:tcPr>
            <w:tcW w:w="1559" w:type="dxa"/>
          </w:tcPr>
          <w:p w14:paraId="03972AC7" w14:textId="77777777" w:rsidR="004020E0" w:rsidRPr="00503200" w:rsidRDefault="004020E0" w:rsidP="0052175F">
            <w:pPr>
              <w:pStyle w:val="Default"/>
              <w:jc w:val="both"/>
              <w:rPr>
                <w:rFonts w:ascii="Calibri" w:hAnsi="Calibri"/>
                <w:color w:val="auto"/>
                <w:sz w:val="18"/>
                <w:szCs w:val="18"/>
              </w:rPr>
            </w:pPr>
          </w:p>
        </w:tc>
      </w:tr>
      <w:tr w:rsidR="00F5378E" w:rsidRPr="00503200" w14:paraId="781C99D1" w14:textId="77777777" w:rsidTr="0052175F">
        <w:tc>
          <w:tcPr>
            <w:tcW w:w="1555" w:type="dxa"/>
            <w:vMerge w:val="restart"/>
          </w:tcPr>
          <w:p w14:paraId="0C9C3044" w14:textId="77777777" w:rsidR="00F5378E" w:rsidRPr="00503200" w:rsidRDefault="00F5378E" w:rsidP="00F5378E">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Podział Logiczny</w:t>
            </w:r>
          </w:p>
        </w:tc>
        <w:tc>
          <w:tcPr>
            <w:tcW w:w="7093" w:type="dxa"/>
          </w:tcPr>
          <w:p w14:paraId="5EF4565A" w14:textId="77777777" w:rsidR="00F5378E" w:rsidRPr="00503200" w:rsidRDefault="00F5378E" w:rsidP="000741E3">
            <w:pPr>
              <w:contextualSpacing/>
              <w:jc w:val="both"/>
              <w:rPr>
                <w:sz w:val="18"/>
                <w:szCs w:val="18"/>
              </w:rPr>
            </w:pPr>
            <w:r w:rsidRPr="00503200">
              <w:rPr>
                <w:sz w:val="18"/>
                <w:szCs w:val="18"/>
              </w:rPr>
              <w:t>Urządzenie musi pozwalać na podział na logiczne części. Dane znajdujące się w każdej logicznej części muszą być między sobą de-duplikowane (globalna de-duplikacja między logicznymi częściami urządzenia).</w:t>
            </w:r>
          </w:p>
        </w:tc>
        <w:tc>
          <w:tcPr>
            <w:tcW w:w="1559" w:type="dxa"/>
            <w:vMerge w:val="restart"/>
          </w:tcPr>
          <w:p w14:paraId="5EA196A1" w14:textId="77777777" w:rsidR="00F5378E" w:rsidRPr="00503200" w:rsidRDefault="00F5378E" w:rsidP="0052175F">
            <w:pPr>
              <w:contextualSpacing/>
              <w:jc w:val="both"/>
              <w:rPr>
                <w:sz w:val="18"/>
                <w:szCs w:val="18"/>
              </w:rPr>
            </w:pPr>
          </w:p>
        </w:tc>
      </w:tr>
      <w:tr w:rsidR="00F5378E" w:rsidRPr="00503200" w14:paraId="399DAEFB" w14:textId="77777777" w:rsidTr="0052175F">
        <w:tc>
          <w:tcPr>
            <w:tcW w:w="1555" w:type="dxa"/>
            <w:vMerge/>
          </w:tcPr>
          <w:p w14:paraId="7C45E660" w14:textId="77777777" w:rsidR="00F5378E" w:rsidRPr="00503200" w:rsidRDefault="00F5378E"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20A3F008" w14:textId="77777777" w:rsidR="00F5378E" w:rsidRPr="00503200" w:rsidRDefault="00F5378E" w:rsidP="000741E3">
            <w:pPr>
              <w:contextualSpacing/>
              <w:jc w:val="both"/>
              <w:rPr>
                <w:sz w:val="18"/>
                <w:szCs w:val="18"/>
              </w:rPr>
            </w:pPr>
            <w:r w:rsidRPr="00503200">
              <w:rPr>
                <w:sz w:val="18"/>
                <w:szCs w:val="18"/>
              </w:rPr>
              <w:t>Urządzenie musi mieć możliwość podziału na minimum 25 logicznych części pracujących równolegle. Producent musi oficjalnie wspierać pracę minimum 25 logicznych części pracujących równolegle z pełną wydajnością urządzenia.</w:t>
            </w:r>
          </w:p>
        </w:tc>
        <w:tc>
          <w:tcPr>
            <w:tcW w:w="1559" w:type="dxa"/>
            <w:vMerge/>
          </w:tcPr>
          <w:p w14:paraId="4C3C1FD3" w14:textId="77777777" w:rsidR="00F5378E" w:rsidRPr="00503200" w:rsidRDefault="00F5378E" w:rsidP="0052175F">
            <w:pPr>
              <w:contextualSpacing/>
              <w:jc w:val="both"/>
              <w:rPr>
                <w:sz w:val="18"/>
                <w:szCs w:val="18"/>
              </w:rPr>
            </w:pPr>
          </w:p>
        </w:tc>
      </w:tr>
      <w:tr w:rsidR="00F5378E" w:rsidRPr="00503200" w14:paraId="4C6353C2" w14:textId="77777777" w:rsidTr="0052175F">
        <w:tc>
          <w:tcPr>
            <w:tcW w:w="1555" w:type="dxa"/>
            <w:vMerge/>
          </w:tcPr>
          <w:p w14:paraId="714E980A" w14:textId="77777777" w:rsidR="00F5378E" w:rsidRPr="00503200" w:rsidRDefault="00F5378E"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6F2BB50F" w14:textId="77777777" w:rsidR="00F5378E" w:rsidRPr="00503200" w:rsidRDefault="00F5378E" w:rsidP="000741E3">
            <w:pPr>
              <w:contextualSpacing/>
              <w:jc w:val="both"/>
              <w:rPr>
                <w:sz w:val="18"/>
                <w:szCs w:val="18"/>
              </w:rPr>
            </w:pPr>
            <w:r w:rsidRPr="00503200">
              <w:rPr>
                <w:sz w:val="18"/>
                <w:szCs w:val="18"/>
              </w:rPr>
              <w:t>Dla każdej z logicznych części oferowanego urządzenia musi być możliwość zdefiniowania oddzielnego użytkowników zarządzającego daną logiczną częścią de-duplikatora. Użytkownicy zarządzający logiczną częścią A muszą widzieć tylko i wyłącznie zasoby logicznej części i nie mogą widzieć żadnych innych zasobów oferowanego urządzenia.</w:t>
            </w:r>
          </w:p>
        </w:tc>
        <w:tc>
          <w:tcPr>
            <w:tcW w:w="1559" w:type="dxa"/>
            <w:vMerge/>
          </w:tcPr>
          <w:p w14:paraId="7ACE0358" w14:textId="77777777" w:rsidR="00F5378E" w:rsidRPr="00503200" w:rsidRDefault="00F5378E" w:rsidP="0052175F">
            <w:pPr>
              <w:contextualSpacing/>
              <w:jc w:val="both"/>
              <w:rPr>
                <w:sz w:val="18"/>
                <w:szCs w:val="18"/>
              </w:rPr>
            </w:pPr>
          </w:p>
        </w:tc>
      </w:tr>
      <w:tr w:rsidR="00F5378E" w:rsidRPr="00503200" w14:paraId="1D7AF96D" w14:textId="77777777" w:rsidTr="0052175F">
        <w:tc>
          <w:tcPr>
            <w:tcW w:w="1555" w:type="dxa"/>
            <w:vMerge w:val="restart"/>
          </w:tcPr>
          <w:p w14:paraId="19911F02" w14:textId="77777777" w:rsidR="00F5378E" w:rsidRPr="00503200" w:rsidRDefault="00F5378E" w:rsidP="00F5378E">
            <w:pPr>
              <w:pStyle w:val="Akapitzlist"/>
              <w:suppressAutoHyphens/>
              <w:spacing w:after="0" w:line="240" w:lineRule="auto"/>
              <w:ind w:left="0"/>
              <w:contextualSpacing/>
              <w:jc w:val="both"/>
              <w:rPr>
                <w:rFonts w:cs="Calibri"/>
                <w:sz w:val="18"/>
                <w:szCs w:val="18"/>
                <w:lang w:eastAsia="en-US"/>
              </w:rPr>
            </w:pPr>
          </w:p>
        </w:tc>
        <w:tc>
          <w:tcPr>
            <w:tcW w:w="7093" w:type="dxa"/>
          </w:tcPr>
          <w:p w14:paraId="6F5F47EC" w14:textId="77777777" w:rsidR="00F5378E" w:rsidRPr="00503200" w:rsidRDefault="00F5378E" w:rsidP="000741E3">
            <w:pPr>
              <w:contextualSpacing/>
              <w:jc w:val="both"/>
              <w:rPr>
                <w:sz w:val="18"/>
                <w:szCs w:val="18"/>
              </w:rPr>
            </w:pPr>
            <w:r w:rsidRPr="00503200">
              <w:rPr>
                <w:sz w:val="18"/>
                <w:szCs w:val="18"/>
              </w:rPr>
              <w:t>Musi być możliwość zaprezentowania każdej z logicznych części oferowanego urządzenia, jako niezależnego urządzenia:</w:t>
            </w:r>
          </w:p>
          <w:p w14:paraId="35570B6A" w14:textId="77777777" w:rsidR="00F5378E" w:rsidRPr="00503200" w:rsidRDefault="00F5378E" w:rsidP="009F2792">
            <w:pPr>
              <w:pStyle w:val="Akapitzlist"/>
              <w:numPr>
                <w:ilvl w:val="0"/>
                <w:numId w:val="38"/>
              </w:numPr>
              <w:suppressAutoHyphens/>
              <w:spacing w:after="0" w:line="360" w:lineRule="auto"/>
              <w:contextualSpacing/>
              <w:jc w:val="both"/>
              <w:rPr>
                <w:rFonts w:cs="Calibri"/>
                <w:sz w:val="18"/>
                <w:szCs w:val="18"/>
                <w:lang w:eastAsia="en-US"/>
              </w:rPr>
            </w:pPr>
            <w:r w:rsidRPr="00503200">
              <w:rPr>
                <w:rFonts w:cs="Calibri"/>
                <w:sz w:val="18"/>
                <w:szCs w:val="18"/>
                <w:lang w:eastAsia="en-US"/>
              </w:rPr>
              <w:t>CIFS</w:t>
            </w:r>
          </w:p>
          <w:p w14:paraId="675DC3E3" w14:textId="77777777" w:rsidR="00F5378E" w:rsidRPr="00503200" w:rsidRDefault="00F5378E" w:rsidP="009F2792">
            <w:pPr>
              <w:pStyle w:val="Akapitzlist"/>
              <w:numPr>
                <w:ilvl w:val="0"/>
                <w:numId w:val="38"/>
              </w:numPr>
              <w:suppressAutoHyphens/>
              <w:spacing w:after="0" w:line="360" w:lineRule="auto"/>
              <w:contextualSpacing/>
              <w:jc w:val="both"/>
              <w:rPr>
                <w:rFonts w:cs="Calibri"/>
                <w:sz w:val="18"/>
                <w:szCs w:val="18"/>
                <w:lang w:eastAsia="en-US"/>
              </w:rPr>
            </w:pPr>
            <w:r w:rsidRPr="00503200">
              <w:rPr>
                <w:rFonts w:cs="Calibri"/>
                <w:sz w:val="18"/>
                <w:szCs w:val="18"/>
                <w:lang w:eastAsia="en-US"/>
              </w:rPr>
              <w:t>NFS</w:t>
            </w:r>
          </w:p>
          <w:p w14:paraId="1330C844" w14:textId="77777777" w:rsidR="00F5378E" w:rsidRPr="00503200" w:rsidRDefault="00F5378E" w:rsidP="009F2792">
            <w:pPr>
              <w:pStyle w:val="Akapitzlist"/>
              <w:numPr>
                <w:ilvl w:val="0"/>
                <w:numId w:val="38"/>
              </w:numPr>
              <w:suppressAutoHyphens/>
              <w:spacing w:after="0" w:line="360" w:lineRule="auto"/>
              <w:contextualSpacing/>
              <w:jc w:val="both"/>
              <w:rPr>
                <w:rFonts w:cs="Calibri"/>
                <w:sz w:val="18"/>
                <w:szCs w:val="18"/>
                <w:lang w:eastAsia="en-US"/>
              </w:rPr>
            </w:pPr>
            <w:r w:rsidRPr="00503200">
              <w:rPr>
                <w:rFonts w:cs="Calibri"/>
                <w:sz w:val="18"/>
                <w:szCs w:val="18"/>
                <w:lang w:eastAsia="en-US"/>
              </w:rPr>
              <w:t>VTL</w:t>
            </w:r>
          </w:p>
          <w:p w14:paraId="517F824A" w14:textId="77777777" w:rsidR="00F5378E" w:rsidRPr="00503200" w:rsidRDefault="00F5378E" w:rsidP="009F2792">
            <w:pPr>
              <w:pStyle w:val="Akapitzlist"/>
              <w:numPr>
                <w:ilvl w:val="0"/>
                <w:numId w:val="38"/>
              </w:numPr>
              <w:suppressAutoHyphens/>
              <w:spacing w:after="0" w:line="360" w:lineRule="auto"/>
              <w:contextualSpacing/>
              <w:jc w:val="both"/>
              <w:rPr>
                <w:rFonts w:cs="Calibri"/>
                <w:sz w:val="18"/>
                <w:szCs w:val="18"/>
                <w:lang w:eastAsia="en-US"/>
              </w:rPr>
            </w:pPr>
            <w:r w:rsidRPr="00503200">
              <w:rPr>
                <w:rFonts w:cs="Calibri"/>
                <w:sz w:val="18"/>
                <w:szCs w:val="18"/>
                <w:lang w:eastAsia="en-US"/>
              </w:rPr>
              <w:t>BOOST/OST</w:t>
            </w:r>
          </w:p>
        </w:tc>
        <w:tc>
          <w:tcPr>
            <w:tcW w:w="1559" w:type="dxa"/>
            <w:vMerge w:val="restart"/>
          </w:tcPr>
          <w:p w14:paraId="23B62375" w14:textId="77777777" w:rsidR="00F5378E" w:rsidRPr="00503200" w:rsidRDefault="00F5378E" w:rsidP="0052175F">
            <w:pPr>
              <w:contextualSpacing/>
              <w:jc w:val="both"/>
              <w:rPr>
                <w:sz w:val="18"/>
                <w:szCs w:val="18"/>
              </w:rPr>
            </w:pPr>
          </w:p>
        </w:tc>
      </w:tr>
      <w:tr w:rsidR="00F5378E" w:rsidRPr="00503200" w14:paraId="501B3DA1" w14:textId="77777777" w:rsidTr="0052175F">
        <w:tc>
          <w:tcPr>
            <w:tcW w:w="1555" w:type="dxa"/>
            <w:vMerge/>
          </w:tcPr>
          <w:p w14:paraId="11BF8DBD" w14:textId="77777777" w:rsidR="00F5378E" w:rsidRPr="00503200" w:rsidRDefault="00F5378E" w:rsidP="00F5378E">
            <w:pPr>
              <w:pStyle w:val="Akapitzlist"/>
              <w:suppressAutoHyphens/>
              <w:spacing w:after="0" w:line="240" w:lineRule="auto"/>
              <w:ind w:left="0"/>
              <w:contextualSpacing/>
              <w:jc w:val="both"/>
              <w:rPr>
                <w:rFonts w:cs="Calibri"/>
                <w:sz w:val="18"/>
                <w:szCs w:val="18"/>
                <w:lang w:eastAsia="en-US"/>
              </w:rPr>
            </w:pPr>
          </w:p>
        </w:tc>
        <w:tc>
          <w:tcPr>
            <w:tcW w:w="7093" w:type="dxa"/>
          </w:tcPr>
          <w:p w14:paraId="7CAD358B" w14:textId="77777777" w:rsidR="00F5378E" w:rsidRPr="00C221D7" w:rsidRDefault="00F5378E" w:rsidP="000741E3">
            <w:pPr>
              <w:contextualSpacing/>
              <w:jc w:val="both"/>
              <w:rPr>
                <w:rFonts w:cs="Arial"/>
                <w:sz w:val="18"/>
                <w:szCs w:val="18"/>
              </w:rPr>
            </w:pPr>
            <w:r w:rsidRPr="00C221D7">
              <w:rPr>
                <w:rFonts w:cs="Arial"/>
                <w:sz w:val="18"/>
                <w:szCs w:val="18"/>
              </w:rPr>
              <w:t>Dla każdej z logicznych części oferowanego urządzenia musi być możliwe zdefiniowanie blokady skasowania danych. Blokada skasowania danych musi chronić plik w zdefiniowanym czasie przed usunięciem pliku, modyfikacją pliku.</w:t>
            </w:r>
          </w:p>
          <w:p w14:paraId="1BEC03F1" w14:textId="77777777" w:rsidR="00F5378E" w:rsidRPr="00C221D7" w:rsidRDefault="00F5378E" w:rsidP="000741E3">
            <w:pPr>
              <w:contextualSpacing/>
              <w:jc w:val="both"/>
              <w:rPr>
                <w:rFonts w:cs="Arial"/>
                <w:sz w:val="18"/>
                <w:szCs w:val="18"/>
              </w:rPr>
            </w:pPr>
            <w:r w:rsidRPr="00C221D7">
              <w:rPr>
                <w:rFonts w:cs="Arial"/>
                <w:sz w:val="18"/>
                <w:szCs w:val="18"/>
              </w:rPr>
              <w:t>Blokada skasowania danych musi działać w dwóch trybach (do wyboru przez administratora):</w:t>
            </w:r>
          </w:p>
          <w:p w14:paraId="48600480" w14:textId="77777777" w:rsidR="00F5378E" w:rsidRPr="00C221D7" w:rsidRDefault="00F5378E" w:rsidP="009F2792">
            <w:pPr>
              <w:pStyle w:val="Akapitzlist"/>
              <w:numPr>
                <w:ilvl w:val="0"/>
                <w:numId w:val="39"/>
              </w:numPr>
              <w:suppressAutoHyphens/>
              <w:spacing w:after="0" w:line="360" w:lineRule="auto"/>
              <w:contextualSpacing/>
              <w:jc w:val="both"/>
              <w:rPr>
                <w:rFonts w:ascii="Arial" w:hAnsi="Arial" w:cs="Arial"/>
                <w:sz w:val="18"/>
                <w:szCs w:val="18"/>
                <w:lang w:eastAsia="en-US"/>
              </w:rPr>
            </w:pPr>
            <w:r w:rsidRPr="00C221D7">
              <w:rPr>
                <w:rFonts w:ascii="Arial" w:hAnsi="Arial" w:cs="Arial"/>
                <w:sz w:val="18"/>
                <w:szCs w:val="18"/>
                <w:lang w:eastAsia="en-US"/>
              </w:rPr>
              <w:t>Możliwość zdjęcia blokady przed upływem ważności danych</w:t>
            </w:r>
          </w:p>
          <w:p w14:paraId="26997513" w14:textId="77777777" w:rsidR="00F5378E" w:rsidRPr="00C221D7" w:rsidRDefault="00F5378E" w:rsidP="009F2792">
            <w:pPr>
              <w:pStyle w:val="Akapitzlist"/>
              <w:numPr>
                <w:ilvl w:val="0"/>
                <w:numId w:val="39"/>
              </w:numPr>
              <w:suppressAutoHyphens/>
              <w:spacing w:after="0" w:line="360" w:lineRule="auto"/>
              <w:contextualSpacing/>
              <w:jc w:val="both"/>
              <w:rPr>
                <w:rFonts w:ascii="Arial" w:hAnsi="Arial" w:cs="Arial"/>
                <w:sz w:val="18"/>
                <w:szCs w:val="18"/>
                <w:lang w:eastAsia="en-US"/>
              </w:rPr>
            </w:pPr>
            <w:r w:rsidRPr="00C221D7">
              <w:rPr>
                <w:rFonts w:ascii="Arial" w:hAnsi="Arial" w:cs="Arial"/>
                <w:sz w:val="18"/>
                <w:szCs w:val="18"/>
                <w:lang w:eastAsia="en-US"/>
              </w:rPr>
              <w:t>Brak możliwości zdjęcia blokady przed upływem ważności danych (compliance)</w:t>
            </w:r>
          </w:p>
          <w:p w14:paraId="682D13D2" w14:textId="77777777" w:rsidR="00F5378E" w:rsidRPr="00C221D7" w:rsidRDefault="00F5378E" w:rsidP="000741E3">
            <w:pPr>
              <w:contextualSpacing/>
              <w:rPr>
                <w:rFonts w:cs="Arial"/>
                <w:sz w:val="18"/>
                <w:szCs w:val="18"/>
              </w:rPr>
            </w:pPr>
            <w:r w:rsidRPr="00C221D7">
              <w:rPr>
                <w:rFonts w:cs="Arial"/>
                <w:sz w:val="18"/>
                <w:szCs w:val="18"/>
              </w:rPr>
              <w:t>Ewentualne licencje na blokadę usunięcia / zmiany przechowywanych plików nie musza dostarczone. Są elementem przyszłego rozszerzenia.</w:t>
            </w:r>
          </w:p>
        </w:tc>
        <w:tc>
          <w:tcPr>
            <w:tcW w:w="1559" w:type="dxa"/>
            <w:vMerge/>
          </w:tcPr>
          <w:p w14:paraId="245E48CA" w14:textId="77777777" w:rsidR="00F5378E" w:rsidRPr="00503200" w:rsidRDefault="00F5378E" w:rsidP="0052175F">
            <w:pPr>
              <w:contextualSpacing/>
              <w:jc w:val="both"/>
              <w:rPr>
                <w:sz w:val="18"/>
                <w:szCs w:val="18"/>
              </w:rPr>
            </w:pPr>
          </w:p>
        </w:tc>
      </w:tr>
      <w:tr w:rsidR="004020E0" w:rsidRPr="00503200" w14:paraId="4D989834" w14:textId="77777777" w:rsidTr="0052175F">
        <w:tc>
          <w:tcPr>
            <w:tcW w:w="1555" w:type="dxa"/>
          </w:tcPr>
          <w:p w14:paraId="401837EF" w14:textId="77777777" w:rsidR="004020E0" w:rsidRPr="00503200" w:rsidRDefault="00F5378E" w:rsidP="00F5378E">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WORM</w:t>
            </w:r>
          </w:p>
        </w:tc>
        <w:tc>
          <w:tcPr>
            <w:tcW w:w="7093" w:type="dxa"/>
          </w:tcPr>
          <w:p w14:paraId="7C269B9F" w14:textId="77777777" w:rsidR="004020E0" w:rsidRPr="00C221D7" w:rsidRDefault="004020E0" w:rsidP="000741E3">
            <w:pPr>
              <w:contextualSpacing/>
              <w:jc w:val="both"/>
              <w:rPr>
                <w:rFonts w:cs="Arial"/>
                <w:sz w:val="18"/>
                <w:szCs w:val="18"/>
              </w:rPr>
            </w:pPr>
            <w:r w:rsidRPr="00C221D7">
              <w:rPr>
                <w:rFonts w:cs="Arial"/>
                <w:sz w:val="18"/>
                <w:szCs w:val="18"/>
              </w:rPr>
              <w:t>Urządzenie musi mieć możliwość trzymania danych niezmienialnych:</w:t>
            </w:r>
          </w:p>
          <w:p w14:paraId="702D0DC2" w14:textId="77777777" w:rsidR="004020E0" w:rsidRPr="00C221D7" w:rsidRDefault="004020E0" w:rsidP="009F2792">
            <w:pPr>
              <w:pStyle w:val="Akapitzlist"/>
              <w:numPr>
                <w:ilvl w:val="0"/>
                <w:numId w:val="38"/>
              </w:numPr>
              <w:suppressAutoHyphens/>
              <w:spacing w:after="0" w:line="360" w:lineRule="auto"/>
              <w:contextualSpacing/>
              <w:jc w:val="both"/>
              <w:rPr>
                <w:rFonts w:ascii="Arial" w:hAnsi="Arial" w:cs="Arial"/>
                <w:sz w:val="18"/>
                <w:szCs w:val="18"/>
                <w:lang w:eastAsia="en-US"/>
              </w:rPr>
            </w:pPr>
            <w:r w:rsidRPr="00C221D7">
              <w:rPr>
                <w:rFonts w:ascii="Arial" w:hAnsi="Arial" w:cs="Arial"/>
                <w:sz w:val="18"/>
                <w:szCs w:val="18"/>
                <w:lang w:eastAsia="en-US"/>
              </w:rPr>
              <w:t>Video</w:t>
            </w:r>
          </w:p>
          <w:p w14:paraId="0B75B401" w14:textId="77777777" w:rsidR="004020E0" w:rsidRPr="00C221D7" w:rsidRDefault="004020E0" w:rsidP="009F2792">
            <w:pPr>
              <w:pStyle w:val="Akapitzlist"/>
              <w:numPr>
                <w:ilvl w:val="0"/>
                <w:numId w:val="38"/>
              </w:numPr>
              <w:suppressAutoHyphens/>
              <w:spacing w:after="0" w:line="360" w:lineRule="auto"/>
              <w:contextualSpacing/>
              <w:jc w:val="both"/>
              <w:rPr>
                <w:rFonts w:ascii="Arial" w:hAnsi="Arial" w:cs="Arial"/>
                <w:sz w:val="18"/>
                <w:szCs w:val="18"/>
                <w:lang w:eastAsia="en-US"/>
              </w:rPr>
            </w:pPr>
            <w:r w:rsidRPr="00C221D7">
              <w:rPr>
                <w:rFonts w:ascii="Arial" w:hAnsi="Arial" w:cs="Arial"/>
                <w:sz w:val="18"/>
                <w:szCs w:val="18"/>
                <w:lang w:eastAsia="en-US"/>
              </w:rPr>
              <w:t>Grafika</w:t>
            </w:r>
          </w:p>
          <w:p w14:paraId="3D874CD3" w14:textId="77777777" w:rsidR="004020E0" w:rsidRPr="00C221D7" w:rsidRDefault="004020E0" w:rsidP="009F2792">
            <w:pPr>
              <w:pStyle w:val="Akapitzlist"/>
              <w:numPr>
                <w:ilvl w:val="0"/>
                <w:numId w:val="38"/>
              </w:numPr>
              <w:suppressAutoHyphens/>
              <w:spacing w:after="0" w:line="360" w:lineRule="auto"/>
              <w:contextualSpacing/>
              <w:jc w:val="both"/>
              <w:rPr>
                <w:rFonts w:ascii="Arial" w:hAnsi="Arial" w:cs="Arial"/>
                <w:sz w:val="18"/>
                <w:szCs w:val="18"/>
                <w:lang w:eastAsia="en-US"/>
              </w:rPr>
            </w:pPr>
            <w:r w:rsidRPr="00C221D7">
              <w:rPr>
                <w:rFonts w:ascii="Arial" w:hAnsi="Arial" w:cs="Arial"/>
                <w:sz w:val="18"/>
                <w:szCs w:val="18"/>
                <w:lang w:eastAsia="en-US"/>
              </w:rPr>
              <w:lastRenderedPageBreak/>
              <w:t>Nagrania dźwiękowe</w:t>
            </w:r>
          </w:p>
          <w:p w14:paraId="0A9B18EA" w14:textId="77777777" w:rsidR="004020E0" w:rsidRPr="00C221D7" w:rsidRDefault="004020E0" w:rsidP="009F2792">
            <w:pPr>
              <w:pStyle w:val="Akapitzlist"/>
              <w:numPr>
                <w:ilvl w:val="0"/>
                <w:numId w:val="38"/>
              </w:numPr>
              <w:suppressAutoHyphens/>
              <w:spacing w:after="0" w:line="360" w:lineRule="auto"/>
              <w:contextualSpacing/>
              <w:jc w:val="both"/>
              <w:rPr>
                <w:rFonts w:ascii="Arial" w:hAnsi="Arial" w:cs="Arial"/>
                <w:sz w:val="18"/>
                <w:szCs w:val="18"/>
                <w:lang w:eastAsia="en-US"/>
              </w:rPr>
            </w:pPr>
            <w:r w:rsidRPr="00C221D7">
              <w:rPr>
                <w:rFonts w:ascii="Arial" w:hAnsi="Arial" w:cs="Arial"/>
                <w:sz w:val="18"/>
                <w:szCs w:val="18"/>
                <w:lang w:eastAsia="en-US"/>
              </w:rPr>
              <w:t>Pliki pdf</w:t>
            </w:r>
          </w:p>
          <w:p w14:paraId="7B178FD0" w14:textId="77777777" w:rsidR="004020E0" w:rsidRPr="00C221D7" w:rsidRDefault="004020E0" w:rsidP="000741E3">
            <w:pPr>
              <w:ind w:left="45"/>
              <w:contextualSpacing/>
              <w:rPr>
                <w:rFonts w:cs="Arial"/>
                <w:sz w:val="18"/>
                <w:szCs w:val="18"/>
              </w:rPr>
            </w:pPr>
            <w:r w:rsidRPr="00C221D7">
              <w:rPr>
                <w:rFonts w:cs="Arial"/>
                <w:sz w:val="18"/>
                <w:szCs w:val="18"/>
              </w:rPr>
              <w:t>na udziałach CIFS/NFS.</w:t>
            </w:r>
          </w:p>
          <w:p w14:paraId="51F5115A" w14:textId="77777777" w:rsidR="004020E0" w:rsidRPr="00C221D7" w:rsidRDefault="004020E0" w:rsidP="000741E3">
            <w:pPr>
              <w:ind w:left="45"/>
              <w:contextualSpacing/>
              <w:rPr>
                <w:rFonts w:cs="Arial"/>
                <w:sz w:val="18"/>
                <w:szCs w:val="18"/>
              </w:rPr>
            </w:pPr>
            <w:r w:rsidRPr="00C221D7">
              <w:rPr>
                <w:rFonts w:cs="Arial"/>
                <w:sz w:val="18"/>
                <w:szCs w:val="18"/>
              </w:rPr>
              <w:t>Wymagane jest formalne wsparcie producenta dla trzymania powyższych danych na urządzeniu.</w:t>
            </w:r>
          </w:p>
          <w:p w14:paraId="41A78E06" w14:textId="77777777" w:rsidR="004020E0" w:rsidRPr="00C221D7" w:rsidRDefault="004020E0" w:rsidP="000741E3">
            <w:pPr>
              <w:ind w:left="45"/>
              <w:contextualSpacing/>
              <w:rPr>
                <w:rFonts w:cs="Arial"/>
                <w:sz w:val="18"/>
                <w:szCs w:val="18"/>
              </w:rPr>
            </w:pPr>
            <w:r w:rsidRPr="00C221D7">
              <w:rPr>
                <w:rFonts w:cs="Arial"/>
                <w:sz w:val="18"/>
                <w:szCs w:val="18"/>
              </w:rPr>
              <w:t>Wymagana jest formalne wsparcie producenta dla:</w:t>
            </w:r>
          </w:p>
          <w:p w14:paraId="54005E56" w14:textId="77777777" w:rsidR="004020E0" w:rsidRPr="00C221D7" w:rsidRDefault="004020E0" w:rsidP="009F2792">
            <w:pPr>
              <w:pStyle w:val="Akapitzlist"/>
              <w:numPr>
                <w:ilvl w:val="0"/>
                <w:numId w:val="38"/>
              </w:numPr>
              <w:suppressAutoHyphens/>
              <w:spacing w:after="0" w:line="360" w:lineRule="auto"/>
              <w:contextualSpacing/>
              <w:jc w:val="both"/>
              <w:rPr>
                <w:rFonts w:ascii="Arial" w:hAnsi="Arial" w:cs="Arial"/>
                <w:sz w:val="18"/>
                <w:szCs w:val="18"/>
                <w:lang w:eastAsia="en-US"/>
              </w:rPr>
            </w:pPr>
            <w:r w:rsidRPr="00C221D7">
              <w:rPr>
                <w:rFonts w:ascii="Arial" w:hAnsi="Arial" w:cs="Arial"/>
                <w:sz w:val="18"/>
                <w:szCs w:val="18"/>
                <w:lang w:eastAsia="en-US"/>
              </w:rPr>
              <w:t>przechowywania na urządzeniu minimum 500 milionów plików</w:t>
            </w:r>
          </w:p>
          <w:p w14:paraId="2D2FE122" w14:textId="77777777" w:rsidR="004020E0" w:rsidRPr="00C221D7" w:rsidRDefault="004020E0" w:rsidP="009F2792">
            <w:pPr>
              <w:pStyle w:val="Akapitzlist"/>
              <w:numPr>
                <w:ilvl w:val="0"/>
                <w:numId w:val="38"/>
              </w:numPr>
              <w:suppressAutoHyphens/>
              <w:spacing w:after="0" w:line="360" w:lineRule="auto"/>
              <w:contextualSpacing/>
              <w:jc w:val="both"/>
              <w:rPr>
                <w:rFonts w:ascii="Arial" w:hAnsi="Arial" w:cs="Arial"/>
                <w:sz w:val="18"/>
                <w:szCs w:val="18"/>
                <w:lang w:eastAsia="en-US"/>
              </w:rPr>
            </w:pPr>
            <w:r w:rsidRPr="00C221D7">
              <w:rPr>
                <w:rFonts w:ascii="Arial" w:hAnsi="Arial" w:cs="Arial"/>
                <w:sz w:val="18"/>
                <w:szCs w:val="18"/>
                <w:lang w:eastAsia="en-US"/>
              </w:rPr>
              <w:t>dziennego zasilenia urządzenia na poziomie minimum 500 tysięcy plików</w:t>
            </w:r>
          </w:p>
        </w:tc>
        <w:tc>
          <w:tcPr>
            <w:tcW w:w="1559" w:type="dxa"/>
          </w:tcPr>
          <w:p w14:paraId="20DCB1AA" w14:textId="77777777" w:rsidR="004020E0" w:rsidRPr="00503200" w:rsidRDefault="004020E0" w:rsidP="0052175F">
            <w:pPr>
              <w:contextualSpacing/>
              <w:jc w:val="both"/>
              <w:rPr>
                <w:sz w:val="18"/>
                <w:szCs w:val="18"/>
              </w:rPr>
            </w:pPr>
          </w:p>
        </w:tc>
      </w:tr>
      <w:tr w:rsidR="004020E0" w:rsidRPr="00503200" w14:paraId="0C202E86" w14:textId="77777777" w:rsidTr="0052175F">
        <w:tc>
          <w:tcPr>
            <w:tcW w:w="1555" w:type="dxa"/>
          </w:tcPr>
          <w:p w14:paraId="7213EDBC" w14:textId="77777777" w:rsidR="004020E0" w:rsidRPr="00503200" w:rsidRDefault="00F5378E" w:rsidP="00F5378E">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OS</w:t>
            </w:r>
          </w:p>
        </w:tc>
        <w:tc>
          <w:tcPr>
            <w:tcW w:w="7093" w:type="dxa"/>
          </w:tcPr>
          <w:p w14:paraId="01944641" w14:textId="77777777" w:rsidR="004020E0" w:rsidRPr="00503200" w:rsidRDefault="004020E0" w:rsidP="000741E3">
            <w:pPr>
              <w:contextualSpacing/>
              <w:jc w:val="both"/>
              <w:rPr>
                <w:sz w:val="18"/>
                <w:szCs w:val="18"/>
              </w:rPr>
            </w:pPr>
            <w:r w:rsidRPr="00503200">
              <w:rPr>
                <w:sz w:val="18"/>
                <w:szCs w:val="18"/>
              </w:rPr>
              <w:t xml:space="preserve">Urządzenie musi mieć dedykowany, oddzielny system plików dla przechowywanych danych (backupy, archiwa). </w:t>
            </w:r>
          </w:p>
          <w:p w14:paraId="3057CFF4" w14:textId="77777777" w:rsidR="004020E0" w:rsidRPr="00503200" w:rsidRDefault="004020E0" w:rsidP="000741E3">
            <w:pPr>
              <w:contextualSpacing/>
              <w:jc w:val="both"/>
              <w:rPr>
                <w:sz w:val="18"/>
                <w:szCs w:val="18"/>
              </w:rPr>
            </w:pPr>
            <w:r w:rsidRPr="00503200">
              <w:rPr>
                <w:sz w:val="18"/>
                <w:szCs w:val="18"/>
              </w:rPr>
              <w:t>System operacyjny urządzenia oraz logi urządzenia nie mogą być przechowywane na systemie plików dedykowanym dla przechowywanych danych.</w:t>
            </w:r>
          </w:p>
        </w:tc>
        <w:tc>
          <w:tcPr>
            <w:tcW w:w="1559" w:type="dxa"/>
          </w:tcPr>
          <w:p w14:paraId="33D1A127" w14:textId="77777777" w:rsidR="004020E0" w:rsidRPr="00503200" w:rsidRDefault="004020E0" w:rsidP="0052175F">
            <w:pPr>
              <w:contextualSpacing/>
              <w:jc w:val="both"/>
              <w:rPr>
                <w:sz w:val="18"/>
                <w:szCs w:val="18"/>
              </w:rPr>
            </w:pPr>
          </w:p>
        </w:tc>
      </w:tr>
      <w:tr w:rsidR="004020E0" w:rsidRPr="00503200" w14:paraId="5FB0755E" w14:textId="77777777" w:rsidTr="0052175F">
        <w:tc>
          <w:tcPr>
            <w:tcW w:w="1555" w:type="dxa"/>
          </w:tcPr>
          <w:p w14:paraId="49A5823D" w14:textId="77777777" w:rsidR="004020E0" w:rsidRPr="00503200" w:rsidRDefault="00F5378E" w:rsidP="00F5378E">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Czas niedostępności</w:t>
            </w:r>
          </w:p>
        </w:tc>
        <w:tc>
          <w:tcPr>
            <w:tcW w:w="7093" w:type="dxa"/>
          </w:tcPr>
          <w:p w14:paraId="6D823F27" w14:textId="77777777" w:rsidR="004020E0" w:rsidRPr="00503200" w:rsidRDefault="004020E0" w:rsidP="000741E3">
            <w:pPr>
              <w:contextualSpacing/>
              <w:jc w:val="both"/>
              <w:rPr>
                <w:sz w:val="18"/>
                <w:szCs w:val="18"/>
              </w:rPr>
            </w:pPr>
            <w:r w:rsidRPr="00503200">
              <w:rPr>
                <w:sz w:val="18"/>
                <w:szCs w:val="18"/>
              </w:rPr>
              <w:t>Po niespodziew</w:t>
            </w:r>
            <w:r w:rsidR="00F5378E" w:rsidRPr="00503200">
              <w:rPr>
                <w:sz w:val="18"/>
                <w:szCs w:val="18"/>
              </w:rPr>
              <w:t>anym wyłączeniu prądu urządzenia</w:t>
            </w:r>
            <w:r w:rsidRPr="00503200">
              <w:rPr>
                <w:sz w:val="18"/>
                <w:szCs w:val="18"/>
              </w:rPr>
              <w:t xml:space="preserve"> i ponownym uruchomieniu, urządzenie musi być gotowe do przyjmowania danych (backupy, archiwa) w czasie nie dłuższym niż 60 minut od włączenia.</w:t>
            </w:r>
          </w:p>
        </w:tc>
        <w:tc>
          <w:tcPr>
            <w:tcW w:w="1559" w:type="dxa"/>
          </w:tcPr>
          <w:p w14:paraId="38BDAD5C" w14:textId="77777777" w:rsidR="004020E0" w:rsidRPr="00503200" w:rsidRDefault="004020E0" w:rsidP="0052175F">
            <w:pPr>
              <w:contextualSpacing/>
              <w:jc w:val="both"/>
              <w:rPr>
                <w:sz w:val="18"/>
                <w:szCs w:val="18"/>
              </w:rPr>
            </w:pPr>
          </w:p>
        </w:tc>
      </w:tr>
      <w:tr w:rsidR="00C94F77" w:rsidRPr="00503200" w14:paraId="1716445F" w14:textId="77777777" w:rsidTr="0052175F">
        <w:tc>
          <w:tcPr>
            <w:tcW w:w="1555" w:type="dxa"/>
            <w:vMerge w:val="restart"/>
          </w:tcPr>
          <w:p w14:paraId="0F9373EA" w14:textId="77777777" w:rsidR="00C94F77" w:rsidRPr="00503200" w:rsidRDefault="00C94F77" w:rsidP="00F5378E">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Weryfikacja danych</w:t>
            </w:r>
          </w:p>
        </w:tc>
        <w:tc>
          <w:tcPr>
            <w:tcW w:w="7093" w:type="dxa"/>
          </w:tcPr>
          <w:p w14:paraId="26D2868A" w14:textId="77777777" w:rsidR="00C94F77" w:rsidRPr="00503200" w:rsidRDefault="00C94F77" w:rsidP="000741E3">
            <w:pPr>
              <w:contextualSpacing/>
              <w:jc w:val="both"/>
              <w:rPr>
                <w:sz w:val="18"/>
                <w:szCs w:val="18"/>
              </w:rPr>
            </w:pPr>
            <w:r w:rsidRPr="00503200">
              <w:rPr>
                <w:sz w:val="18"/>
                <w:szCs w:val="18"/>
              </w:rPr>
              <w:t>Urządzenie musi weryfikować ewentualne przekłamanie (zmianę danych) w wyniku działań:</w:t>
            </w:r>
          </w:p>
          <w:p w14:paraId="75802E40" w14:textId="77777777" w:rsidR="00C94F77" w:rsidRPr="00503200" w:rsidRDefault="00C94F77" w:rsidP="009F2792">
            <w:pPr>
              <w:pStyle w:val="Akapitzlist"/>
              <w:numPr>
                <w:ilvl w:val="0"/>
                <w:numId w:val="38"/>
              </w:numPr>
              <w:suppressAutoHyphens/>
              <w:spacing w:after="0" w:line="360" w:lineRule="auto"/>
              <w:contextualSpacing/>
              <w:jc w:val="both"/>
              <w:rPr>
                <w:rFonts w:cs="Calibri"/>
                <w:sz w:val="18"/>
                <w:szCs w:val="18"/>
                <w:lang w:eastAsia="en-US"/>
              </w:rPr>
            </w:pPr>
            <w:r w:rsidRPr="00503200">
              <w:rPr>
                <w:rFonts w:cs="Calibri"/>
                <w:sz w:val="18"/>
                <w:szCs w:val="18"/>
                <w:lang w:eastAsia="en-US"/>
              </w:rPr>
              <w:t>systemu plików</w:t>
            </w:r>
          </w:p>
          <w:p w14:paraId="517B5073" w14:textId="77777777" w:rsidR="00C94F77" w:rsidRPr="00503200" w:rsidRDefault="00C94F77" w:rsidP="009F2792">
            <w:pPr>
              <w:pStyle w:val="Akapitzlist"/>
              <w:numPr>
                <w:ilvl w:val="0"/>
                <w:numId w:val="38"/>
              </w:numPr>
              <w:suppressAutoHyphens/>
              <w:spacing w:after="0" w:line="360" w:lineRule="auto"/>
              <w:contextualSpacing/>
              <w:jc w:val="both"/>
              <w:rPr>
                <w:rFonts w:cs="Calibri"/>
                <w:sz w:val="18"/>
                <w:szCs w:val="18"/>
                <w:lang w:eastAsia="en-US"/>
              </w:rPr>
            </w:pPr>
            <w:r w:rsidRPr="00503200">
              <w:rPr>
                <w:rFonts w:cs="Calibri"/>
                <w:sz w:val="18"/>
                <w:szCs w:val="18"/>
                <w:lang w:eastAsia="en-US"/>
              </w:rPr>
              <w:t xml:space="preserve"> RAID</w:t>
            </w:r>
          </w:p>
          <w:p w14:paraId="02CA27B8" w14:textId="77777777" w:rsidR="00C94F77" w:rsidRPr="00503200" w:rsidRDefault="00C94F77" w:rsidP="000741E3">
            <w:pPr>
              <w:ind w:left="45"/>
              <w:contextualSpacing/>
              <w:rPr>
                <w:sz w:val="18"/>
                <w:szCs w:val="18"/>
              </w:rPr>
            </w:pPr>
            <w:r w:rsidRPr="00503200">
              <w:rPr>
                <w:sz w:val="18"/>
                <w:szCs w:val="18"/>
              </w:rPr>
              <w:t>zaimplementowanych w urządzeniu.</w:t>
            </w:r>
          </w:p>
          <w:p w14:paraId="20626C74" w14:textId="77777777" w:rsidR="00C94F77" w:rsidRPr="00503200" w:rsidRDefault="00C94F77" w:rsidP="000741E3">
            <w:pPr>
              <w:ind w:left="45"/>
              <w:contextualSpacing/>
              <w:rPr>
                <w:sz w:val="18"/>
                <w:szCs w:val="18"/>
              </w:rPr>
            </w:pPr>
            <w:r w:rsidRPr="00503200">
              <w:rPr>
                <w:sz w:val="18"/>
                <w:szCs w:val="18"/>
              </w:rPr>
              <w:t>Wymaga się by urządzenie sprawdzało sumy kontrolne zapisywanych fragmentów danych po przejściu danych przez system plików / RAID.</w:t>
            </w:r>
          </w:p>
        </w:tc>
        <w:tc>
          <w:tcPr>
            <w:tcW w:w="1559" w:type="dxa"/>
            <w:vMerge w:val="restart"/>
          </w:tcPr>
          <w:p w14:paraId="7AE750DE" w14:textId="77777777" w:rsidR="00C94F77" w:rsidRPr="00503200" w:rsidRDefault="00C94F77" w:rsidP="0052175F">
            <w:pPr>
              <w:contextualSpacing/>
              <w:jc w:val="both"/>
              <w:rPr>
                <w:sz w:val="18"/>
                <w:szCs w:val="18"/>
              </w:rPr>
            </w:pPr>
          </w:p>
        </w:tc>
      </w:tr>
      <w:tr w:rsidR="00C94F77" w:rsidRPr="00503200" w14:paraId="3F0685B3" w14:textId="77777777" w:rsidTr="0052175F">
        <w:tc>
          <w:tcPr>
            <w:tcW w:w="1555" w:type="dxa"/>
            <w:vMerge/>
          </w:tcPr>
          <w:p w14:paraId="4C499D65" w14:textId="77777777" w:rsidR="00C94F77" w:rsidRPr="00503200" w:rsidRDefault="00C94F77"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3F27FDF7" w14:textId="77777777" w:rsidR="00C94F77" w:rsidRPr="00503200" w:rsidRDefault="00C94F77" w:rsidP="000741E3">
            <w:pPr>
              <w:contextualSpacing/>
              <w:jc w:val="both"/>
              <w:rPr>
                <w:sz w:val="18"/>
                <w:szCs w:val="18"/>
              </w:rPr>
            </w:pPr>
            <w:r w:rsidRPr="00503200">
              <w:rPr>
                <w:sz w:val="18"/>
                <w:szCs w:val="18"/>
              </w:rPr>
              <w:t>Urządzenie musi weryfikować dane po zapisie. Każda zapisana na dyskach porcja danych  musi być odczytana i porównana z danymi otrzymanymi przez urządzenie. Wymagane potwierdzenie faktu weryfikacji danych po zapisie w dokumencie producenta.</w:t>
            </w:r>
          </w:p>
        </w:tc>
        <w:tc>
          <w:tcPr>
            <w:tcW w:w="1559" w:type="dxa"/>
            <w:vMerge/>
          </w:tcPr>
          <w:p w14:paraId="7C46B123" w14:textId="77777777" w:rsidR="00C94F77" w:rsidRPr="00503200" w:rsidRDefault="00C94F77" w:rsidP="0052175F">
            <w:pPr>
              <w:contextualSpacing/>
              <w:jc w:val="both"/>
              <w:rPr>
                <w:sz w:val="18"/>
                <w:szCs w:val="18"/>
              </w:rPr>
            </w:pPr>
          </w:p>
        </w:tc>
      </w:tr>
      <w:tr w:rsidR="00C94F77" w:rsidRPr="00503200" w14:paraId="2D4B3443" w14:textId="77777777" w:rsidTr="0052175F">
        <w:tc>
          <w:tcPr>
            <w:tcW w:w="1555" w:type="dxa"/>
            <w:vMerge/>
          </w:tcPr>
          <w:p w14:paraId="7843F2C6" w14:textId="77777777" w:rsidR="00C94F77" w:rsidRPr="00503200" w:rsidRDefault="00C94F77"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61C59275" w14:textId="77777777" w:rsidR="00C94F77" w:rsidRPr="00503200" w:rsidRDefault="00C94F77" w:rsidP="000741E3">
            <w:pPr>
              <w:contextualSpacing/>
              <w:jc w:val="both"/>
              <w:rPr>
                <w:sz w:val="18"/>
                <w:szCs w:val="18"/>
              </w:rPr>
            </w:pPr>
            <w:r w:rsidRPr="00503200">
              <w:rPr>
                <w:sz w:val="18"/>
                <w:szCs w:val="18"/>
              </w:rPr>
              <w:t>Urządzenie musi automatycznie (samoczynnie) wykonywać sprawdzanie spójności danych po zapisaniu danych da dysk oraz rozpoznawać i naprawiać błędy w locie.</w:t>
            </w:r>
          </w:p>
          <w:p w14:paraId="73908E82" w14:textId="77777777" w:rsidR="00C94F77" w:rsidRPr="00503200" w:rsidRDefault="00C94F77" w:rsidP="000741E3">
            <w:pPr>
              <w:contextualSpacing/>
              <w:jc w:val="both"/>
              <w:rPr>
                <w:sz w:val="18"/>
                <w:szCs w:val="18"/>
              </w:rPr>
            </w:pPr>
            <w:r w:rsidRPr="00503200">
              <w:rPr>
                <w:sz w:val="18"/>
                <w:szCs w:val="18"/>
              </w:rPr>
              <w:t>Każde zapisane na fizycznych dyskach dane muszą być odczytane i porównane z danymi otrzymanymi. Proces ten musi dziać się w locie – musi być elementem procesu zapisu danych przez urządzenie.</w:t>
            </w:r>
          </w:p>
        </w:tc>
        <w:tc>
          <w:tcPr>
            <w:tcW w:w="1559" w:type="dxa"/>
            <w:vMerge/>
          </w:tcPr>
          <w:p w14:paraId="0BB802AC" w14:textId="77777777" w:rsidR="00C94F77" w:rsidRPr="00503200" w:rsidRDefault="00C94F77" w:rsidP="0052175F">
            <w:pPr>
              <w:contextualSpacing/>
              <w:jc w:val="both"/>
              <w:rPr>
                <w:sz w:val="18"/>
                <w:szCs w:val="18"/>
              </w:rPr>
            </w:pPr>
          </w:p>
        </w:tc>
      </w:tr>
      <w:tr w:rsidR="00C94F77" w:rsidRPr="00503200" w14:paraId="00E51204" w14:textId="77777777" w:rsidTr="0052175F">
        <w:tc>
          <w:tcPr>
            <w:tcW w:w="1555" w:type="dxa"/>
            <w:vMerge w:val="restart"/>
          </w:tcPr>
          <w:p w14:paraId="3920B586" w14:textId="77777777" w:rsidR="00C94F77" w:rsidRPr="00503200" w:rsidRDefault="00C94F77" w:rsidP="00C94F77">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Reklamacja</w:t>
            </w:r>
          </w:p>
        </w:tc>
        <w:tc>
          <w:tcPr>
            <w:tcW w:w="7093" w:type="dxa"/>
          </w:tcPr>
          <w:p w14:paraId="36E09E96" w14:textId="77777777" w:rsidR="00C94F77" w:rsidRPr="00503200" w:rsidRDefault="00C94F77" w:rsidP="000741E3">
            <w:pPr>
              <w:pStyle w:val="Default"/>
              <w:jc w:val="both"/>
              <w:rPr>
                <w:rFonts w:ascii="Calibri" w:hAnsi="Calibri"/>
                <w:color w:val="auto"/>
                <w:sz w:val="18"/>
                <w:szCs w:val="18"/>
              </w:rPr>
            </w:pPr>
            <w:r w:rsidRPr="00503200">
              <w:rPr>
                <w:rFonts w:ascii="Calibri" w:hAnsi="Calibri"/>
                <w:color w:val="auto"/>
                <w:sz w:val="18"/>
                <w:szCs w:val="18"/>
              </w:rPr>
              <w:t xml:space="preserve">Urządzenie musi automatycznie usuwać przeterminowane dane (bloki danych nie należące do backupów o aktualnej retencji) w procesie czyszczenia. </w:t>
            </w:r>
          </w:p>
        </w:tc>
        <w:tc>
          <w:tcPr>
            <w:tcW w:w="1559" w:type="dxa"/>
            <w:vMerge w:val="restart"/>
          </w:tcPr>
          <w:p w14:paraId="6230B037" w14:textId="77777777" w:rsidR="00C94F77" w:rsidRPr="00503200" w:rsidRDefault="00C94F77" w:rsidP="0052175F">
            <w:pPr>
              <w:pStyle w:val="Default"/>
              <w:jc w:val="both"/>
              <w:rPr>
                <w:rFonts w:ascii="Calibri" w:hAnsi="Calibri"/>
                <w:color w:val="auto"/>
                <w:sz w:val="18"/>
                <w:szCs w:val="18"/>
              </w:rPr>
            </w:pPr>
          </w:p>
        </w:tc>
      </w:tr>
      <w:tr w:rsidR="00C94F77" w:rsidRPr="00503200" w14:paraId="1BE52549" w14:textId="77777777" w:rsidTr="0052175F">
        <w:tc>
          <w:tcPr>
            <w:tcW w:w="1555" w:type="dxa"/>
            <w:vMerge/>
          </w:tcPr>
          <w:p w14:paraId="6EF0C35F" w14:textId="77777777" w:rsidR="00C94F77" w:rsidRPr="00503200" w:rsidRDefault="00C94F77"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2583FBE4" w14:textId="77777777" w:rsidR="00C94F77" w:rsidRPr="00503200" w:rsidRDefault="00C94F77" w:rsidP="000741E3">
            <w:pPr>
              <w:pStyle w:val="Default"/>
              <w:jc w:val="both"/>
              <w:rPr>
                <w:rFonts w:ascii="Calibri" w:hAnsi="Calibri"/>
                <w:color w:val="auto"/>
                <w:sz w:val="18"/>
                <w:szCs w:val="18"/>
              </w:rPr>
            </w:pPr>
            <w:r w:rsidRPr="00503200">
              <w:rPr>
                <w:rFonts w:ascii="Calibri" w:hAnsi="Calibri"/>
                <w:color w:val="auto"/>
                <w:sz w:val="18"/>
                <w:szCs w:val="18"/>
              </w:rPr>
              <w:t xml:space="preserve">Proces usuwania przeterminowanych danych (czyszczenia) nie może uniemożliwiać pracę procesów backupu / odtwarzania danych (zapisu / odczytu danych z zewnątrz do systemu). </w:t>
            </w:r>
          </w:p>
        </w:tc>
        <w:tc>
          <w:tcPr>
            <w:tcW w:w="1559" w:type="dxa"/>
            <w:vMerge/>
          </w:tcPr>
          <w:p w14:paraId="536319E4" w14:textId="77777777" w:rsidR="00C94F77" w:rsidRPr="00503200" w:rsidRDefault="00C94F77" w:rsidP="0052175F">
            <w:pPr>
              <w:pStyle w:val="Default"/>
              <w:jc w:val="both"/>
              <w:rPr>
                <w:rFonts w:ascii="Calibri" w:hAnsi="Calibri"/>
                <w:color w:val="auto"/>
                <w:sz w:val="18"/>
                <w:szCs w:val="18"/>
              </w:rPr>
            </w:pPr>
          </w:p>
        </w:tc>
      </w:tr>
      <w:tr w:rsidR="00C94F77" w:rsidRPr="00503200" w14:paraId="29F47680" w14:textId="77777777" w:rsidTr="0052175F">
        <w:tc>
          <w:tcPr>
            <w:tcW w:w="1555" w:type="dxa"/>
            <w:vMerge/>
          </w:tcPr>
          <w:p w14:paraId="40D412BF" w14:textId="77777777" w:rsidR="00C94F77" w:rsidRPr="00503200" w:rsidRDefault="00C94F77"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22E01031" w14:textId="77777777" w:rsidR="00C94F77" w:rsidRPr="00503200" w:rsidRDefault="00C94F77" w:rsidP="000741E3">
            <w:pPr>
              <w:pStyle w:val="Default"/>
              <w:jc w:val="both"/>
              <w:rPr>
                <w:rFonts w:ascii="Calibri" w:hAnsi="Calibri"/>
                <w:color w:val="auto"/>
                <w:sz w:val="18"/>
                <w:szCs w:val="18"/>
              </w:rPr>
            </w:pPr>
            <w:r w:rsidRPr="00503200">
              <w:rPr>
                <w:rFonts w:ascii="Calibri" w:hAnsi="Calibri"/>
                <w:color w:val="auto"/>
                <w:sz w:val="18"/>
                <w:szCs w:val="18"/>
              </w:rPr>
              <w:t>Musi istnieć możliwość zdefiniowania maksymalnego obciążenia urządzenia procesem usuwania przeterminowanych danych (poziomu obciążenia procesora)</w:t>
            </w:r>
          </w:p>
        </w:tc>
        <w:tc>
          <w:tcPr>
            <w:tcW w:w="1559" w:type="dxa"/>
            <w:vMerge/>
          </w:tcPr>
          <w:p w14:paraId="08D9E35F" w14:textId="77777777" w:rsidR="00C94F77" w:rsidRPr="00503200" w:rsidRDefault="00C94F77" w:rsidP="0052175F">
            <w:pPr>
              <w:pStyle w:val="Default"/>
              <w:jc w:val="both"/>
              <w:rPr>
                <w:rFonts w:ascii="Calibri" w:hAnsi="Calibri"/>
                <w:color w:val="auto"/>
                <w:sz w:val="18"/>
                <w:szCs w:val="18"/>
              </w:rPr>
            </w:pPr>
          </w:p>
        </w:tc>
      </w:tr>
      <w:tr w:rsidR="00C94F77" w:rsidRPr="00503200" w14:paraId="287A53A2" w14:textId="77777777" w:rsidTr="0052175F">
        <w:tc>
          <w:tcPr>
            <w:tcW w:w="1555" w:type="dxa"/>
            <w:vMerge/>
          </w:tcPr>
          <w:p w14:paraId="2272CED0" w14:textId="77777777" w:rsidR="00C94F77" w:rsidRPr="00503200" w:rsidRDefault="00C94F77"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2974D1E3" w14:textId="77777777" w:rsidR="00C94F77" w:rsidRPr="00503200" w:rsidRDefault="00C94F77" w:rsidP="000741E3">
            <w:pPr>
              <w:pStyle w:val="Default"/>
              <w:jc w:val="both"/>
              <w:rPr>
                <w:rFonts w:ascii="Calibri" w:hAnsi="Calibri"/>
                <w:color w:val="auto"/>
                <w:sz w:val="18"/>
                <w:szCs w:val="18"/>
              </w:rPr>
            </w:pPr>
            <w:r w:rsidRPr="00503200">
              <w:rPr>
                <w:rFonts w:ascii="Calibri" w:hAnsi="Calibri"/>
                <w:color w:val="auto"/>
                <w:sz w:val="18"/>
                <w:szCs w:val="18"/>
              </w:rPr>
              <w:t>Musi istnieć możliwość zdefiniowania czasu w którym wykonywany jest proces usuwania przeterminowanych danych (czyszczenia).</w:t>
            </w:r>
          </w:p>
        </w:tc>
        <w:tc>
          <w:tcPr>
            <w:tcW w:w="1559" w:type="dxa"/>
            <w:vMerge/>
          </w:tcPr>
          <w:p w14:paraId="01A4C085" w14:textId="77777777" w:rsidR="00C94F77" w:rsidRPr="00503200" w:rsidRDefault="00C94F77" w:rsidP="0052175F">
            <w:pPr>
              <w:pStyle w:val="Default"/>
              <w:jc w:val="both"/>
              <w:rPr>
                <w:rFonts w:ascii="Calibri" w:hAnsi="Calibri"/>
                <w:color w:val="auto"/>
                <w:sz w:val="18"/>
                <w:szCs w:val="18"/>
              </w:rPr>
            </w:pPr>
          </w:p>
        </w:tc>
      </w:tr>
      <w:tr w:rsidR="00C94F77" w:rsidRPr="00503200" w14:paraId="4AF1BFEA" w14:textId="77777777" w:rsidTr="0052175F">
        <w:tc>
          <w:tcPr>
            <w:tcW w:w="1555" w:type="dxa"/>
            <w:vMerge/>
          </w:tcPr>
          <w:p w14:paraId="77E732DC" w14:textId="77777777" w:rsidR="00C94F77" w:rsidRPr="00503200" w:rsidRDefault="00C94F77"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7B97126C" w14:textId="77777777" w:rsidR="00C94F77" w:rsidRPr="00503200" w:rsidRDefault="00C94F77" w:rsidP="000741E3">
            <w:pPr>
              <w:pStyle w:val="Default"/>
              <w:jc w:val="both"/>
              <w:rPr>
                <w:rFonts w:ascii="Calibri" w:hAnsi="Calibri"/>
                <w:color w:val="auto"/>
                <w:sz w:val="18"/>
                <w:szCs w:val="18"/>
              </w:rPr>
            </w:pPr>
            <w:r w:rsidRPr="00503200">
              <w:rPr>
                <w:rFonts w:ascii="Calibri" w:hAnsi="Calibri"/>
                <w:color w:val="auto"/>
                <w:sz w:val="18"/>
                <w:szCs w:val="18"/>
              </w:rPr>
              <w:t>Musi być możliwość by usuwanie przeterminowanych danych (czyszczenie) odbywało się raz na tydzień minimalizując czas w którym backupy / odtworzenia narażone są na spowolnienie.</w:t>
            </w:r>
          </w:p>
        </w:tc>
        <w:tc>
          <w:tcPr>
            <w:tcW w:w="1559" w:type="dxa"/>
            <w:vMerge/>
          </w:tcPr>
          <w:p w14:paraId="6DAAC26D" w14:textId="77777777" w:rsidR="00C94F77" w:rsidRPr="00503200" w:rsidRDefault="00C94F77" w:rsidP="0052175F">
            <w:pPr>
              <w:pStyle w:val="Default"/>
              <w:jc w:val="both"/>
              <w:rPr>
                <w:rFonts w:ascii="Calibri" w:hAnsi="Calibri"/>
                <w:color w:val="auto"/>
                <w:sz w:val="18"/>
                <w:szCs w:val="18"/>
              </w:rPr>
            </w:pPr>
          </w:p>
        </w:tc>
      </w:tr>
      <w:tr w:rsidR="00C94F77" w:rsidRPr="00503200" w14:paraId="11456F52" w14:textId="77777777" w:rsidTr="0052175F">
        <w:tc>
          <w:tcPr>
            <w:tcW w:w="1555" w:type="dxa"/>
            <w:vMerge w:val="restart"/>
          </w:tcPr>
          <w:p w14:paraId="375C58A3" w14:textId="77777777" w:rsidR="00C94F77" w:rsidRPr="00503200" w:rsidRDefault="00C94F77" w:rsidP="00C94F77">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Zarządzanie</w:t>
            </w:r>
          </w:p>
        </w:tc>
        <w:tc>
          <w:tcPr>
            <w:tcW w:w="7093" w:type="dxa"/>
          </w:tcPr>
          <w:p w14:paraId="6CC13CE1" w14:textId="77777777" w:rsidR="00C94F77" w:rsidRPr="00503200" w:rsidRDefault="00C94F77" w:rsidP="000741E3">
            <w:pPr>
              <w:pStyle w:val="Default"/>
              <w:jc w:val="both"/>
              <w:rPr>
                <w:rFonts w:ascii="Calibri" w:hAnsi="Calibri"/>
                <w:color w:val="auto"/>
                <w:sz w:val="18"/>
                <w:szCs w:val="18"/>
              </w:rPr>
            </w:pPr>
            <w:r w:rsidRPr="00503200">
              <w:rPr>
                <w:rFonts w:ascii="Calibri" w:hAnsi="Calibri"/>
                <w:color w:val="auto"/>
                <w:sz w:val="18"/>
                <w:szCs w:val="18"/>
              </w:rPr>
              <w:t>Urządzenie musi mieć możliwość zarządzania poprzez</w:t>
            </w:r>
          </w:p>
          <w:p w14:paraId="4C497182" w14:textId="77777777" w:rsidR="00C94F77" w:rsidRPr="00503200" w:rsidRDefault="00C94F77"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t>Interfejs graficzny dostępny z przeglądarki internetowej</w:t>
            </w:r>
          </w:p>
          <w:p w14:paraId="3894661D" w14:textId="77777777" w:rsidR="00C94F77" w:rsidRPr="00503200" w:rsidRDefault="00C94F77" w:rsidP="009F2792">
            <w:pPr>
              <w:pStyle w:val="Default"/>
              <w:numPr>
                <w:ilvl w:val="0"/>
                <w:numId w:val="38"/>
              </w:numPr>
              <w:jc w:val="both"/>
              <w:rPr>
                <w:rFonts w:ascii="Calibri" w:hAnsi="Calibri"/>
                <w:color w:val="auto"/>
                <w:sz w:val="18"/>
                <w:szCs w:val="18"/>
              </w:rPr>
            </w:pPr>
            <w:r w:rsidRPr="00503200">
              <w:rPr>
                <w:rFonts w:ascii="Calibri" w:hAnsi="Calibri"/>
                <w:color w:val="auto"/>
                <w:sz w:val="18"/>
                <w:szCs w:val="18"/>
              </w:rPr>
              <w:t>Poprzez linię komend (CLI) dostępną z poziomu ssh (secure shell)</w:t>
            </w:r>
          </w:p>
        </w:tc>
        <w:tc>
          <w:tcPr>
            <w:tcW w:w="1559" w:type="dxa"/>
            <w:vMerge w:val="restart"/>
          </w:tcPr>
          <w:p w14:paraId="301E30DE" w14:textId="77777777" w:rsidR="00C94F77" w:rsidRPr="00503200" w:rsidRDefault="00C94F77" w:rsidP="0052175F">
            <w:pPr>
              <w:pStyle w:val="Default"/>
              <w:jc w:val="both"/>
              <w:rPr>
                <w:rFonts w:ascii="Calibri" w:hAnsi="Calibri"/>
                <w:color w:val="auto"/>
                <w:sz w:val="18"/>
                <w:szCs w:val="18"/>
              </w:rPr>
            </w:pPr>
          </w:p>
        </w:tc>
      </w:tr>
      <w:tr w:rsidR="00C94F77" w:rsidRPr="00503200" w14:paraId="3733F43F" w14:textId="77777777" w:rsidTr="0052175F">
        <w:tc>
          <w:tcPr>
            <w:tcW w:w="1555" w:type="dxa"/>
            <w:vMerge/>
          </w:tcPr>
          <w:p w14:paraId="2FCC58E2" w14:textId="77777777" w:rsidR="00C94F77" w:rsidRPr="00503200" w:rsidRDefault="00C94F77"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4D7AA381" w14:textId="77777777" w:rsidR="00C94F77" w:rsidRPr="00503200" w:rsidRDefault="00C94F77" w:rsidP="000741E3">
            <w:pPr>
              <w:pStyle w:val="Default"/>
              <w:jc w:val="both"/>
              <w:rPr>
                <w:rFonts w:ascii="Calibri" w:hAnsi="Calibri"/>
                <w:color w:val="auto"/>
                <w:sz w:val="18"/>
                <w:szCs w:val="18"/>
              </w:rPr>
            </w:pPr>
            <w:r w:rsidRPr="00503200">
              <w:rPr>
                <w:rFonts w:ascii="Calibri" w:hAnsi="Calibri"/>
                <w:color w:val="auto"/>
                <w:sz w:val="18"/>
                <w:szCs w:val="18"/>
              </w:rPr>
              <w:t xml:space="preserve">Oprogramowanie do zarządzania musi rezydować oferowanym na urządzeniu de-duplikacyjnym. </w:t>
            </w:r>
          </w:p>
        </w:tc>
        <w:tc>
          <w:tcPr>
            <w:tcW w:w="1559" w:type="dxa"/>
            <w:vMerge/>
          </w:tcPr>
          <w:p w14:paraId="74DF57B0" w14:textId="77777777" w:rsidR="00C94F77" w:rsidRPr="00503200" w:rsidRDefault="00C94F77" w:rsidP="0052175F">
            <w:pPr>
              <w:pStyle w:val="Default"/>
              <w:jc w:val="both"/>
              <w:rPr>
                <w:rFonts w:ascii="Calibri" w:hAnsi="Calibri"/>
                <w:color w:val="auto"/>
                <w:sz w:val="18"/>
                <w:szCs w:val="18"/>
              </w:rPr>
            </w:pPr>
          </w:p>
        </w:tc>
      </w:tr>
      <w:tr w:rsidR="00C94F77" w:rsidRPr="00503200" w14:paraId="13CEBD59" w14:textId="77777777" w:rsidTr="0052175F">
        <w:tc>
          <w:tcPr>
            <w:tcW w:w="1555" w:type="dxa"/>
            <w:vMerge/>
          </w:tcPr>
          <w:p w14:paraId="5F2DF1B9" w14:textId="77777777" w:rsidR="00C94F77" w:rsidRPr="00503200" w:rsidRDefault="00C94F77" w:rsidP="009F2792">
            <w:pPr>
              <w:pStyle w:val="Akapitzlist"/>
              <w:numPr>
                <w:ilvl w:val="0"/>
                <w:numId w:val="40"/>
              </w:numPr>
              <w:suppressAutoHyphens/>
              <w:spacing w:after="0" w:line="240" w:lineRule="auto"/>
              <w:ind w:left="284" w:hanging="284"/>
              <w:contextualSpacing/>
              <w:jc w:val="both"/>
              <w:rPr>
                <w:rFonts w:cs="Calibri"/>
                <w:sz w:val="18"/>
                <w:szCs w:val="18"/>
                <w:lang w:eastAsia="en-US"/>
              </w:rPr>
            </w:pPr>
          </w:p>
        </w:tc>
        <w:tc>
          <w:tcPr>
            <w:tcW w:w="7093" w:type="dxa"/>
          </w:tcPr>
          <w:p w14:paraId="009F2213" w14:textId="77777777" w:rsidR="00C94F77" w:rsidRPr="00503200" w:rsidRDefault="00C94F77" w:rsidP="000741E3">
            <w:pPr>
              <w:pStyle w:val="Default"/>
              <w:jc w:val="both"/>
              <w:rPr>
                <w:rFonts w:ascii="Calibri" w:hAnsi="Calibri"/>
                <w:color w:val="auto"/>
                <w:sz w:val="18"/>
                <w:szCs w:val="18"/>
              </w:rPr>
            </w:pPr>
            <w:r w:rsidRPr="00503200">
              <w:rPr>
                <w:rFonts w:ascii="Calibri" w:hAnsi="Calibri"/>
                <w:color w:val="auto"/>
                <w:sz w:val="18"/>
                <w:szCs w:val="18"/>
              </w:rPr>
              <w:t>Oferowane urządzenie musi mieć możliwość sprawdzenia pakietu upgrade’ującego firmware urządzenia (GUI lub CLI), to znaczy spradzenia czy nowa wersja systemu nie spowoduje problemów z urządzeniem.</w:t>
            </w:r>
          </w:p>
        </w:tc>
        <w:tc>
          <w:tcPr>
            <w:tcW w:w="1559" w:type="dxa"/>
            <w:vMerge/>
          </w:tcPr>
          <w:p w14:paraId="73EADA89" w14:textId="77777777" w:rsidR="00C94F77" w:rsidRPr="00503200" w:rsidRDefault="00C94F77" w:rsidP="0052175F">
            <w:pPr>
              <w:pStyle w:val="Default"/>
              <w:jc w:val="both"/>
              <w:rPr>
                <w:rFonts w:ascii="Calibri" w:hAnsi="Calibri"/>
                <w:color w:val="auto"/>
                <w:sz w:val="18"/>
                <w:szCs w:val="18"/>
              </w:rPr>
            </w:pPr>
          </w:p>
        </w:tc>
      </w:tr>
      <w:tr w:rsidR="004020E0" w:rsidRPr="00503200" w14:paraId="32BB6CD1" w14:textId="77777777" w:rsidTr="0052175F">
        <w:tc>
          <w:tcPr>
            <w:tcW w:w="1555" w:type="dxa"/>
          </w:tcPr>
          <w:p w14:paraId="7D42BCD8" w14:textId="77777777" w:rsidR="004020E0" w:rsidRPr="00503200" w:rsidRDefault="00C94F77" w:rsidP="00C94F77">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t>Szyfrowanie danych</w:t>
            </w:r>
          </w:p>
        </w:tc>
        <w:tc>
          <w:tcPr>
            <w:tcW w:w="7093" w:type="dxa"/>
          </w:tcPr>
          <w:p w14:paraId="0453AF8C" w14:textId="77777777" w:rsidR="004020E0" w:rsidRPr="00503200" w:rsidRDefault="004020E0" w:rsidP="000741E3">
            <w:pPr>
              <w:pStyle w:val="Default"/>
              <w:jc w:val="both"/>
              <w:rPr>
                <w:rFonts w:ascii="Calibri" w:hAnsi="Calibri"/>
                <w:color w:val="auto"/>
                <w:sz w:val="18"/>
                <w:szCs w:val="18"/>
              </w:rPr>
            </w:pPr>
            <w:r w:rsidRPr="00503200">
              <w:rPr>
                <w:rFonts w:ascii="Calibri" w:hAnsi="Calibri"/>
                <w:color w:val="auto"/>
                <w:sz w:val="18"/>
                <w:szCs w:val="18"/>
              </w:rPr>
              <w:t>Oferowany produkt musi mieć zaimplementowaną funkcjonalność wewnętrznego mechanizmu szyfrowania danych przed zapisaniem na dysk realizowany na poziomie urządzenia – długość klucza minimum 256-bit. Ewentualna licencja szyfrowania nie jest przedmiotem niniejszego zamówienia.</w:t>
            </w:r>
          </w:p>
        </w:tc>
        <w:tc>
          <w:tcPr>
            <w:tcW w:w="1559" w:type="dxa"/>
          </w:tcPr>
          <w:p w14:paraId="198231C1" w14:textId="77777777" w:rsidR="004020E0" w:rsidRPr="00503200" w:rsidRDefault="004020E0" w:rsidP="0052175F">
            <w:pPr>
              <w:pStyle w:val="Default"/>
              <w:jc w:val="both"/>
              <w:rPr>
                <w:rFonts w:ascii="Calibri" w:hAnsi="Calibri"/>
                <w:color w:val="auto"/>
                <w:sz w:val="18"/>
                <w:szCs w:val="18"/>
              </w:rPr>
            </w:pPr>
          </w:p>
        </w:tc>
      </w:tr>
      <w:tr w:rsidR="004020E0" w:rsidRPr="00503200" w14:paraId="0E4B3D16" w14:textId="77777777" w:rsidTr="0052175F">
        <w:tc>
          <w:tcPr>
            <w:tcW w:w="1555" w:type="dxa"/>
          </w:tcPr>
          <w:p w14:paraId="5B4A4E23" w14:textId="77777777" w:rsidR="004020E0" w:rsidRPr="00503200" w:rsidRDefault="00C94F77" w:rsidP="00C94F77">
            <w:pPr>
              <w:pStyle w:val="Akapitzlist"/>
              <w:suppressAutoHyphens/>
              <w:spacing w:after="0" w:line="240" w:lineRule="auto"/>
              <w:ind w:left="0"/>
              <w:contextualSpacing/>
              <w:jc w:val="both"/>
              <w:rPr>
                <w:rFonts w:cs="Calibri"/>
                <w:sz w:val="18"/>
                <w:szCs w:val="18"/>
                <w:lang w:eastAsia="en-US"/>
              </w:rPr>
            </w:pPr>
            <w:r w:rsidRPr="00503200">
              <w:rPr>
                <w:rFonts w:cs="Calibri"/>
                <w:sz w:val="18"/>
                <w:szCs w:val="18"/>
                <w:lang w:eastAsia="en-US"/>
              </w:rPr>
              <w:lastRenderedPageBreak/>
              <w:t>Dodatkowe</w:t>
            </w:r>
          </w:p>
        </w:tc>
        <w:tc>
          <w:tcPr>
            <w:tcW w:w="7093" w:type="dxa"/>
          </w:tcPr>
          <w:p w14:paraId="4CA4881B" w14:textId="77777777" w:rsidR="004020E0" w:rsidRPr="00503200" w:rsidRDefault="004020E0" w:rsidP="000741E3">
            <w:pPr>
              <w:pStyle w:val="Default"/>
              <w:jc w:val="both"/>
              <w:rPr>
                <w:rFonts w:ascii="Calibri" w:hAnsi="Calibri"/>
                <w:color w:val="auto"/>
                <w:sz w:val="18"/>
                <w:szCs w:val="18"/>
              </w:rPr>
            </w:pPr>
            <w:r w:rsidRPr="00503200">
              <w:rPr>
                <w:rFonts w:ascii="Calibri" w:hAnsi="Calibri"/>
                <w:color w:val="auto"/>
                <w:sz w:val="18"/>
                <w:szCs w:val="18"/>
              </w:rPr>
              <w:t>Urządzenie musi być rozwiązaniem kompletnym, appliancem sprzętowym. Zamawiający nie dopuszcza stosowania rozwiązań typu gateway z uwagi na brak miarodajnych danych dotyczących ich wydajności oraz dostępności.</w:t>
            </w:r>
          </w:p>
        </w:tc>
        <w:tc>
          <w:tcPr>
            <w:tcW w:w="1559" w:type="dxa"/>
          </w:tcPr>
          <w:p w14:paraId="5F064328" w14:textId="77777777" w:rsidR="004020E0" w:rsidRPr="00503200" w:rsidRDefault="004020E0" w:rsidP="0052175F">
            <w:pPr>
              <w:pStyle w:val="Default"/>
              <w:jc w:val="both"/>
              <w:rPr>
                <w:rFonts w:ascii="Calibri" w:hAnsi="Calibri"/>
                <w:color w:val="auto"/>
                <w:sz w:val="18"/>
                <w:szCs w:val="18"/>
              </w:rPr>
            </w:pPr>
          </w:p>
        </w:tc>
      </w:tr>
    </w:tbl>
    <w:p w14:paraId="77732984" w14:textId="77777777" w:rsidR="004020E0" w:rsidRDefault="004020E0" w:rsidP="00490C94"/>
    <w:p w14:paraId="180C9375" w14:textId="77777777" w:rsidR="005B100A" w:rsidRDefault="005B100A" w:rsidP="00490C94"/>
    <w:p w14:paraId="3581B590" w14:textId="77777777" w:rsidR="005B100A" w:rsidRDefault="005B100A" w:rsidP="00490C94"/>
    <w:p w14:paraId="4C1F28C8" w14:textId="77777777" w:rsidR="005B100A" w:rsidRDefault="005B100A" w:rsidP="00490C94"/>
    <w:p w14:paraId="626C67D5" w14:textId="77777777" w:rsidR="005B100A" w:rsidRDefault="005B100A" w:rsidP="00490C94"/>
    <w:p w14:paraId="73D834C9" w14:textId="77777777" w:rsidR="004020E0" w:rsidRDefault="004020E0" w:rsidP="00490C94">
      <w:pPr>
        <w:pStyle w:val="Nagwek4"/>
      </w:pPr>
      <w:bookmarkStart w:id="96" w:name="_Toc290808288"/>
      <w:bookmarkStart w:id="97" w:name="_Toc305544412"/>
      <w:bookmarkStart w:id="98" w:name="_Toc423115991"/>
      <w:r>
        <w:t>Biblioteka taśmowa</w:t>
      </w:r>
      <w:bookmarkEnd w:id="96"/>
      <w:bookmarkEnd w:id="97"/>
      <w:bookmarkEnd w:id="98"/>
    </w:p>
    <w:tbl>
      <w:tblPr>
        <w:tblW w:w="9327" w:type="dxa"/>
        <w:tblInd w:w="-5" w:type="dxa"/>
        <w:tblLayout w:type="fixed"/>
        <w:tblLook w:val="0000" w:firstRow="0" w:lastRow="0" w:firstColumn="0" w:lastColumn="0" w:noHBand="0" w:noVBand="0"/>
      </w:tblPr>
      <w:tblGrid>
        <w:gridCol w:w="2943"/>
        <w:gridCol w:w="6384"/>
      </w:tblGrid>
      <w:tr w:rsidR="004020E0" w14:paraId="266BE8EF" w14:textId="77777777" w:rsidTr="0052175F">
        <w:tc>
          <w:tcPr>
            <w:tcW w:w="2943" w:type="dxa"/>
            <w:tcBorders>
              <w:top w:val="single" w:sz="4" w:space="0" w:color="000000"/>
              <w:left w:val="single" w:sz="4" w:space="0" w:color="000000"/>
              <w:bottom w:val="single" w:sz="4" w:space="0" w:color="000000"/>
            </w:tcBorders>
          </w:tcPr>
          <w:p w14:paraId="486DFE20"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384" w:type="dxa"/>
            <w:tcBorders>
              <w:top w:val="single" w:sz="4" w:space="0" w:color="000000"/>
              <w:left w:val="single" w:sz="4" w:space="0" w:color="000000"/>
              <w:bottom w:val="single" w:sz="4" w:space="0" w:color="000000"/>
              <w:right w:val="single" w:sz="4" w:space="0" w:color="000000"/>
            </w:tcBorders>
          </w:tcPr>
          <w:p w14:paraId="3EBAFC40" w14:textId="77777777" w:rsidR="004020E0" w:rsidRDefault="004020E0" w:rsidP="00C679DA">
            <w:pPr>
              <w:pStyle w:val="TableMedium"/>
              <w:snapToGrid w:val="0"/>
            </w:pPr>
            <w:r>
              <w:t>C.STO.TLB</w:t>
            </w:r>
          </w:p>
        </w:tc>
      </w:tr>
      <w:tr w:rsidR="004020E0" w14:paraId="2AC7DE82" w14:textId="77777777" w:rsidTr="0052175F">
        <w:tc>
          <w:tcPr>
            <w:tcW w:w="2943" w:type="dxa"/>
            <w:tcBorders>
              <w:top w:val="single" w:sz="4" w:space="0" w:color="000000"/>
              <w:left w:val="single" w:sz="4" w:space="0" w:color="000000"/>
              <w:bottom w:val="single" w:sz="4" w:space="0" w:color="000000"/>
            </w:tcBorders>
          </w:tcPr>
          <w:p w14:paraId="14D3EFD2" w14:textId="77777777" w:rsidR="004020E0" w:rsidRDefault="004020E0" w:rsidP="00C679DA">
            <w:pPr>
              <w:pStyle w:val="TableMedium"/>
              <w:snapToGrid w:val="0"/>
              <w:rPr>
                <w:b/>
              </w:rPr>
            </w:pPr>
            <w:r>
              <w:rPr>
                <w:b/>
              </w:rPr>
              <w:t>Nazwa</w:t>
            </w:r>
          </w:p>
        </w:tc>
        <w:tc>
          <w:tcPr>
            <w:tcW w:w="6384" w:type="dxa"/>
            <w:tcBorders>
              <w:top w:val="single" w:sz="4" w:space="0" w:color="000000"/>
              <w:left w:val="single" w:sz="4" w:space="0" w:color="000000"/>
              <w:bottom w:val="single" w:sz="4" w:space="0" w:color="000000"/>
              <w:right w:val="single" w:sz="4" w:space="0" w:color="000000"/>
            </w:tcBorders>
          </w:tcPr>
          <w:p w14:paraId="21A3FA59" w14:textId="77777777" w:rsidR="004020E0" w:rsidRDefault="004020E0" w:rsidP="00C679DA">
            <w:pPr>
              <w:pStyle w:val="TableMedium"/>
              <w:snapToGrid w:val="0"/>
            </w:pPr>
            <w:r>
              <w:t>Biblioteka taśmowa.</w:t>
            </w:r>
          </w:p>
        </w:tc>
      </w:tr>
    </w:tbl>
    <w:p w14:paraId="50AFE137" w14:textId="77777777" w:rsidR="004020E0" w:rsidRDefault="004020E0" w:rsidP="00490C94">
      <w:pPr>
        <w:rPr>
          <w:color w:val="000000"/>
          <w:lang w:val="en-US"/>
        </w:rPr>
      </w:pPr>
    </w:p>
    <w:tbl>
      <w:tblPr>
        <w:tblW w:w="0" w:type="auto"/>
        <w:tblInd w:w="-5" w:type="dxa"/>
        <w:tblLayout w:type="fixed"/>
        <w:tblLook w:val="0000" w:firstRow="0" w:lastRow="0" w:firstColumn="0" w:lastColumn="0" w:noHBand="0" w:noVBand="0"/>
      </w:tblPr>
      <w:tblGrid>
        <w:gridCol w:w="3420"/>
        <w:gridCol w:w="6191"/>
        <w:gridCol w:w="38"/>
      </w:tblGrid>
      <w:tr w:rsidR="004020E0" w14:paraId="2EED54FB" w14:textId="77777777" w:rsidTr="00C679DA">
        <w:trPr>
          <w:gridAfter w:val="1"/>
          <w:wAfter w:w="38" w:type="dxa"/>
          <w:trHeight w:val="23"/>
          <w:tblHeader/>
        </w:trPr>
        <w:tc>
          <w:tcPr>
            <w:tcW w:w="3420" w:type="dxa"/>
            <w:tcBorders>
              <w:top w:val="single" w:sz="4" w:space="0" w:color="000000"/>
              <w:left w:val="single" w:sz="4" w:space="0" w:color="000000"/>
              <w:bottom w:val="single" w:sz="4" w:space="0" w:color="000000"/>
            </w:tcBorders>
            <w:shd w:val="clear" w:color="auto" w:fill="BFBFBF"/>
          </w:tcPr>
          <w:p w14:paraId="065FD978" w14:textId="77777777" w:rsidR="004020E0" w:rsidRDefault="004020E0" w:rsidP="00C679DA">
            <w:pPr>
              <w:pStyle w:val="TableMedium"/>
              <w:snapToGrid w:val="0"/>
              <w:jc w:val="center"/>
              <w:rPr>
                <w:b/>
              </w:rPr>
            </w:pPr>
            <w:r>
              <w:rPr>
                <w:b/>
              </w:rPr>
              <w:t>Element/cecha</w:t>
            </w:r>
          </w:p>
        </w:tc>
        <w:tc>
          <w:tcPr>
            <w:tcW w:w="6191" w:type="dxa"/>
            <w:tcBorders>
              <w:top w:val="single" w:sz="4" w:space="0" w:color="000000"/>
              <w:left w:val="single" w:sz="4" w:space="0" w:color="000000"/>
              <w:bottom w:val="single" w:sz="4" w:space="0" w:color="000000"/>
              <w:right w:val="single" w:sz="4" w:space="0" w:color="000000"/>
            </w:tcBorders>
            <w:shd w:val="clear" w:color="auto" w:fill="BFBFBF"/>
          </w:tcPr>
          <w:p w14:paraId="262685F2" w14:textId="77777777" w:rsidR="004020E0" w:rsidRDefault="004020E0" w:rsidP="00C679DA">
            <w:pPr>
              <w:pStyle w:val="TableMedium"/>
              <w:snapToGrid w:val="0"/>
              <w:jc w:val="center"/>
              <w:rPr>
                <w:b/>
              </w:rPr>
            </w:pPr>
            <w:r>
              <w:rPr>
                <w:b/>
              </w:rPr>
              <w:t>Charakterystyka</w:t>
            </w:r>
          </w:p>
        </w:tc>
      </w:tr>
      <w:tr w:rsidR="004020E0" w14:paraId="25DE679F" w14:textId="77777777" w:rsidTr="00C679DA">
        <w:trPr>
          <w:gridAfter w:val="1"/>
          <w:wAfter w:w="38" w:type="dxa"/>
          <w:trHeight w:val="23"/>
        </w:trPr>
        <w:tc>
          <w:tcPr>
            <w:tcW w:w="3420" w:type="dxa"/>
            <w:tcBorders>
              <w:top w:val="single" w:sz="4" w:space="0" w:color="000000"/>
              <w:left w:val="single" w:sz="4" w:space="0" w:color="000000"/>
              <w:bottom w:val="single" w:sz="4" w:space="0" w:color="000000"/>
            </w:tcBorders>
            <w:shd w:val="clear" w:color="auto" w:fill="F2F2F2"/>
          </w:tcPr>
          <w:p w14:paraId="61E1E045" w14:textId="77777777" w:rsidR="004020E0" w:rsidRDefault="004020E0" w:rsidP="00C679DA">
            <w:pPr>
              <w:pStyle w:val="TableMedium"/>
              <w:snapToGrid w:val="0"/>
              <w:rPr>
                <w:rFonts w:eastAsia="MS Mincho"/>
              </w:rPr>
            </w:pPr>
            <w:r>
              <w:rPr>
                <w:rFonts w:eastAsia="MS Mincho"/>
              </w:rPr>
              <w:t>Liczba napędów</w:t>
            </w:r>
          </w:p>
        </w:tc>
        <w:tc>
          <w:tcPr>
            <w:tcW w:w="6191" w:type="dxa"/>
            <w:tcBorders>
              <w:top w:val="single" w:sz="4" w:space="0" w:color="000000"/>
              <w:left w:val="single" w:sz="4" w:space="0" w:color="000000"/>
              <w:bottom w:val="single" w:sz="4" w:space="0" w:color="000000"/>
              <w:right w:val="single" w:sz="4" w:space="0" w:color="000000"/>
            </w:tcBorders>
          </w:tcPr>
          <w:p w14:paraId="3165B506" w14:textId="77777777" w:rsidR="004020E0" w:rsidRDefault="004020E0" w:rsidP="00C679DA">
            <w:pPr>
              <w:pStyle w:val="TableMedium"/>
              <w:snapToGrid w:val="0"/>
            </w:pPr>
            <w:r>
              <w:t>Oferowana biblioteka taśmowa musi być wyposażona w sześć napędów LTO Ultrium-5 o wydajności, co najmniej 140 MB/s oraz pojemności pojedynczej taśmy, co najmniej 1.5 TB – parametry podane bez kompresji danych. Napędy muszą wspierać sprzętowe szyfrowanie danych w standardzie AES-256.</w:t>
            </w:r>
          </w:p>
        </w:tc>
      </w:tr>
      <w:tr w:rsidR="004020E0" w14:paraId="6A147959" w14:textId="77777777" w:rsidTr="00C679DA">
        <w:trPr>
          <w:gridAfter w:val="1"/>
          <w:wAfter w:w="38" w:type="dxa"/>
          <w:trHeight w:val="23"/>
        </w:trPr>
        <w:tc>
          <w:tcPr>
            <w:tcW w:w="3420" w:type="dxa"/>
            <w:tcBorders>
              <w:top w:val="single" w:sz="4" w:space="0" w:color="000000"/>
              <w:left w:val="single" w:sz="4" w:space="0" w:color="000000"/>
              <w:bottom w:val="single" w:sz="4" w:space="0" w:color="000000"/>
            </w:tcBorders>
            <w:shd w:val="clear" w:color="auto" w:fill="F2F2F2"/>
          </w:tcPr>
          <w:p w14:paraId="6039FA54" w14:textId="77777777" w:rsidR="004020E0" w:rsidRDefault="004020E0" w:rsidP="00C679DA">
            <w:pPr>
              <w:pStyle w:val="TableMedium"/>
              <w:snapToGrid w:val="0"/>
              <w:rPr>
                <w:rFonts w:eastAsia="MS Mincho"/>
              </w:rPr>
            </w:pPr>
            <w:r>
              <w:rPr>
                <w:rFonts w:eastAsia="MS Mincho"/>
              </w:rPr>
              <w:t>Typy napędów</w:t>
            </w:r>
          </w:p>
        </w:tc>
        <w:tc>
          <w:tcPr>
            <w:tcW w:w="6191" w:type="dxa"/>
            <w:tcBorders>
              <w:top w:val="single" w:sz="4" w:space="0" w:color="000000"/>
              <w:left w:val="single" w:sz="4" w:space="0" w:color="000000"/>
              <w:bottom w:val="single" w:sz="4" w:space="0" w:color="000000"/>
              <w:right w:val="single" w:sz="4" w:space="0" w:color="000000"/>
            </w:tcBorders>
          </w:tcPr>
          <w:p w14:paraId="2B4551DE" w14:textId="77777777" w:rsidR="004020E0" w:rsidRDefault="004020E0" w:rsidP="00C679DA">
            <w:pPr>
              <w:pStyle w:val="TableMedium"/>
              <w:snapToGrid w:val="0"/>
              <w:rPr>
                <w:rFonts w:eastAsia="MS Mincho"/>
              </w:rPr>
            </w:pPr>
            <w:r>
              <w:rPr>
                <w:rFonts w:eastAsia="MS Mincho"/>
              </w:rPr>
              <w:t>Biblioteka musi posiadać możliwość pracy z napędami taśm LTO-5 oraz LTO-4.</w:t>
            </w:r>
          </w:p>
          <w:p w14:paraId="1D6273F6" w14:textId="77777777" w:rsidR="004020E0" w:rsidRDefault="004020E0" w:rsidP="00C679DA">
            <w:pPr>
              <w:pStyle w:val="TableMedium"/>
              <w:rPr>
                <w:rFonts w:eastAsia="MS Mincho"/>
              </w:rPr>
            </w:pPr>
            <w:r>
              <w:rPr>
                <w:rFonts w:eastAsia="MS Mincho"/>
              </w:rPr>
              <w:t>Musi istnieć możliwość wymiany napędu bez wyłączania biblioteki.</w:t>
            </w:r>
          </w:p>
          <w:p w14:paraId="650774B0" w14:textId="77777777" w:rsidR="004020E0" w:rsidRDefault="004020E0" w:rsidP="00C679DA">
            <w:pPr>
              <w:pStyle w:val="TableMedium"/>
            </w:pPr>
            <w:r>
              <w:t>Oferowany napęd taśmowy musi być wyposażony w mechanizm dostosowujący automatycznie oraz płynnie prędkość przesuwu taśmy magnetycznej do wartości strumienia danych przekazywanego do napędu w zakresie, co najmniej 47-140 MB/s.</w:t>
            </w:r>
          </w:p>
        </w:tc>
      </w:tr>
      <w:tr w:rsidR="004020E0" w14:paraId="2E8ED31B" w14:textId="77777777" w:rsidTr="00C679DA">
        <w:trPr>
          <w:gridAfter w:val="1"/>
          <w:wAfter w:w="38" w:type="dxa"/>
          <w:trHeight w:val="23"/>
        </w:trPr>
        <w:tc>
          <w:tcPr>
            <w:tcW w:w="3420" w:type="dxa"/>
            <w:tcBorders>
              <w:top w:val="single" w:sz="4" w:space="0" w:color="000000"/>
              <w:left w:val="single" w:sz="4" w:space="0" w:color="000000"/>
              <w:bottom w:val="single" w:sz="4" w:space="0" w:color="000000"/>
            </w:tcBorders>
            <w:shd w:val="clear" w:color="auto" w:fill="F2F2F2"/>
          </w:tcPr>
          <w:p w14:paraId="2E803D60" w14:textId="77777777" w:rsidR="004020E0" w:rsidRDefault="004020E0" w:rsidP="00C679DA">
            <w:pPr>
              <w:pStyle w:val="TableMedium"/>
              <w:snapToGrid w:val="0"/>
              <w:rPr>
                <w:rFonts w:eastAsia="MS Mincho"/>
              </w:rPr>
            </w:pPr>
            <w:r>
              <w:rPr>
                <w:rFonts w:eastAsia="MS Mincho"/>
              </w:rPr>
              <w:t>Liczba slotów</w:t>
            </w:r>
          </w:p>
        </w:tc>
        <w:tc>
          <w:tcPr>
            <w:tcW w:w="6191" w:type="dxa"/>
            <w:tcBorders>
              <w:top w:val="single" w:sz="4" w:space="0" w:color="000000"/>
              <w:left w:val="single" w:sz="4" w:space="0" w:color="000000"/>
              <w:bottom w:val="single" w:sz="4" w:space="0" w:color="000000"/>
              <w:right w:val="single" w:sz="4" w:space="0" w:color="000000"/>
            </w:tcBorders>
          </w:tcPr>
          <w:p w14:paraId="08BF50E3" w14:textId="77777777" w:rsidR="004020E0" w:rsidRDefault="004020E0" w:rsidP="00C679DA">
            <w:pPr>
              <w:pStyle w:val="TableMedium"/>
              <w:snapToGrid w:val="0"/>
            </w:pPr>
            <w:r>
              <w:t>Oferowana biblioteka musi być wyposażona, w co najmniej 200 slotów na taśmy magnetyczne.</w:t>
            </w:r>
          </w:p>
        </w:tc>
      </w:tr>
      <w:tr w:rsidR="004020E0" w14:paraId="4E391985" w14:textId="77777777" w:rsidTr="00C679DA">
        <w:trPr>
          <w:gridAfter w:val="1"/>
          <w:wAfter w:w="38" w:type="dxa"/>
          <w:trHeight w:val="23"/>
        </w:trPr>
        <w:tc>
          <w:tcPr>
            <w:tcW w:w="3420" w:type="dxa"/>
            <w:tcBorders>
              <w:top w:val="single" w:sz="4" w:space="0" w:color="000000"/>
              <w:left w:val="single" w:sz="4" w:space="0" w:color="000000"/>
              <w:bottom w:val="single" w:sz="4" w:space="0" w:color="000000"/>
            </w:tcBorders>
            <w:shd w:val="clear" w:color="auto" w:fill="F2F2F2"/>
          </w:tcPr>
          <w:p w14:paraId="384586F4" w14:textId="77777777" w:rsidR="004020E0" w:rsidRDefault="004020E0" w:rsidP="00C679DA">
            <w:pPr>
              <w:pStyle w:val="TableMedium"/>
              <w:snapToGrid w:val="0"/>
              <w:rPr>
                <w:rFonts w:eastAsia="MS Mincho"/>
              </w:rPr>
            </w:pPr>
            <w:r>
              <w:rPr>
                <w:rFonts w:eastAsia="MS Mincho"/>
              </w:rPr>
              <w:t>Interfejs</w:t>
            </w:r>
          </w:p>
        </w:tc>
        <w:tc>
          <w:tcPr>
            <w:tcW w:w="6191" w:type="dxa"/>
            <w:tcBorders>
              <w:top w:val="single" w:sz="4" w:space="0" w:color="000000"/>
              <w:left w:val="single" w:sz="4" w:space="0" w:color="000000"/>
              <w:bottom w:val="single" w:sz="4" w:space="0" w:color="000000"/>
              <w:right w:val="single" w:sz="4" w:space="0" w:color="000000"/>
            </w:tcBorders>
          </w:tcPr>
          <w:p w14:paraId="5E5717CE" w14:textId="77777777" w:rsidR="004020E0" w:rsidRDefault="004020E0" w:rsidP="00C679DA">
            <w:pPr>
              <w:pStyle w:val="TableMedium"/>
              <w:snapToGrid w:val="0"/>
            </w:pPr>
            <w:r>
              <w:t>Oferowane napędy LTO-5 muszą posiadać interfejs FC.</w:t>
            </w:r>
          </w:p>
        </w:tc>
      </w:tr>
      <w:tr w:rsidR="004020E0" w14:paraId="498135DF" w14:textId="77777777" w:rsidTr="00C679DA">
        <w:trPr>
          <w:gridAfter w:val="1"/>
          <w:wAfter w:w="38" w:type="dxa"/>
          <w:trHeight w:val="23"/>
        </w:trPr>
        <w:tc>
          <w:tcPr>
            <w:tcW w:w="3420" w:type="dxa"/>
            <w:tcBorders>
              <w:top w:val="single" w:sz="4" w:space="0" w:color="000000"/>
              <w:left w:val="single" w:sz="4" w:space="0" w:color="000000"/>
              <w:bottom w:val="single" w:sz="4" w:space="0" w:color="000000"/>
            </w:tcBorders>
            <w:shd w:val="clear" w:color="auto" w:fill="F2F2F2"/>
          </w:tcPr>
          <w:p w14:paraId="7F94DB6E" w14:textId="77777777" w:rsidR="004020E0" w:rsidRDefault="004020E0" w:rsidP="00C679DA">
            <w:pPr>
              <w:pStyle w:val="TableMedium"/>
              <w:snapToGrid w:val="0"/>
              <w:rPr>
                <w:rFonts w:eastAsia="MS Mincho"/>
              </w:rPr>
            </w:pPr>
            <w:r>
              <w:rPr>
                <w:rFonts w:eastAsia="MS Mincho"/>
              </w:rPr>
              <w:t>Rozbudowa</w:t>
            </w:r>
          </w:p>
        </w:tc>
        <w:tc>
          <w:tcPr>
            <w:tcW w:w="6191" w:type="dxa"/>
            <w:tcBorders>
              <w:top w:val="single" w:sz="4" w:space="0" w:color="000000"/>
              <w:left w:val="single" w:sz="4" w:space="0" w:color="000000"/>
              <w:bottom w:val="single" w:sz="4" w:space="0" w:color="000000"/>
              <w:right w:val="single" w:sz="4" w:space="0" w:color="000000"/>
            </w:tcBorders>
          </w:tcPr>
          <w:p w14:paraId="0CB2FC2E" w14:textId="77777777" w:rsidR="004020E0" w:rsidRDefault="004020E0" w:rsidP="00C679DA">
            <w:pPr>
              <w:pStyle w:val="TableMedium"/>
              <w:snapToGrid w:val="0"/>
            </w:pPr>
            <w:r>
              <w:t>Oferowana biblioteka taśmowa musi posiadać możliwość rozbudowy do minimum 16 napędów LTO z kwantem 4 napędy na jeden moduł obsługujący napędy.</w:t>
            </w:r>
          </w:p>
        </w:tc>
      </w:tr>
      <w:tr w:rsidR="004020E0" w14:paraId="47E26077" w14:textId="77777777" w:rsidTr="00C679DA">
        <w:trPr>
          <w:gridAfter w:val="1"/>
          <w:wAfter w:w="38" w:type="dxa"/>
          <w:trHeight w:val="23"/>
        </w:trPr>
        <w:tc>
          <w:tcPr>
            <w:tcW w:w="3420" w:type="dxa"/>
            <w:tcBorders>
              <w:top w:val="single" w:sz="4" w:space="0" w:color="000000"/>
              <w:left w:val="single" w:sz="4" w:space="0" w:color="000000"/>
              <w:bottom w:val="single" w:sz="4" w:space="0" w:color="000000"/>
            </w:tcBorders>
            <w:shd w:val="clear" w:color="auto" w:fill="F2F2F2"/>
          </w:tcPr>
          <w:p w14:paraId="7CFC7896" w14:textId="77777777" w:rsidR="004020E0" w:rsidRDefault="004020E0" w:rsidP="00C679DA">
            <w:pPr>
              <w:pStyle w:val="TableMedium"/>
              <w:snapToGrid w:val="0"/>
              <w:rPr>
                <w:rFonts w:eastAsia="MS Mincho"/>
              </w:rPr>
            </w:pPr>
            <w:r>
              <w:rPr>
                <w:rFonts w:eastAsia="MS Mincho"/>
              </w:rPr>
              <w:t>Obudowa</w:t>
            </w:r>
          </w:p>
        </w:tc>
        <w:tc>
          <w:tcPr>
            <w:tcW w:w="6191" w:type="dxa"/>
            <w:tcBorders>
              <w:top w:val="single" w:sz="4" w:space="0" w:color="000000"/>
              <w:left w:val="single" w:sz="4" w:space="0" w:color="000000"/>
              <w:bottom w:val="single" w:sz="4" w:space="0" w:color="000000"/>
              <w:right w:val="single" w:sz="4" w:space="0" w:color="000000"/>
            </w:tcBorders>
          </w:tcPr>
          <w:p w14:paraId="7CAB04C1" w14:textId="77777777" w:rsidR="004020E0" w:rsidRDefault="004020E0" w:rsidP="00C679DA">
            <w:pPr>
              <w:pStyle w:val="TableMedium"/>
              <w:snapToGrid w:val="0"/>
            </w:pPr>
            <w:r>
              <w:t>Oferowana biblioteka taśmowa musi być przystosowana do montażu w szafie stelażowej 19”.</w:t>
            </w:r>
          </w:p>
        </w:tc>
      </w:tr>
      <w:tr w:rsidR="004020E0" w14:paraId="401386C5" w14:textId="77777777" w:rsidTr="00C679DA">
        <w:trPr>
          <w:gridAfter w:val="1"/>
          <w:wAfter w:w="38" w:type="dxa"/>
          <w:trHeight w:val="23"/>
        </w:trPr>
        <w:tc>
          <w:tcPr>
            <w:tcW w:w="3420" w:type="dxa"/>
            <w:tcBorders>
              <w:top w:val="single" w:sz="4" w:space="0" w:color="000000"/>
              <w:left w:val="single" w:sz="4" w:space="0" w:color="000000"/>
              <w:bottom w:val="single" w:sz="4" w:space="0" w:color="000000"/>
            </w:tcBorders>
            <w:shd w:val="clear" w:color="auto" w:fill="F2F2F2"/>
          </w:tcPr>
          <w:p w14:paraId="529B94EA" w14:textId="77777777" w:rsidR="004020E0" w:rsidRDefault="004020E0" w:rsidP="00C679DA">
            <w:pPr>
              <w:pStyle w:val="TableMedium"/>
              <w:snapToGrid w:val="0"/>
              <w:rPr>
                <w:rFonts w:eastAsia="MS Mincho"/>
              </w:rPr>
            </w:pPr>
            <w:r>
              <w:rPr>
                <w:rFonts w:eastAsia="MS Mincho"/>
              </w:rPr>
              <w:t>Zarządzanie</w:t>
            </w:r>
          </w:p>
        </w:tc>
        <w:tc>
          <w:tcPr>
            <w:tcW w:w="6191" w:type="dxa"/>
            <w:tcBorders>
              <w:top w:val="single" w:sz="4" w:space="0" w:color="000000"/>
              <w:left w:val="single" w:sz="4" w:space="0" w:color="000000"/>
              <w:bottom w:val="single" w:sz="4" w:space="0" w:color="000000"/>
              <w:right w:val="single" w:sz="4" w:space="0" w:color="000000"/>
            </w:tcBorders>
          </w:tcPr>
          <w:p w14:paraId="35ACAD20" w14:textId="77777777" w:rsidR="004020E0" w:rsidRDefault="004020E0" w:rsidP="00C679DA">
            <w:pPr>
              <w:pStyle w:val="TableMedium"/>
              <w:snapToGrid w:val="0"/>
            </w:pPr>
            <w:r>
              <w:t>Oferowana biblioteka taśmowa musi posiadać możliwość zdalnego zarządzania za pośrednictwem przeglądarki internetowej.</w:t>
            </w:r>
          </w:p>
          <w:p w14:paraId="3C7A6F7B" w14:textId="77777777" w:rsidR="004020E0" w:rsidRDefault="004020E0" w:rsidP="00C679DA">
            <w:pPr>
              <w:pStyle w:val="TableMedium"/>
              <w:rPr>
                <w:position w:val="12"/>
              </w:rPr>
            </w:pPr>
            <w:r>
              <w:rPr>
                <w:position w:val="12"/>
              </w:rPr>
              <w:t>Biblioteka musi być wyposażona w panel LCD przeznaczony do jej obsługi.</w:t>
            </w:r>
          </w:p>
        </w:tc>
      </w:tr>
      <w:tr w:rsidR="004020E0" w14:paraId="6BA027F5" w14:textId="77777777" w:rsidTr="00C679DA">
        <w:trPr>
          <w:gridAfter w:val="1"/>
          <w:wAfter w:w="38" w:type="dxa"/>
          <w:trHeight w:val="23"/>
        </w:trPr>
        <w:tc>
          <w:tcPr>
            <w:tcW w:w="3420" w:type="dxa"/>
            <w:tcBorders>
              <w:top w:val="single" w:sz="4" w:space="0" w:color="000000"/>
              <w:left w:val="single" w:sz="4" w:space="0" w:color="000000"/>
              <w:bottom w:val="single" w:sz="4" w:space="0" w:color="000000"/>
            </w:tcBorders>
            <w:shd w:val="clear" w:color="auto" w:fill="F2F2F2"/>
          </w:tcPr>
          <w:p w14:paraId="4825F92D" w14:textId="77777777" w:rsidR="004020E0" w:rsidRDefault="004020E0" w:rsidP="00C679DA">
            <w:pPr>
              <w:pStyle w:val="TableMedium"/>
              <w:snapToGrid w:val="0"/>
              <w:rPr>
                <w:rFonts w:eastAsia="MS Mincho"/>
              </w:rPr>
            </w:pPr>
            <w:r>
              <w:rPr>
                <w:rFonts w:eastAsia="MS Mincho"/>
              </w:rPr>
              <w:t>Inne</w:t>
            </w:r>
          </w:p>
        </w:tc>
        <w:tc>
          <w:tcPr>
            <w:tcW w:w="6191" w:type="dxa"/>
            <w:tcBorders>
              <w:top w:val="single" w:sz="4" w:space="0" w:color="000000"/>
              <w:left w:val="single" w:sz="4" w:space="0" w:color="000000"/>
              <w:bottom w:val="single" w:sz="4" w:space="0" w:color="000000"/>
              <w:right w:val="single" w:sz="4" w:space="0" w:color="000000"/>
            </w:tcBorders>
          </w:tcPr>
          <w:p w14:paraId="73D5035E" w14:textId="77777777" w:rsidR="004020E0" w:rsidRDefault="004020E0" w:rsidP="00C679DA">
            <w:pPr>
              <w:pStyle w:val="TableMedium"/>
              <w:snapToGrid w:val="0"/>
            </w:pPr>
            <w:r>
              <w:t>Oferowana biblioteka musi być wyposażona w czytnik kodów kreskowych etykiet taśm.</w:t>
            </w:r>
          </w:p>
          <w:p w14:paraId="4DEF2D0D" w14:textId="77777777" w:rsidR="004020E0" w:rsidRDefault="004020E0" w:rsidP="00C679DA">
            <w:pPr>
              <w:pStyle w:val="TableMedium"/>
            </w:pPr>
            <w:r>
              <w:t xml:space="preserve">Oferowana biblioteka taśmowa musi posiadać możliwość wykorzystania, co najmniej pięciu i mieć możliwość rozbudowy do piętnastu, interfejsów (ang. </w:t>
            </w:r>
            <w:r>
              <w:rPr>
                <w:i/>
              </w:rPr>
              <w:t>mail slots)</w:t>
            </w:r>
            <w:r>
              <w:t>, umożliwiających wymianę pojedynczej taśmy bez konieczności wyjmowania z biblioteki całego magazynka z taśmami.</w:t>
            </w:r>
          </w:p>
        </w:tc>
      </w:tr>
      <w:tr w:rsidR="004020E0" w14:paraId="17DA88B9" w14:textId="77777777" w:rsidTr="00C679DA">
        <w:trPr>
          <w:gridAfter w:val="1"/>
          <w:wAfter w:w="38" w:type="dxa"/>
          <w:trHeight w:val="23"/>
        </w:trPr>
        <w:tc>
          <w:tcPr>
            <w:tcW w:w="3420" w:type="dxa"/>
            <w:tcBorders>
              <w:top w:val="single" w:sz="4" w:space="0" w:color="000000"/>
              <w:left w:val="single" w:sz="4" w:space="0" w:color="000000"/>
              <w:bottom w:val="single" w:sz="4" w:space="0" w:color="000000"/>
            </w:tcBorders>
            <w:shd w:val="clear" w:color="auto" w:fill="F2F2F2"/>
          </w:tcPr>
          <w:p w14:paraId="7A29D2D8" w14:textId="77777777" w:rsidR="004020E0" w:rsidRDefault="004020E0" w:rsidP="00C679DA">
            <w:pPr>
              <w:pStyle w:val="TableMedium"/>
              <w:snapToGrid w:val="0"/>
              <w:rPr>
                <w:rFonts w:eastAsia="MS Mincho"/>
              </w:rPr>
            </w:pPr>
            <w:r>
              <w:rPr>
                <w:rFonts w:eastAsia="MS Mincho"/>
              </w:rPr>
              <w:t>Nośniki danych</w:t>
            </w:r>
          </w:p>
        </w:tc>
        <w:tc>
          <w:tcPr>
            <w:tcW w:w="6191" w:type="dxa"/>
            <w:tcBorders>
              <w:top w:val="single" w:sz="4" w:space="0" w:color="000000"/>
              <w:left w:val="single" w:sz="4" w:space="0" w:color="000000"/>
              <w:bottom w:val="single" w:sz="4" w:space="0" w:color="000000"/>
              <w:right w:val="single" w:sz="4" w:space="0" w:color="000000"/>
            </w:tcBorders>
          </w:tcPr>
          <w:p w14:paraId="318A9797" w14:textId="77777777" w:rsidR="004020E0" w:rsidRDefault="004020E0" w:rsidP="00C679DA">
            <w:pPr>
              <w:pStyle w:val="TableMedium"/>
              <w:snapToGrid w:val="0"/>
            </w:pPr>
            <w:r>
              <w:t>Oferowana konfiguracja biblioteki taśmowej musi zawierać minimum 70 taśm o pojemności minimum 1.5 TB bez kompresji danych oraz minimum  2 taśmy czyszczące.</w:t>
            </w:r>
          </w:p>
          <w:p w14:paraId="2CE63DB8" w14:textId="77777777" w:rsidR="004020E0" w:rsidRDefault="004020E0" w:rsidP="00C679DA">
            <w:pPr>
              <w:pStyle w:val="TableMedium"/>
            </w:pPr>
            <w:r>
              <w:t>Oferowane nośniki taśmowe muszą mieć spersonalizowane kody paskowe (ang. customized barcode).</w:t>
            </w:r>
          </w:p>
        </w:tc>
      </w:tr>
      <w:tr w:rsidR="004020E0" w14:paraId="06B060BD" w14:textId="77777777" w:rsidTr="00C679DA">
        <w:trPr>
          <w:gridAfter w:val="1"/>
          <w:wAfter w:w="38" w:type="dxa"/>
          <w:trHeight w:val="23"/>
        </w:trPr>
        <w:tc>
          <w:tcPr>
            <w:tcW w:w="3420" w:type="dxa"/>
            <w:tcBorders>
              <w:top w:val="single" w:sz="4" w:space="0" w:color="000000"/>
              <w:left w:val="single" w:sz="4" w:space="0" w:color="000000"/>
              <w:bottom w:val="single" w:sz="4" w:space="0" w:color="000000"/>
            </w:tcBorders>
            <w:shd w:val="clear" w:color="auto" w:fill="F2F2F2"/>
          </w:tcPr>
          <w:p w14:paraId="35BBE29F" w14:textId="77777777" w:rsidR="004020E0" w:rsidRDefault="004020E0" w:rsidP="00C679DA">
            <w:pPr>
              <w:pStyle w:val="TableMedium"/>
              <w:snapToGrid w:val="0"/>
              <w:rPr>
                <w:rFonts w:eastAsia="MS Mincho"/>
              </w:rPr>
            </w:pPr>
            <w:r>
              <w:rPr>
                <w:rFonts w:eastAsia="MS Mincho"/>
              </w:rPr>
              <w:lastRenderedPageBreak/>
              <w:t>Niezawodność</w:t>
            </w:r>
          </w:p>
        </w:tc>
        <w:tc>
          <w:tcPr>
            <w:tcW w:w="6191" w:type="dxa"/>
            <w:tcBorders>
              <w:top w:val="single" w:sz="4" w:space="0" w:color="000000"/>
              <w:left w:val="single" w:sz="4" w:space="0" w:color="000000"/>
              <w:bottom w:val="single" w:sz="4" w:space="0" w:color="000000"/>
              <w:right w:val="single" w:sz="4" w:space="0" w:color="000000"/>
            </w:tcBorders>
          </w:tcPr>
          <w:p w14:paraId="03F1B732" w14:textId="77777777" w:rsidR="004020E0" w:rsidRDefault="004020E0" w:rsidP="00C679DA">
            <w:pPr>
              <w:pStyle w:val="TableMedium"/>
              <w:snapToGrid w:val="0"/>
            </w:pPr>
            <w:r>
              <w:t>Dla oferowanej biblioteki taśmowej parametr MTBF musi wynosić, co najmniej 100 000 godzin.</w:t>
            </w:r>
          </w:p>
          <w:p w14:paraId="6B0DACF0" w14:textId="77777777" w:rsidR="004020E0" w:rsidRDefault="004020E0" w:rsidP="00C679DA">
            <w:pPr>
              <w:pStyle w:val="TableMedium"/>
            </w:pPr>
            <w:r>
              <w:t>Dla oferowanej biblioteki taśmowej parametr MSBF musi wynosić, co najmniej 2 000 000 pełnych cykli „załaduj/wyładuj”.</w:t>
            </w:r>
          </w:p>
        </w:tc>
      </w:tr>
      <w:tr w:rsidR="004020E0" w14:paraId="21E78C81" w14:textId="77777777" w:rsidTr="00C679DA">
        <w:trPr>
          <w:gridAfter w:val="1"/>
          <w:wAfter w:w="38" w:type="dxa"/>
          <w:trHeight w:val="23"/>
        </w:trPr>
        <w:tc>
          <w:tcPr>
            <w:tcW w:w="3420" w:type="dxa"/>
            <w:tcBorders>
              <w:top w:val="single" w:sz="4" w:space="0" w:color="000000"/>
              <w:left w:val="single" w:sz="4" w:space="0" w:color="000000"/>
              <w:bottom w:val="single" w:sz="4" w:space="0" w:color="000000"/>
            </w:tcBorders>
            <w:shd w:val="clear" w:color="auto" w:fill="F2F2F2"/>
          </w:tcPr>
          <w:p w14:paraId="377BD55A" w14:textId="77777777" w:rsidR="004020E0" w:rsidRDefault="004020E0" w:rsidP="00C679DA">
            <w:pPr>
              <w:pStyle w:val="TableMedium"/>
              <w:snapToGrid w:val="0"/>
              <w:rPr>
                <w:rFonts w:eastAsia="MS Mincho"/>
              </w:rPr>
            </w:pPr>
            <w:r>
              <w:rPr>
                <w:rFonts w:eastAsia="MS Mincho"/>
              </w:rPr>
              <w:t>Wsparcie systemów</w:t>
            </w:r>
          </w:p>
        </w:tc>
        <w:tc>
          <w:tcPr>
            <w:tcW w:w="6191" w:type="dxa"/>
            <w:tcBorders>
              <w:top w:val="single" w:sz="4" w:space="0" w:color="000000"/>
              <w:left w:val="single" w:sz="4" w:space="0" w:color="000000"/>
              <w:bottom w:val="single" w:sz="4" w:space="0" w:color="000000"/>
              <w:right w:val="single" w:sz="4" w:space="0" w:color="000000"/>
            </w:tcBorders>
          </w:tcPr>
          <w:p w14:paraId="24B4BB5C" w14:textId="77777777" w:rsidR="004020E0" w:rsidRDefault="004020E0" w:rsidP="00C679DA">
            <w:pPr>
              <w:pStyle w:val="TableMedium"/>
              <w:snapToGrid w:val="0"/>
            </w:pPr>
            <w:r>
              <w:t>Oferowana biblioteka taśmowa musi posiadać wsparcie dla następującego oprogramowania służącego do tworzenia kopii bezpieczeństwa:</w:t>
            </w:r>
          </w:p>
          <w:p w14:paraId="44846DD9" w14:textId="77777777" w:rsidR="004020E0" w:rsidRDefault="004020E0" w:rsidP="007B153D">
            <w:pPr>
              <w:pStyle w:val="TableMedium"/>
              <w:numPr>
                <w:ilvl w:val="0"/>
                <w:numId w:val="16"/>
              </w:numPr>
              <w:suppressAutoHyphens/>
              <w:rPr>
                <w:position w:val="12"/>
              </w:rPr>
            </w:pPr>
            <w:r>
              <w:rPr>
                <w:position w:val="12"/>
              </w:rPr>
              <w:t>HP Storage Data Protector,</w:t>
            </w:r>
          </w:p>
          <w:p w14:paraId="2776E4DE" w14:textId="77777777" w:rsidR="004020E0" w:rsidRDefault="004020E0" w:rsidP="007B153D">
            <w:pPr>
              <w:pStyle w:val="TableMedium"/>
              <w:numPr>
                <w:ilvl w:val="0"/>
                <w:numId w:val="16"/>
              </w:numPr>
              <w:suppressAutoHyphens/>
              <w:rPr>
                <w:position w:val="12"/>
              </w:rPr>
            </w:pPr>
            <w:r>
              <w:rPr>
                <w:position w:val="12"/>
              </w:rPr>
              <w:t>EMC NetWorker,</w:t>
            </w:r>
          </w:p>
          <w:p w14:paraId="1736D39F" w14:textId="77777777" w:rsidR="004020E0" w:rsidRDefault="004020E0" w:rsidP="007B153D">
            <w:pPr>
              <w:pStyle w:val="TableMedium"/>
              <w:numPr>
                <w:ilvl w:val="0"/>
                <w:numId w:val="16"/>
              </w:numPr>
              <w:suppressAutoHyphens/>
              <w:rPr>
                <w:position w:val="12"/>
              </w:rPr>
            </w:pPr>
            <w:r>
              <w:rPr>
                <w:position w:val="12"/>
              </w:rPr>
              <w:t>IBM Tivoli Storage Manager,</w:t>
            </w:r>
          </w:p>
          <w:p w14:paraId="2D612C5E" w14:textId="77777777" w:rsidR="004020E0" w:rsidRDefault="004020E0" w:rsidP="007B153D">
            <w:pPr>
              <w:pStyle w:val="TableMedium"/>
              <w:numPr>
                <w:ilvl w:val="0"/>
                <w:numId w:val="16"/>
              </w:numPr>
              <w:suppressAutoHyphens/>
              <w:rPr>
                <w:position w:val="12"/>
              </w:rPr>
            </w:pPr>
            <w:r>
              <w:rPr>
                <w:position w:val="12"/>
              </w:rPr>
              <w:t>Symantec Backup Exec,</w:t>
            </w:r>
          </w:p>
          <w:p w14:paraId="03EFCF12" w14:textId="77777777" w:rsidR="004020E0" w:rsidRDefault="004020E0" w:rsidP="007B153D">
            <w:pPr>
              <w:pStyle w:val="TableMedium"/>
              <w:numPr>
                <w:ilvl w:val="0"/>
                <w:numId w:val="16"/>
              </w:numPr>
              <w:suppressAutoHyphens/>
              <w:rPr>
                <w:position w:val="12"/>
              </w:rPr>
            </w:pPr>
            <w:r>
              <w:rPr>
                <w:position w:val="12"/>
              </w:rPr>
              <w:t>Symantec NetBackup.</w:t>
            </w:r>
          </w:p>
        </w:tc>
      </w:tr>
      <w:tr w:rsidR="004020E0" w14:paraId="2C8C5858" w14:textId="77777777" w:rsidTr="00C679DA">
        <w:tblPrEx>
          <w:tblCellMar>
            <w:left w:w="70" w:type="dxa"/>
            <w:right w:w="70" w:type="dxa"/>
          </w:tblCellMar>
        </w:tblPrEx>
        <w:trPr>
          <w:trHeight w:val="23"/>
        </w:trPr>
        <w:tc>
          <w:tcPr>
            <w:tcW w:w="3420" w:type="dxa"/>
            <w:tcBorders>
              <w:left w:val="single" w:sz="4" w:space="0" w:color="000000"/>
              <w:bottom w:val="single" w:sz="4" w:space="0" w:color="000000"/>
            </w:tcBorders>
            <w:shd w:val="clear" w:color="auto" w:fill="F2F2F2"/>
          </w:tcPr>
          <w:p w14:paraId="4B05F5B9" w14:textId="77777777" w:rsidR="004020E0" w:rsidRDefault="004020E0" w:rsidP="00C679DA">
            <w:pPr>
              <w:pStyle w:val="TableMedium"/>
              <w:snapToGrid w:val="0"/>
            </w:pPr>
            <w:r>
              <w:t>Zasilanie</w:t>
            </w:r>
          </w:p>
        </w:tc>
        <w:tc>
          <w:tcPr>
            <w:tcW w:w="6191" w:type="dxa"/>
            <w:gridSpan w:val="2"/>
            <w:tcBorders>
              <w:left w:val="single" w:sz="4" w:space="0" w:color="000000"/>
              <w:bottom w:val="single" w:sz="4" w:space="0" w:color="000000"/>
              <w:right w:val="single" w:sz="4" w:space="0" w:color="000000"/>
            </w:tcBorders>
          </w:tcPr>
          <w:p w14:paraId="3EB09146" w14:textId="77777777" w:rsidR="004020E0" w:rsidRDefault="004020E0" w:rsidP="00C679DA">
            <w:pPr>
              <w:pStyle w:val="TableMedium"/>
              <w:snapToGrid w:val="0"/>
            </w:pPr>
            <w:r>
              <w:t>Napięcie zmienne: 230 V, 50 Hz.</w:t>
            </w:r>
          </w:p>
          <w:p w14:paraId="16C206D2" w14:textId="77777777" w:rsidR="004020E0" w:rsidRPr="00E71D43" w:rsidRDefault="004020E0" w:rsidP="00C679DA">
            <w:pPr>
              <w:pStyle w:val="TableMedium"/>
              <w:rPr>
                <w:color w:val="000000"/>
              </w:rPr>
            </w:pPr>
            <w:r>
              <w:rPr>
                <w:color w:val="000000"/>
              </w:rPr>
              <w:t>Redundantne zasilacze i wentylatory typu hot-plug. Połowa spośród zainstalowanych zasilaczy musi zapewniać możliwość zasilenia w pełni wyposażonego urządzenia, przy zachowaniu jego pełnych możliwości operacyjnych.</w:t>
            </w:r>
          </w:p>
        </w:tc>
      </w:tr>
    </w:tbl>
    <w:p w14:paraId="1F25E856" w14:textId="77777777" w:rsidR="004020E0" w:rsidRDefault="004020E0" w:rsidP="00490C94"/>
    <w:p w14:paraId="0C4EDFD8" w14:textId="77777777" w:rsidR="004020E0" w:rsidRDefault="004020E0" w:rsidP="00490C94">
      <w:pPr>
        <w:pStyle w:val="Nagwek4"/>
      </w:pPr>
      <w:bookmarkStart w:id="99" w:name="_Toc290808290"/>
      <w:bookmarkStart w:id="100" w:name="_Toc305544414"/>
      <w:bookmarkStart w:id="101" w:name="_Toc423115993"/>
      <w:r>
        <w:t>Przełączniki SAN – Szkielet komunikacyjny</w:t>
      </w:r>
      <w:bookmarkEnd w:id="99"/>
      <w:bookmarkEnd w:id="100"/>
      <w:bookmarkEnd w:id="101"/>
    </w:p>
    <w:tbl>
      <w:tblPr>
        <w:tblW w:w="9616" w:type="dxa"/>
        <w:tblInd w:w="-5" w:type="dxa"/>
        <w:tblLayout w:type="fixed"/>
        <w:tblLook w:val="0000" w:firstRow="0" w:lastRow="0" w:firstColumn="0" w:lastColumn="0" w:noHBand="0" w:noVBand="0"/>
      </w:tblPr>
      <w:tblGrid>
        <w:gridCol w:w="2943"/>
        <w:gridCol w:w="6673"/>
      </w:tblGrid>
      <w:tr w:rsidR="004020E0" w14:paraId="14D8083D" w14:textId="77777777" w:rsidTr="00C679DA">
        <w:tc>
          <w:tcPr>
            <w:tcW w:w="2943" w:type="dxa"/>
            <w:tcBorders>
              <w:top w:val="single" w:sz="4" w:space="0" w:color="000000"/>
              <w:left w:val="single" w:sz="4" w:space="0" w:color="000000"/>
              <w:bottom w:val="single" w:sz="4" w:space="0" w:color="000000"/>
            </w:tcBorders>
          </w:tcPr>
          <w:p w14:paraId="48EE2893"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673" w:type="dxa"/>
            <w:tcBorders>
              <w:top w:val="single" w:sz="4" w:space="0" w:color="000000"/>
              <w:left w:val="single" w:sz="4" w:space="0" w:color="000000"/>
              <w:bottom w:val="single" w:sz="4" w:space="0" w:color="000000"/>
              <w:right w:val="single" w:sz="4" w:space="0" w:color="000000"/>
            </w:tcBorders>
          </w:tcPr>
          <w:p w14:paraId="739777B3" w14:textId="77777777" w:rsidR="004020E0" w:rsidRDefault="004020E0" w:rsidP="00C679DA">
            <w:pPr>
              <w:pStyle w:val="TableMedium"/>
              <w:snapToGrid w:val="0"/>
            </w:pPr>
            <w:bookmarkStart w:id="102" w:name="C_SAN_SW_1"/>
            <w:r>
              <w:t>C.SAN.SW.1</w:t>
            </w:r>
            <w:bookmarkEnd w:id="102"/>
          </w:p>
        </w:tc>
      </w:tr>
      <w:tr w:rsidR="004020E0" w14:paraId="6E91F46B" w14:textId="77777777" w:rsidTr="00C679DA">
        <w:tc>
          <w:tcPr>
            <w:tcW w:w="2943" w:type="dxa"/>
            <w:tcBorders>
              <w:top w:val="single" w:sz="4" w:space="0" w:color="000000"/>
              <w:left w:val="single" w:sz="4" w:space="0" w:color="000000"/>
              <w:bottom w:val="single" w:sz="4" w:space="0" w:color="000000"/>
            </w:tcBorders>
          </w:tcPr>
          <w:p w14:paraId="3EC0C987" w14:textId="77777777" w:rsidR="004020E0" w:rsidRDefault="004020E0" w:rsidP="00C679DA">
            <w:pPr>
              <w:pStyle w:val="TableMedium"/>
              <w:snapToGrid w:val="0"/>
              <w:rPr>
                <w:b/>
              </w:rPr>
            </w:pPr>
            <w:r>
              <w:rPr>
                <w:b/>
              </w:rPr>
              <w:t>Nazwa</w:t>
            </w:r>
          </w:p>
        </w:tc>
        <w:tc>
          <w:tcPr>
            <w:tcW w:w="6673" w:type="dxa"/>
            <w:tcBorders>
              <w:top w:val="single" w:sz="4" w:space="0" w:color="000000"/>
              <w:left w:val="single" w:sz="4" w:space="0" w:color="000000"/>
              <w:bottom w:val="single" w:sz="4" w:space="0" w:color="000000"/>
              <w:right w:val="single" w:sz="4" w:space="0" w:color="000000"/>
            </w:tcBorders>
          </w:tcPr>
          <w:p w14:paraId="050010D2" w14:textId="77777777" w:rsidR="004020E0" w:rsidRDefault="004020E0" w:rsidP="00C679DA">
            <w:pPr>
              <w:pStyle w:val="TableMedium"/>
              <w:snapToGrid w:val="0"/>
            </w:pPr>
            <w:r>
              <w:t>Przełączniki SAN w szkielecie komunikacyjnym</w:t>
            </w:r>
          </w:p>
        </w:tc>
      </w:tr>
    </w:tbl>
    <w:p w14:paraId="705AAC8C" w14:textId="77777777" w:rsidR="004020E0" w:rsidRDefault="004020E0" w:rsidP="00490C94"/>
    <w:tbl>
      <w:tblPr>
        <w:tblW w:w="9611" w:type="dxa"/>
        <w:tblInd w:w="-5" w:type="dxa"/>
        <w:tblLayout w:type="fixed"/>
        <w:tblLook w:val="0000" w:firstRow="0" w:lastRow="0" w:firstColumn="0" w:lastColumn="0" w:noHBand="0" w:noVBand="0"/>
      </w:tblPr>
      <w:tblGrid>
        <w:gridCol w:w="2090"/>
        <w:gridCol w:w="4518"/>
        <w:gridCol w:w="2965"/>
        <w:gridCol w:w="38"/>
      </w:tblGrid>
      <w:tr w:rsidR="004020E0" w14:paraId="09BEC6AC" w14:textId="77777777" w:rsidTr="0090158E">
        <w:trPr>
          <w:gridAfter w:val="1"/>
          <w:wAfter w:w="38" w:type="dxa"/>
          <w:trHeight w:val="23"/>
          <w:tblHeader/>
        </w:trPr>
        <w:tc>
          <w:tcPr>
            <w:tcW w:w="2098" w:type="dxa"/>
            <w:tcBorders>
              <w:top w:val="single" w:sz="4" w:space="0" w:color="000000"/>
              <w:left w:val="single" w:sz="4" w:space="0" w:color="000000"/>
              <w:bottom w:val="single" w:sz="4" w:space="0" w:color="000000"/>
            </w:tcBorders>
            <w:shd w:val="clear" w:color="auto" w:fill="BFBFBF"/>
          </w:tcPr>
          <w:p w14:paraId="619A647A" w14:textId="77777777" w:rsidR="004020E0" w:rsidRDefault="004020E0" w:rsidP="0090158E">
            <w:pPr>
              <w:pStyle w:val="TableMedium"/>
              <w:snapToGrid w:val="0"/>
              <w:jc w:val="center"/>
              <w:rPr>
                <w:b/>
              </w:rPr>
            </w:pPr>
            <w:r>
              <w:rPr>
                <w:b/>
              </w:rPr>
              <w:t>Element/cecha</w:t>
            </w:r>
          </w:p>
        </w:tc>
        <w:tc>
          <w:tcPr>
            <w:tcW w:w="4536" w:type="dxa"/>
            <w:tcBorders>
              <w:top w:val="single" w:sz="4" w:space="0" w:color="000000"/>
              <w:left w:val="single" w:sz="4" w:space="0" w:color="000000"/>
              <w:bottom w:val="single" w:sz="4" w:space="0" w:color="000000"/>
              <w:right w:val="single" w:sz="4" w:space="0" w:color="000000"/>
            </w:tcBorders>
            <w:shd w:val="clear" w:color="auto" w:fill="BFBFBF"/>
          </w:tcPr>
          <w:p w14:paraId="7B0D92A1" w14:textId="77777777" w:rsidR="004020E0" w:rsidRDefault="004020E0" w:rsidP="0090158E">
            <w:pPr>
              <w:pStyle w:val="TableMedium"/>
              <w:snapToGrid w:val="0"/>
              <w:jc w:val="center"/>
              <w:rPr>
                <w:b/>
              </w:rPr>
            </w:pPr>
            <w:r>
              <w:rPr>
                <w:b/>
              </w:rPr>
              <w:t>Charakterystyka</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cPr>
          <w:p w14:paraId="52BF236C" w14:textId="77777777" w:rsidR="004020E0" w:rsidRDefault="004020E0" w:rsidP="0090158E">
            <w:pPr>
              <w:pStyle w:val="TableMedium"/>
              <w:snapToGrid w:val="0"/>
              <w:jc w:val="center"/>
              <w:rPr>
                <w:b/>
              </w:rPr>
            </w:pPr>
            <w:r>
              <w:rPr>
                <w:b/>
              </w:rPr>
              <w:t>Atrybuty</w:t>
            </w:r>
          </w:p>
        </w:tc>
      </w:tr>
      <w:tr w:rsidR="004020E0" w14:paraId="6F83AB8D" w14:textId="77777777" w:rsidTr="0090158E">
        <w:tblPrEx>
          <w:tblCellMar>
            <w:left w:w="70" w:type="dxa"/>
            <w:right w:w="70" w:type="dxa"/>
          </w:tblCellMar>
        </w:tblPrEx>
        <w:trPr>
          <w:trHeight w:val="23"/>
        </w:trPr>
        <w:tc>
          <w:tcPr>
            <w:tcW w:w="2098" w:type="dxa"/>
            <w:tcBorders>
              <w:top w:val="single" w:sz="4" w:space="0" w:color="000000"/>
              <w:left w:val="single" w:sz="4" w:space="0" w:color="000000"/>
              <w:bottom w:val="single" w:sz="4" w:space="0" w:color="000000"/>
            </w:tcBorders>
            <w:shd w:val="clear" w:color="auto" w:fill="F2F2F2"/>
          </w:tcPr>
          <w:p w14:paraId="76D85F31" w14:textId="77777777" w:rsidR="004020E0" w:rsidRDefault="004020E0" w:rsidP="0090158E">
            <w:pPr>
              <w:pStyle w:val="TableMedium"/>
              <w:snapToGrid w:val="0"/>
            </w:pPr>
            <w:r>
              <w:t>Architektura</w:t>
            </w:r>
          </w:p>
        </w:tc>
        <w:tc>
          <w:tcPr>
            <w:tcW w:w="4536" w:type="dxa"/>
            <w:tcBorders>
              <w:top w:val="single" w:sz="4" w:space="0" w:color="000000"/>
              <w:left w:val="single" w:sz="4" w:space="0" w:color="000000"/>
              <w:bottom w:val="single" w:sz="4" w:space="0" w:color="000000"/>
              <w:right w:val="single" w:sz="4" w:space="0" w:color="000000"/>
            </w:tcBorders>
            <w:vAlign w:val="bottom"/>
          </w:tcPr>
          <w:p w14:paraId="65C8C92B" w14:textId="77777777" w:rsidR="004020E0" w:rsidRDefault="004020E0" w:rsidP="0090158E">
            <w:pPr>
              <w:pStyle w:val="TableMedium"/>
              <w:snapToGrid w:val="0"/>
            </w:pPr>
            <w:r>
              <w:t xml:space="preserve">Możliwość dostępu do zasobów macierzy realizowana jest poprzez redundantną sieć Storage Area Network (SAN) opartą o technologię FC o prędkości określanej przez atrybut: MAX PRĘDKOŚĆ PORTÓW PRZEŁĄCZNIKÓW </w:t>
            </w:r>
          </w:p>
        </w:tc>
        <w:tc>
          <w:tcPr>
            <w:tcW w:w="2977" w:type="dxa"/>
            <w:gridSpan w:val="2"/>
            <w:tcBorders>
              <w:top w:val="single" w:sz="4" w:space="0" w:color="000000"/>
              <w:left w:val="single" w:sz="4" w:space="0" w:color="000000"/>
              <w:bottom w:val="single" w:sz="4" w:space="0" w:color="000000"/>
              <w:right w:val="single" w:sz="4" w:space="0" w:color="000000"/>
            </w:tcBorders>
          </w:tcPr>
          <w:p w14:paraId="62DA65E3" w14:textId="77777777" w:rsidR="004020E0" w:rsidRDefault="004020E0" w:rsidP="0090158E">
            <w:pPr>
              <w:pStyle w:val="TableMedium"/>
              <w:snapToGrid w:val="0"/>
            </w:pPr>
            <w:r>
              <w:t>-MAX PRĘDKOŚĆ PORTÓW PRZEŁĄCZNIKÓW [Gbps]</w:t>
            </w:r>
          </w:p>
        </w:tc>
      </w:tr>
      <w:tr w:rsidR="004020E0" w14:paraId="2B484362" w14:textId="77777777" w:rsidTr="0090158E">
        <w:tblPrEx>
          <w:tblCellMar>
            <w:left w:w="70" w:type="dxa"/>
            <w:right w:w="70" w:type="dxa"/>
          </w:tblCellMar>
        </w:tblPrEx>
        <w:trPr>
          <w:trHeight w:val="23"/>
        </w:trPr>
        <w:tc>
          <w:tcPr>
            <w:tcW w:w="2098" w:type="dxa"/>
            <w:tcBorders>
              <w:left w:val="single" w:sz="4" w:space="0" w:color="000000"/>
              <w:bottom w:val="single" w:sz="4" w:space="0" w:color="000000"/>
            </w:tcBorders>
            <w:shd w:val="clear" w:color="auto" w:fill="F2F2F2"/>
          </w:tcPr>
          <w:p w14:paraId="29592441" w14:textId="77777777" w:rsidR="004020E0" w:rsidRDefault="004020E0" w:rsidP="0090158E">
            <w:pPr>
              <w:pStyle w:val="TableMedium"/>
              <w:snapToGrid w:val="0"/>
            </w:pPr>
            <w:r>
              <w:t>Interfejsy FC</w:t>
            </w:r>
          </w:p>
        </w:tc>
        <w:tc>
          <w:tcPr>
            <w:tcW w:w="4536" w:type="dxa"/>
            <w:tcBorders>
              <w:left w:val="single" w:sz="4" w:space="0" w:color="000000"/>
              <w:bottom w:val="single" w:sz="4" w:space="0" w:color="000000"/>
              <w:right w:val="single" w:sz="4" w:space="0" w:color="000000"/>
            </w:tcBorders>
            <w:vAlign w:val="bottom"/>
          </w:tcPr>
          <w:p w14:paraId="5BD097F8" w14:textId="77777777" w:rsidR="004020E0" w:rsidRDefault="004020E0" w:rsidP="0090158E">
            <w:pPr>
              <w:pStyle w:val="TableMedium"/>
              <w:snapToGrid w:val="0"/>
            </w:pPr>
            <w:r>
              <w:t>Wymagane dostarczenie dla każdego przełącznika minimum 3  kart rozszerzeń z dostępną liczbą portów określanych przez parametr LICZBA PORTÓW KARTY każda karta wraz z wkładkami FC oraz licencjami na dostarczane porty</w:t>
            </w:r>
          </w:p>
        </w:tc>
        <w:tc>
          <w:tcPr>
            <w:tcW w:w="2977" w:type="dxa"/>
            <w:gridSpan w:val="2"/>
            <w:tcBorders>
              <w:left w:val="single" w:sz="4" w:space="0" w:color="000000"/>
              <w:bottom w:val="single" w:sz="4" w:space="0" w:color="000000"/>
              <w:right w:val="single" w:sz="4" w:space="0" w:color="000000"/>
            </w:tcBorders>
          </w:tcPr>
          <w:p w14:paraId="6C62F46F" w14:textId="77777777" w:rsidR="004020E0" w:rsidRDefault="004020E0" w:rsidP="0090158E">
            <w:pPr>
              <w:pStyle w:val="TableMedium"/>
              <w:snapToGrid w:val="0"/>
            </w:pPr>
            <w:r>
              <w:t>- LICZBA PORTÓW KARTY</w:t>
            </w:r>
          </w:p>
        </w:tc>
      </w:tr>
      <w:tr w:rsidR="004020E0" w14:paraId="79E7D508" w14:textId="77777777" w:rsidTr="0090158E">
        <w:tblPrEx>
          <w:tblCellMar>
            <w:left w:w="70" w:type="dxa"/>
            <w:right w:w="70" w:type="dxa"/>
          </w:tblCellMar>
        </w:tblPrEx>
        <w:trPr>
          <w:trHeight w:val="23"/>
        </w:trPr>
        <w:tc>
          <w:tcPr>
            <w:tcW w:w="2098" w:type="dxa"/>
            <w:tcBorders>
              <w:left w:val="single" w:sz="4" w:space="0" w:color="000000"/>
              <w:bottom w:val="single" w:sz="4" w:space="0" w:color="000000"/>
            </w:tcBorders>
            <w:shd w:val="clear" w:color="auto" w:fill="F2F2F2"/>
          </w:tcPr>
          <w:p w14:paraId="0E4DC03A" w14:textId="77777777" w:rsidR="004020E0" w:rsidRDefault="004020E0" w:rsidP="0090158E">
            <w:pPr>
              <w:pStyle w:val="TableMedium"/>
              <w:snapToGrid w:val="0"/>
            </w:pPr>
            <w:r>
              <w:t>Możliwości rozbudowy</w:t>
            </w:r>
          </w:p>
        </w:tc>
        <w:tc>
          <w:tcPr>
            <w:tcW w:w="4536" w:type="dxa"/>
            <w:tcBorders>
              <w:left w:val="single" w:sz="4" w:space="0" w:color="000000"/>
              <w:bottom w:val="single" w:sz="4" w:space="0" w:color="000000"/>
              <w:right w:val="single" w:sz="4" w:space="0" w:color="000000"/>
            </w:tcBorders>
            <w:vAlign w:val="bottom"/>
          </w:tcPr>
          <w:p w14:paraId="57D41855" w14:textId="77777777" w:rsidR="004020E0" w:rsidRDefault="004020E0" w:rsidP="0090158E">
            <w:pPr>
              <w:pStyle w:val="TableMedium"/>
              <w:snapToGrid w:val="0"/>
            </w:pPr>
            <w:r>
              <w:t>Przełącznik musi nieć możliwość rozbudowy do liczby portów określanej przez atrybut: -MAX MOŻLIWA LICZBA PORTÓW</w:t>
            </w:r>
          </w:p>
          <w:p w14:paraId="7EB6559C" w14:textId="77777777" w:rsidR="004020E0" w:rsidRDefault="004020E0" w:rsidP="0090158E">
            <w:pPr>
              <w:pStyle w:val="TableMedium"/>
            </w:pPr>
            <w:r>
              <w:t>Możliwość połączenia z drugim przełącznikiem tej samej klasy za pomocą dedykowanych interfejsów o przepustowości minimum 512 Gb/s w celu zwiększenia liczby portów do minimum 1000.</w:t>
            </w:r>
          </w:p>
          <w:p w14:paraId="33FF2E9E" w14:textId="77777777" w:rsidR="004020E0" w:rsidRDefault="004020E0" w:rsidP="0090158E">
            <w:pPr>
              <w:pStyle w:val="TableMedium"/>
            </w:pPr>
            <w:r>
              <w:t>Możliwość instalacji w obrębie obudowy, portów do obsługi protokołu FCoIP oraz FCoE..</w:t>
            </w:r>
          </w:p>
          <w:p w14:paraId="5FAC416F" w14:textId="77777777" w:rsidR="004020E0" w:rsidRDefault="004020E0" w:rsidP="0090158E">
            <w:pPr>
              <w:pStyle w:val="TableMedium"/>
            </w:pPr>
            <w:r>
              <w:t>Możliwość uruchomienia funkcjonalności szyfrowania ruchu w sieci SAN za pomocą szyfratora sprzętowego montowanego w obudowie przełącznika.</w:t>
            </w:r>
          </w:p>
          <w:p w14:paraId="6E571796" w14:textId="77777777" w:rsidR="004020E0" w:rsidRPr="00C9513A" w:rsidRDefault="004020E0" w:rsidP="0090158E">
            <w:pPr>
              <w:pStyle w:val="TableMedium"/>
            </w:pPr>
            <w:r>
              <w:t xml:space="preserve">Możliwość łączenia </w:t>
            </w:r>
            <w:r w:rsidRPr="00C9513A">
              <w:t xml:space="preserve">przełączników za pomocą dedykowanych szybkich połączeń </w:t>
            </w:r>
            <w:r>
              <w:t>zgodnie ze standardem IST  (InterSwitch Trunk),</w:t>
            </w:r>
          </w:p>
          <w:p w14:paraId="1E30D4A6" w14:textId="77777777" w:rsidR="004020E0" w:rsidRPr="00C9513A" w:rsidRDefault="004020E0" w:rsidP="0090158E">
            <w:pPr>
              <w:pStyle w:val="TableMedium"/>
              <w:rPr>
                <w:strike/>
              </w:rPr>
            </w:pPr>
          </w:p>
        </w:tc>
        <w:tc>
          <w:tcPr>
            <w:tcW w:w="2977" w:type="dxa"/>
            <w:gridSpan w:val="2"/>
            <w:tcBorders>
              <w:left w:val="single" w:sz="4" w:space="0" w:color="000000"/>
              <w:bottom w:val="single" w:sz="4" w:space="0" w:color="000000"/>
              <w:right w:val="single" w:sz="4" w:space="0" w:color="000000"/>
            </w:tcBorders>
          </w:tcPr>
          <w:p w14:paraId="525AA138" w14:textId="77777777" w:rsidR="004020E0" w:rsidRDefault="004020E0" w:rsidP="0090158E">
            <w:pPr>
              <w:pStyle w:val="TableMedium"/>
              <w:snapToGrid w:val="0"/>
            </w:pPr>
            <w:r>
              <w:lastRenderedPageBreak/>
              <w:t xml:space="preserve">-MAX MOŻLIWA LICZBA PORTÓW </w:t>
            </w:r>
          </w:p>
        </w:tc>
      </w:tr>
      <w:tr w:rsidR="004020E0" w14:paraId="253CB144" w14:textId="77777777" w:rsidTr="0090158E">
        <w:tblPrEx>
          <w:tblCellMar>
            <w:left w:w="70" w:type="dxa"/>
            <w:right w:w="70" w:type="dxa"/>
          </w:tblCellMar>
        </w:tblPrEx>
        <w:trPr>
          <w:trHeight w:val="23"/>
        </w:trPr>
        <w:tc>
          <w:tcPr>
            <w:tcW w:w="2098" w:type="dxa"/>
            <w:tcBorders>
              <w:left w:val="single" w:sz="4" w:space="0" w:color="000000"/>
              <w:bottom w:val="single" w:sz="4" w:space="0" w:color="000000"/>
            </w:tcBorders>
            <w:shd w:val="clear" w:color="auto" w:fill="F2F2F2"/>
          </w:tcPr>
          <w:p w14:paraId="4DE47F21" w14:textId="77777777" w:rsidR="004020E0" w:rsidRDefault="004020E0" w:rsidP="0090158E">
            <w:pPr>
              <w:pStyle w:val="TableMedium"/>
              <w:snapToGrid w:val="0"/>
            </w:pPr>
            <w:r>
              <w:t xml:space="preserve">Zagregowana przepustowość wewnętrzna </w:t>
            </w:r>
          </w:p>
        </w:tc>
        <w:tc>
          <w:tcPr>
            <w:tcW w:w="4536" w:type="dxa"/>
            <w:tcBorders>
              <w:left w:val="single" w:sz="4" w:space="0" w:color="000000"/>
              <w:bottom w:val="single" w:sz="4" w:space="0" w:color="000000"/>
              <w:right w:val="single" w:sz="4" w:space="0" w:color="000000"/>
            </w:tcBorders>
          </w:tcPr>
          <w:p w14:paraId="51EDEC21" w14:textId="77777777" w:rsidR="004020E0" w:rsidRDefault="004020E0" w:rsidP="0090158E">
            <w:pPr>
              <w:pStyle w:val="TableMedium"/>
              <w:snapToGrid w:val="0"/>
            </w:pPr>
            <w:r>
              <w:t>Minimum o prędkości określanej przez atrybut: -PRZEPUSTOWOŚĆ WEWNĘTRZNA</w:t>
            </w:r>
          </w:p>
        </w:tc>
        <w:tc>
          <w:tcPr>
            <w:tcW w:w="2977" w:type="dxa"/>
            <w:gridSpan w:val="2"/>
            <w:tcBorders>
              <w:left w:val="single" w:sz="4" w:space="0" w:color="000000"/>
              <w:bottom w:val="single" w:sz="4" w:space="0" w:color="000000"/>
              <w:right w:val="single" w:sz="4" w:space="0" w:color="000000"/>
            </w:tcBorders>
          </w:tcPr>
          <w:p w14:paraId="2F889158" w14:textId="77777777" w:rsidR="004020E0" w:rsidRDefault="004020E0" w:rsidP="0090158E">
            <w:pPr>
              <w:pStyle w:val="TableMedium"/>
              <w:snapToGrid w:val="0"/>
            </w:pPr>
            <w:r>
              <w:t>-PRZEPUSTOWOŚĆ WEWNĘTRZNA [Tbps]</w:t>
            </w:r>
          </w:p>
        </w:tc>
      </w:tr>
      <w:tr w:rsidR="004020E0" w14:paraId="3354958A" w14:textId="77777777" w:rsidTr="0090158E">
        <w:tblPrEx>
          <w:tblCellMar>
            <w:left w:w="70" w:type="dxa"/>
            <w:right w:w="70" w:type="dxa"/>
          </w:tblCellMar>
        </w:tblPrEx>
        <w:trPr>
          <w:trHeight w:val="23"/>
        </w:trPr>
        <w:tc>
          <w:tcPr>
            <w:tcW w:w="2098" w:type="dxa"/>
            <w:tcBorders>
              <w:left w:val="single" w:sz="4" w:space="0" w:color="000000"/>
              <w:bottom w:val="single" w:sz="4" w:space="0" w:color="000000"/>
            </w:tcBorders>
            <w:shd w:val="clear" w:color="auto" w:fill="F2F2F2"/>
          </w:tcPr>
          <w:p w14:paraId="24693E71" w14:textId="77777777" w:rsidR="004020E0" w:rsidRDefault="004020E0" w:rsidP="0090158E">
            <w:pPr>
              <w:pStyle w:val="TableMedium"/>
              <w:snapToGrid w:val="0"/>
            </w:pPr>
            <w:r>
              <w:t>Agregacja połączeń</w:t>
            </w:r>
          </w:p>
        </w:tc>
        <w:tc>
          <w:tcPr>
            <w:tcW w:w="4536" w:type="dxa"/>
            <w:tcBorders>
              <w:left w:val="single" w:sz="4" w:space="0" w:color="000000"/>
              <w:bottom w:val="single" w:sz="4" w:space="0" w:color="000000"/>
              <w:right w:val="single" w:sz="4" w:space="0" w:color="000000"/>
            </w:tcBorders>
            <w:vAlign w:val="bottom"/>
          </w:tcPr>
          <w:p w14:paraId="748D4C7D" w14:textId="77777777" w:rsidR="004020E0" w:rsidRDefault="004020E0" w:rsidP="0090158E">
            <w:pPr>
              <w:pStyle w:val="TableMedium"/>
              <w:snapToGrid w:val="0"/>
            </w:pPr>
            <w:r>
              <w:t>Możliwość agregacji kilku połączeń fizycznych w jedno połączenie logiczne dwóch przełączników. Wymagane dostarczenie funkcjonalności agregacji dla minimum 8 połączeń fizycznych.</w:t>
            </w:r>
          </w:p>
        </w:tc>
        <w:tc>
          <w:tcPr>
            <w:tcW w:w="2977" w:type="dxa"/>
            <w:gridSpan w:val="2"/>
            <w:tcBorders>
              <w:left w:val="single" w:sz="4" w:space="0" w:color="000000"/>
              <w:bottom w:val="single" w:sz="4" w:space="0" w:color="000000"/>
              <w:right w:val="single" w:sz="4" w:space="0" w:color="000000"/>
            </w:tcBorders>
          </w:tcPr>
          <w:p w14:paraId="6BBC56A3" w14:textId="77777777" w:rsidR="004020E0" w:rsidRDefault="004020E0" w:rsidP="0090158E">
            <w:pPr>
              <w:pStyle w:val="TableMedium"/>
              <w:snapToGrid w:val="0"/>
            </w:pPr>
          </w:p>
        </w:tc>
      </w:tr>
      <w:tr w:rsidR="004020E0" w14:paraId="35396AAD" w14:textId="77777777" w:rsidTr="0090158E">
        <w:tblPrEx>
          <w:tblCellMar>
            <w:left w:w="70" w:type="dxa"/>
            <w:right w:w="70" w:type="dxa"/>
          </w:tblCellMar>
        </w:tblPrEx>
        <w:trPr>
          <w:trHeight w:val="23"/>
        </w:trPr>
        <w:tc>
          <w:tcPr>
            <w:tcW w:w="2098" w:type="dxa"/>
            <w:tcBorders>
              <w:left w:val="single" w:sz="4" w:space="0" w:color="000000"/>
              <w:bottom w:val="single" w:sz="4" w:space="0" w:color="000000"/>
            </w:tcBorders>
            <w:shd w:val="clear" w:color="auto" w:fill="F2F2F2"/>
          </w:tcPr>
          <w:p w14:paraId="4EF99F61" w14:textId="77777777" w:rsidR="004020E0" w:rsidRDefault="004020E0" w:rsidP="0090158E">
            <w:pPr>
              <w:pStyle w:val="TableMedium"/>
              <w:snapToGrid w:val="0"/>
            </w:pPr>
            <w:r>
              <w:t>Dodatkowe oprogramowanie</w:t>
            </w:r>
          </w:p>
        </w:tc>
        <w:tc>
          <w:tcPr>
            <w:tcW w:w="4536" w:type="dxa"/>
            <w:tcBorders>
              <w:left w:val="single" w:sz="4" w:space="0" w:color="000000"/>
              <w:bottom w:val="single" w:sz="4" w:space="0" w:color="000000"/>
              <w:right w:val="single" w:sz="4" w:space="0" w:color="000000"/>
            </w:tcBorders>
            <w:vAlign w:val="bottom"/>
          </w:tcPr>
          <w:p w14:paraId="59643AAE" w14:textId="77777777" w:rsidR="004020E0" w:rsidRDefault="004020E0" w:rsidP="0090158E">
            <w:pPr>
              <w:pStyle w:val="TableMedium"/>
              <w:snapToGrid w:val="0"/>
            </w:pPr>
            <w:r>
              <w:t>Możliwość zarządzanie pasmem (Quality of Service) w połączeniach pomiędzy przełącznikami. Wymagane dostarczenie funkcjonalności zarządzania pasmem.</w:t>
            </w:r>
          </w:p>
          <w:p w14:paraId="752C1B5F" w14:textId="77777777" w:rsidR="004020E0" w:rsidRDefault="004020E0" w:rsidP="0090158E">
            <w:pPr>
              <w:pStyle w:val="TableMedium"/>
            </w:pPr>
            <w:r>
              <w:t>Możliwość agregowania kilku połączeń fizycznych w jedno połączenie logiczne o maksymalnej przepustowości na jednym połączeniu 64 Gb/s (ISL).</w:t>
            </w:r>
          </w:p>
          <w:p w14:paraId="3822F683" w14:textId="77777777" w:rsidR="004020E0" w:rsidRDefault="004020E0" w:rsidP="0090158E">
            <w:pPr>
              <w:pStyle w:val="TableMedium"/>
            </w:pPr>
            <w:r>
              <w:t>Możliwość ograniczania przepustowości łącza bez względu na wynegocjowaną prędkość połączenia (Adaptive Networking).</w:t>
            </w:r>
          </w:p>
          <w:p w14:paraId="3057C1C1" w14:textId="77777777" w:rsidR="004020E0" w:rsidRDefault="004020E0" w:rsidP="0090158E">
            <w:pPr>
              <w:pStyle w:val="TableMedium"/>
            </w:pPr>
            <w:r>
              <w:t xml:space="preserve">Możliwość proaktywnej detekcji awarii (Fabric </w:t>
            </w:r>
            <w:r w:rsidR="0070715D">
              <w:t>Vision</w:t>
            </w:r>
            <w:r>
              <w:t>).</w:t>
            </w:r>
          </w:p>
          <w:p w14:paraId="31B0CB80" w14:textId="77777777" w:rsidR="004020E0" w:rsidRDefault="004020E0" w:rsidP="0090158E">
            <w:pPr>
              <w:pStyle w:val="TableMedium"/>
            </w:pPr>
            <w:r>
              <w:t>Możliwość realizacji połączeń ISL na odległość większą niż 10 km. (Extended Fabric).</w:t>
            </w:r>
          </w:p>
        </w:tc>
        <w:tc>
          <w:tcPr>
            <w:tcW w:w="2977" w:type="dxa"/>
            <w:gridSpan w:val="2"/>
            <w:tcBorders>
              <w:left w:val="single" w:sz="4" w:space="0" w:color="000000"/>
              <w:bottom w:val="single" w:sz="4" w:space="0" w:color="000000"/>
              <w:right w:val="single" w:sz="4" w:space="0" w:color="000000"/>
            </w:tcBorders>
          </w:tcPr>
          <w:p w14:paraId="667BC4CA" w14:textId="77777777" w:rsidR="004020E0" w:rsidRDefault="004020E0" w:rsidP="0090158E">
            <w:pPr>
              <w:pStyle w:val="TableMedium"/>
              <w:snapToGrid w:val="0"/>
            </w:pPr>
          </w:p>
        </w:tc>
      </w:tr>
      <w:tr w:rsidR="004020E0" w14:paraId="1AEA418C" w14:textId="77777777" w:rsidTr="0090158E">
        <w:tblPrEx>
          <w:tblCellMar>
            <w:left w:w="70" w:type="dxa"/>
            <w:right w:w="70" w:type="dxa"/>
          </w:tblCellMar>
        </w:tblPrEx>
        <w:trPr>
          <w:trHeight w:val="23"/>
        </w:trPr>
        <w:tc>
          <w:tcPr>
            <w:tcW w:w="2098" w:type="dxa"/>
            <w:tcBorders>
              <w:left w:val="single" w:sz="4" w:space="0" w:color="000000"/>
              <w:bottom w:val="single" w:sz="4" w:space="0" w:color="000000"/>
            </w:tcBorders>
            <w:shd w:val="clear" w:color="auto" w:fill="F2F2F2"/>
          </w:tcPr>
          <w:p w14:paraId="76BE3AE6" w14:textId="77777777" w:rsidR="004020E0" w:rsidRDefault="004020E0" w:rsidP="0090158E">
            <w:pPr>
              <w:pStyle w:val="TableMedium"/>
              <w:snapToGrid w:val="0"/>
            </w:pPr>
            <w:r>
              <w:t>Obudowa</w:t>
            </w:r>
          </w:p>
        </w:tc>
        <w:tc>
          <w:tcPr>
            <w:tcW w:w="4536" w:type="dxa"/>
            <w:tcBorders>
              <w:left w:val="single" w:sz="4" w:space="0" w:color="000000"/>
              <w:bottom w:val="single" w:sz="4" w:space="0" w:color="000000"/>
              <w:right w:val="single" w:sz="4" w:space="0" w:color="000000"/>
            </w:tcBorders>
            <w:vAlign w:val="bottom"/>
          </w:tcPr>
          <w:p w14:paraId="7AE67167" w14:textId="77777777" w:rsidR="004020E0" w:rsidRDefault="004020E0" w:rsidP="0090158E">
            <w:pPr>
              <w:pStyle w:val="TableMedium"/>
              <w:snapToGrid w:val="0"/>
            </w:pPr>
            <w:r>
              <w:t>Dostosowana do montażu w szafie stelażowej 19”.</w:t>
            </w:r>
          </w:p>
        </w:tc>
        <w:tc>
          <w:tcPr>
            <w:tcW w:w="2977" w:type="dxa"/>
            <w:gridSpan w:val="2"/>
            <w:tcBorders>
              <w:left w:val="single" w:sz="4" w:space="0" w:color="000000"/>
              <w:bottom w:val="single" w:sz="4" w:space="0" w:color="000000"/>
              <w:right w:val="single" w:sz="4" w:space="0" w:color="000000"/>
            </w:tcBorders>
          </w:tcPr>
          <w:p w14:paraId="75997354" w14:textId="77777777" w:rsidR="004020E0" w:rsidRDefault="004020E0" w:rsidP="0090158E">
            <w:pPr>
              <w:pStyle w:val="TableMedium"/>
              <w:snapToGrid w:val="0"/>
            </w:pPr>
          </w:p>
        </w:tc>
      </w:tr>
      <w:tr w:rsidR="004020E0" w14:paraId="00A66AE6" w14:textId="77777777" w:rsidTr="0090158E">
        <w:tblPrEx>
          <w:tblCellMar>
            <w:left w:w="70" w:type="dxa"/>
            <w:right w:w="70" w:type="dxa"/>
          </w:tblCellMar>
        </w:tblPrEx>
        <w:trPr>
          <w:trHeight w:val="23"/>
        </w:trPr>
        <w:tc>
          <w:tcPr>
            <w:tcW w:w="2098" w:type="dxa"/>
            <w:tcBorders>
              <w:left w:val="single" w:sz="4" w:space="0" w:color="000000"/>
              <w:bottom w:val="single" w:sz="4" w:space="0" w:color="000000"/>
            </w:tcBorders>
            <w:shd w:val="clear" w:color="auto" w:fill="F2F2F2"/>
          </w:tcPr>
          <w:p w14:paraId="27E15E38" w14:textId="77777777" w:rsidR="004020E0" w:rsidRDefault="004020E0" w:rsidP="0090158E">
            <w:pPr>
              <w:pStyle w:val="TableMedium"/>
              <w:snapToGrid w:val="0"/>
            </w:pPr>
            <w:r>
              <w:t>Zasilanie</w:t>
            </w:r>
          </w:p>
        </w:tc>
        <w:tc>
          <w:tcPr>
            <w:tcW w:w="4536" w:type="dxa"/>
            <w:tcBorders>
              <w:left w:val="single" w:sz="4" w:space="0" w:color="000000"/>
              <w:bottom w:val="single" w:sz="4" w:space="0" w:color="000000"/>
              <w:right w:val="single" w:sz="4" w:space="0" w:color="000000"/>
            </w:tcBorders>
          </w:tcPr>
          <w:p w14:paraId="0BE85354" w14:textId="77777777" w:rsidR="004020E0" w:rsidRDefault="004020E0" w:rsidP="0090158E">
            <w:pPr>
              <w:pStyle w:val="TableMedium"/>
              <w:snapToGrid w:val="0"/>
            </w:pPr>
            <w:r>
              <w:t>Napięcie zmienne: 230 V, 50 Hz.</w:t>
            </w:r>
          </w:p>
          <w:p w14:paraId="6AD16DD8" w14:textId="77777777" w:rsidR="004020E0" w:rsidRPr="00E71D43" w:rsidRDefault="004020E0" w:rsidP="0090158E">
            <w:pPr>
              <w:pStyle w:val="TableMedium"/>
              <w:rPr>
                <w:color w:val="000000"/>
              </w:rPr>
            </w:pPr>
            <w:r>
              <w:rPr>
                <w:color w:val="000000"/>
              </w:rPr>
              <w:t>Minimum dwa zasilacze zapewniające redundancję zasilania N+N lub N+M, typu hot-plug. Połowa spośród zainstalowanych zasilaczy musi zapewniać możliwość zasilenia w pełni wyposażonego urządzenia, przy zachowaniu jego pełnych możliwości operacyjnych.</w:t>
            </w:r>
          </w:p>
        </w:tc>
        <w:tc>
          <w:tcPr>
            <w:tcW w:w="2977" w:type="dxa"/>
            <w:gridSpan w:val="2"/>
            <w:tcBorders>
              <w:left w:val="single" w:sz="4" w:space="0" w:color="000000"/>
              <w:bottom w:val="single" w:sz="4" w:space="0" w:color="000000"/>
              <w:right w:val="single" w:sz="4" w:space="0" w:color="000000"/>
            </w:tcBorders>
          </w:tcPr>
          <w:p w14:paraId="7F6FD760" w14:textId="77777777" w:rsidR="004020E0" w:rsidRDefault="004020E0" w:rsidP="0090158E">
            <w:pPr>
              <w:pStyle w:val="TableMedium"/>
              <w:snapToGrid w:val="0"/>
            </w:pPr>
          </w:p>
        </w:tc>
      </w:tr>
    </w:tbl>
    <w:p w14:paraId="0B5FB820" w14:textId="77777777" w:rsidR="004020E0" w:rsidRPr="000B5080" w:rsidRDefault="004020E0" w:rsidP="00490C94"/>
    <w:p w14:paraId="72274A70" w14:textId="77777777" w:rsidR="004020E0" w:rsidRDefault="004020E0" w:rsidP="00490C94">
      <w:pPr>
        <w:pStyle w:val="Nagwek4"/>
      </w:pPr>
      <w:bookmarkStart w:id="103" w:name="_Toc290808291"/>
      <w:bookmarkStart w:id="104" w:name="_Toc305544415"/>
      <w:bookmarkStart w:id="105" w:name="_Toc423115994"/>
      <w:r>
        <w:t>Przełączniki SAN – lokalny węzeł rdzeniowy</w:t>
      </w:r>
      <w:bookmarkEnd w:id="103"/>
      <w:bookmarkEnd w:id="104"/>
      <w:bookmarkEnd w:id="105"/>
    </w:p>
    <w:tbl>
      <w:tblPr>
        <w:tblW w:w="9616" w:type="dxa"/>
        <w:tblInd w:w="-5" w:type="dxa"/>
        <w:tblLayout w:type="fixed"/>
        <w:tblLook w:val="0000" w:firstRow="0" w:lastRow="0" w:firstColumn="0" w:lastColumn="0" w:noHBand="0" w:noVBand="0"/>
      </w:tblPr>
      <w:tblGrid>
        <w:gridCol w:w="2943"/>
        <w:gridCol w:w="6673"/>
      </w:tblGrid>
      <w:tr w:rsidR="004020E0" w14:paraId="41481ADD" w14:textId="77777777" w:rsidTr="00C679DA">
        <w:tc>
          <w:tcPr>
            <w:tcW w:w="2943" w:type="dxa"/>
            <w:tcBorders>
              <w:top w:val="single" w:sz="4" w:space="0" w:color="000000"/>
              <w:left w:val="single" w:sz="4" w:space="0" w:color="000000"/>
              <w:bottom w:val="single" w:sz="4" w:space="0" w:color="000000"/>
            </w:tcBorders>
          </w:tcPr>
          <w:p w14:paraId="685F9379"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673" w:type="dxa"/>
            <w:tcBorders>
              <w:top w:val="single" w:sz="4" w:space="0" w:color="000000"/>
              <w:left w:val="single" w:sz="4" w:space="0" w:color="000000"/>
              <w:bottom w:val="single" w:sz="4" w:space="0" w:color="000000"/>
              <w:right w:val="single" w:sz="4" w:space="0" w:color="000000"/>
            </w:tcBorders>
          </w:tcPr>
          <w:p w14:paraId="35A97707" w14:textId="77777777" w:rsidR="004020E0" w:rsidRDefault="004020E0" w:rsidP="00C679DA">
            <w:pPr>
              <w:pStyle w:val="TableMedium"/>
              <w:snapToGrid w:val="0"/>
            </w:pPr>
            <w:bookmarkStart w:id="106" w:name="C_SAN_SW_2"/>
            <w:r>
              <w:t>C.SAN.SW.2</w:t>
            </w:r>
            <w:bookmarkEnd w:id="106"/>
          </w:p>
        </w:tc>
      </w:tr>
      <w:tr w:rsidR="004020E0" w14:paraId="738130DF" w14:textId="77777777" w:rsidTr="00C679DA">
        <w:tc>
          <w:tcPr>
            <w:tcW w:w="2943" w:type="dxa"/>
            <w:tcBorders>
              <w:top w:val="single" w:sz="4" w:space="0" w:color="000000"/>
              <w:left w:val="single" w:sz="4" w:space="0" w:color="000000"/>
              <w:bottom w:val="single" w:sz="4" w:space="0" w:color="000000"/>
            </w:tcBorders>
          </w:tcPr>
          <w:p w14:paraId="063B6987" w14:textId="77777777" w:rsidR="004020E0" w:rsidRDefault="004020E0" w:rsidP="00C679DA">
            <w:pPr>
              <w:pStyle w:val="TableMedium"/>
              <w:snapToGrid w:val="0"/>
              <w:rPr>
                <w:b/>
              </w:rPr>
            </w:pPr>
            <w:r>
              <w:rPr>
                <w:b/>
              </w:rPr>
              <w:t>Nazwa</w:t>
            </w:r>
          </w:p>
        </w:tc>
        <w:tc>
          <w:tcPr>
            <w:tcW w:w="6673" w:type="dxa"/>
            <w:tcBorders>
              <w:top w:val="single" w:sz="4" w:space="0" w:color="000000"/>
              <w:left w:val="single" w:sz="4" w:space="0" w:color="000000"/>
              <w:bottom w:val="single" w:sz="4" w:space="0" w:color="000000"/>
              <w:right w:val="single" w:sz="4" w:space="0" w:color="000000"/>
            </w:tcBorders>
          </w:tcPr>
          <w:p w14:paraId="304C2055" w14:textId="77777777" w:rsidR="004020E0" w:rsidRDefault="004020E0" w:rsidP="00C679DA">
            <w:pPr>
              <w:pStyle w:val="TableMedium"/>
              <w:snapToGrid w:val="0"/>
            </w:pPr>
            <w:r>
              <w:t>Przełączniki SAN w lokalnym węźle rdzeniowym</w:t>
            </w:r>
          </w:p>
        </w:tc>
      </w:tr>
    </w:tbl>
    <w:p w14:paraId="3E3CCC9A" w14:textId="77777777" w:rsidR="004020E0" w:rsidRPr="000B5080" w:rsidRDefault="004020E0" w:rsidP="00490C94"/>
    <w:tbl>
      <w:tblPr>
        <w:tblW w:w="0" w:type="auto"/>
        <w:tblInd w:w="-5" w:type="dxa"/>
        <w:tblLayout w:type="fixed"/>
        <w:tblLook w:val="0000" w:firstRow="0" w:lastRow="0" w:firstColumn="0" w:lastColumn="0" w:noHBand="0" w:noVBand="0"/>
      </w:tblPr>
      <w:tblGrid>
        <w:gridCol w:w="2898"/>
        <w:gridCol w:w="6713"/>
        <w:gridCol w:w="38"/>
      </w:tblGrid>
      <w:tr w:rsidR="004020E0" w14:paraId="57D46422" w14:textId="77777777" w:rsidTr="00C679DA">
        <w:trPr>
          <w:gridAfter w:val="1"/>
          <w:wAfter w:w="38" w:type="dxa"/>
          <w:trHeight w:val="23"/>
          <w:tblHeader/>
        </w:trPr>
        <w:tc>
          <w:tcPr>
            <w:tcW w:w="2898" w:type="dxa"/>
            <w:tcBorders>
              <w:top w:val="single" w:sz="4" w:space="0" w:color="000000"/>
              <w:left w:val="single" w:sz="4" w:space="0" w:color="000000"/>
              <w:bottom w:val="single" w:sz="4" w:space="0" w:color="000000"/>
            </w:tcBorders>
            <w:shd w:val="clear" w:color="auto" w:fill="BFBFBF"/>
          </w:tcPr>
          <w:p w14:paraId="3D8217DF" w14:textId="77777777" w:rsidR="004020E0" w:rsidRDefault="004020E0" w:rsidP="00C679DA">
            <w:pPr>
              <w:pStyle w:val="TableMedium"/>
              <w:snapToGrid w:val="0"/>
              <w:jc w:val="center"/>
              <w:rPr>
                <w:b/>
              </w:rPr>
            </w:pPr>
            <w:r>
              <w:rPr>
                <w:b/>
              </w:rPr>
              <w:t>Element/cecha</w:t>
            </w:r>
          </w:p>
        </w:tc>
        <w:tc>
          <w:tcPr>
            <w:tcW w:w="6713" w:type="dxa"/>
            <w:tcBorders>
              <w:top w:val="single" w:sz="4" w:space="0" w:color="000000"/>
              <w:left w:val="single" w:sz="4" w:space="0" w:color="000000"/>
              <w:bottom w:val="single" w:sz="4" w:space="0" w:color="000000"/>
              <w:right w:val="single" w:sz="4" w:space="0" w:color="000000"/>
            </w:tcBorders>
            <w:shd w:val="clear" w:color="auto" w:fill="BFBFBF"/>
          </w:tcPr>
          <w:p w14:paraId="42DA9D61" w14:textId="77777777" w:rsidR="004020E0" w:rsidRDefault="004020E0" w:rsidP="00C679DA">
            <w:pPr>
              <w:pStyle w:val="TableMedium"/>
              <w:snapToGrid w:val="0"/>
              <w:jc w:val="center"/>
              <w:rPr>
                <w:b/>
              </w:rPr>
            </w:pPr>
            <w:r>
              <w:rPr>
                <w:b/>
              </w:rPr>
              <w:t>Charakterystyka</w:t>
            </w:r>
          </w:p>
        </w:tc>
      </w:tr>
      <w:tr w:rsidR="004020E0" w14:paraId="28A5C280" w14:textId="77777777" w:rsidTr="00C679D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0A125AA6" w14:textId="77777777" w:rsidR="004020E0" w:rsidRDefault="004020E0" w:rsidP="00C679DA">
            <w:pPr>
              <w:pStyle w:val="TableMedium"/>
              <w:snapToGrid w:val="0"/>
            </w:pPr>
            <w:r>
              <w:t>Architektura</w:t>
            </w:r>
          </w:p>
        </w:tc>
        <w:tc>
          <w:tcPr>
            <w:tcW w:w="6713" w:type="dxa"/>
            <w:gridSpan w:val="2"/>
            <w:tcBorders>
              <w:top w:val="single" w:sz="4" w:space="0" w:color="000000"/>
              <w:left w:val="single" w:sz="4" w:space="0" w:color="000000"/>
              <w:bottom w:val="single" w:sz="4" w:space="0" w:color="000000"/>
              <w:right w:val="single" w:sz="4" w:space="0" w:color="000000"/>
            </w:tcBorders>
          </w:tcPr>
          <w:p w14:paraId="7D2C542A" w14:textId="77777777" w:rsidR="004020E0" w:rsidRDefault="004020E0" w:rsidP="00C679DA">
            <w:pPr>
              <w:pStyle w:val="TableMedium"/>
              <w:snapToGrid w:val="0"/>
            </w:pPr>
            <w:r>
              <w:t>Możliwość dostępu do zasobów macierzy realizowana jest poprzez redundantną sieć Storage Area Network (SAN) opartą o technologię FC 8 Gb/s.</w:t>
            </w:r>
          </w:p>
        </w:tc>
      </w:tr>
      <w:tr w:rsidR="004020E0" w14:paraId="53BB19C2" w14:textId="77777777" w:rsidTr="00C679DA">
        <w:tblPrEx>
          <w:tblCellMar>
            <w:left w:w="70" w:type="dxa"/>
            <w:right w:w="70" w:type="dxa"/>
          </w:tblCellMar>
        </w:tblPrEx>
        <w:trPr>
          <w:trHeight w:val="23"/>
        </w:trPr>
        <w:tc>
          <w:tcPr>
            <w:tcW w:w="2898" w:type="dxa"/>
            <w:tcBorders>
              <w:left w:val="single" w:sz="4" w:space="0" w:color="000000"/>
              <w:bottom w:val="single" w:sz="4" w:space="0" w:color="000000"/>
            </w:tcBorders>
            <w:shd w:val="clear" w:color="auto" w:fill="F2F2F2"/>
          </w:tcPr>
          <w:p w14:paraId="7A236A0F" w14:textId="77777777" w:rsidR="004020E0" w:rsidRDefault="004020E0" w:rsidP="00C679DA">
            <w:pPr>
              <w:pStyle w:val="TableMedium"/>
              <w:snapToGrid w:val="0"/>
            </w:pPr>
            <w:r>
              <w:t>Interfejsy FC</w:t>
            </w:r>
          </w:p>
        </w:tc>
        <w:tc>
          <w:tcPr>
            <w:tcW w:w="6713" w:type="dxa"/>
            <w:gridSpan w:val="2"/>
            <w:tcBorders>
              <w:left w:val="single" w:sz="4" w:space="0" w:color="000000"/>
              <w:bottom w:val="single" w:sz="4" w:space="0" w:color="000000"/>
              <w:right w:val="single" w:sz="4" w:space="0" w:color="000000"/>
            </w:tcBorders>
            <w:vAlign w:val="bottom"/>
          </w:tcPr>
          <w:p w14:paraId="3BA8BF2E" w14:textId="77777777" w:rsidR="004020E0" w:rsidRDefault="004020E0" w:rsidP="00C679DA">
            <w:pPr>
              <w:pStyle w:val="TableMedium"/>
              <w:snapToGrid w:val="0"/>
            </w:pPr>
            <w:r>
              <w:t xml:space="preserve">24 porty w jednym przełączniku z wkładkami FC 8 Gb/s typu ShortWave dla każdego portu. </w:t>
            </w:r>
          </w:p>
        </w:tc>
      </w:tr>
      <w:tr w:rsidR="004020E0" w14:paraId="17417645" w14:textId="77777777" w:rsidTr="00C679DA">
        <w:tblPrEx>
          <w:tblCellMar>
            <w:left w:w="70" w:type="dxa"/>
            <w:right w:w="70" w:type="dxa"/>
          </w:tblCellMar>
        </w:tblPrEx>
        <w:trPr>
          <w:trHeight w:val="23"/>
        </w:trPr>
        <w:tc>
          <w:tcPr>
            <w:tcW w:w="2898" w:type="dxa"/>
            <w:tcBorders>
              <w:left w:val="single" w:sz="4" w:space="0" w:color="000000"/>
              <w:bottom w:val="single" w:sz="4" w:space="0" w:color="000000"/>
            </w:tcBorders>
            <w:shd w:val="clear" w:color="auto" w:fill="F2F2F2"/>
          </w:tcPr>
          <w:p w14:paraId="4BD7FD58" w14:textId="77777777" w:rsidR="004020E0" w:rsidRDefault="004020E0" w:rsidP="00C679DA">
            <w:pPr>
              <w:pStyle w:val="TableMedium"/>
              <w:snapToGrid w:val="0"/>
            </w:pPr>
            <w:r>
              <w:t>Możliwości rozbudowy</w:t>
            </w:r>
          </w:p>
        </w:tc>
        <w:tc>
          <w:tcPr>
            <w:tcW w:w="6713" w:type="dxa"/>
            <w:gridSpan w:val="2"/>
            <w:tcBorders>
              <w:left w:val="single" w:sz="4" w:space="0" w:color="000000"/>
              <w:bottom w:val="single" w:sz="4" w:space="0" w:color="000000"/>
              <w:right w:val="single" w:sz="4" w:space="0" w:color="000000"/>
            </w:tcBorders>
            <w:vAlign w:val="bottom"/>
          </w:tcPr>
          <w:p w14:paraId="381EF8F4" w14:textId="77777777" w:rsidR="004020E0" w:rsidRDefault="004020E0" w:rsidP="00C679DA">
            <w:pPr>
              <w:pStyle w:val="TableMedium"/>
              <w:snapToGrid w:val="0"/>
            </w:pPr>
            <w:r>
              <w:t xml:space="preserve">Przełącznik musi mieć możliwość rozbudowy do minimum 40 portów. </w:t>
            </w:r>
          </w:p>
        </w:tc>
      </w:tr>
      <w:tr w:rsidR="004020E0" w14:paraId="3C902426" w14:textId="77777777" w:rsidTr="00C679DA">
        <w:tblPrEx>
          <w:tblCellMar>
            <w:left w:w="70" w:type="dxa"/>
            <w:right w:w="70" w:type="dxa"/>
          </w:tblCellMar>
        </w:tblPrEx>
        <w:trPr>
          <w:trHeight w:val="23"/>
        </w:trPr>
        <w:tc>
          <w:tcPr>
            <w:tcW w:w="2898" w:type="dxa"/>
            <w:tcBorders>
              <w:left w:val="single" w:sz="4" w:space="0" w:color="000000"/>
              <w:bottom w:val="single" w:sz="4" w:space="0" w:color="000000"/>
            </w:tcBorders>
            <w:shd w:val="clear" w:color="auto" w:fill="F2F2F2"/>
          </w:tcPr>
          <w:p w14:paraId="4562EF6F" w14:textId="77777777" w:rsidR="004020E0" w:rsidRDefault="004020E0" w:rsidP="00C679DA">
            <w:pPr>
              <w:pStyle w:val="TableMedium"/>
              <w:snapToGrid w:val="0"/>
            </w:pPr>
            <w:r>
              <w:t>Dodatkowe oprogramowanie</w:t>
            </w:r>
          </w:p>
        </w:tc>
        <w:tc>
          <w:tcPr>
            <w:tcW w:w="6713" w:type="dxa"/>
            <w:gridSpan w:val="2"/>
            <w:tcBorders>
              <w:left w:val="single" w:sz="4" w:space="0" w:color="000000"/>
              <w:bottom w:val="single" w:sz="4" w:space="0" w:color="000000"/>
              <w:right w:val="single" w:sz="4" w:space="0" w:color="000000"/>
            </w:tcBorders>
            <w:vAlign w:val="bottom"/>
          </w:tcPr>
          <w:p w14:paraId="7F886244" w14:textId="77777777" w:rsidR="004020E0" w:rsidRDefault="004020E0" w:rsidP="00C679DA">
            <w:pPr>
              <w:pStyle w:val="TableMedium"/>
              <w:snapToGrid w:val="0"/>
            </w:pPr>
            <w:r>
              <w:t xml:space="preserve">Możliwość zarządzanie pasmem (Quality of Service) w połączeniach pomiędzy przełącznikami. </w:t>
            </w:r>
          </w:p>
          <w:p w14:paraId="2E2ECEF4" w14:textId="77777777" w:rsidR="004020E0" w:rsidRDefault="004020E0" w:rsidP="00C679DA">
            <w:pPr>
              <w:pStyle w:val="TableMedium"/>
            </w:pPr>
            <w:r>
              <w:t>Wymagane dostarczenie funkcjonalności zarządzania pasmem.</w:t>
            </w:r>
          </w:p>
          <w:p w14:paraId="54C6310B" w14:textId="77777777" w:rsidR="004020E0" w:rsidRDefault="004020E0" w:rsidP="00C679DA">
            <w:pPr>
              <w:pStyle w:val="TableMedium"/>
            </w:pPr>
            <w:r>
              <w:t>Możliwość agregowania kilku połączeń fizycznych w jedno połączenie logiczne o maksymalnej przepustowości na jednym połączeniu 64 Gb/s (ISL).</w:t>
            </w:r>
          </w:p>
          <w:p w14:paraId="52545AFF" w14:textId="77777777" w:rsidR="004020E0" w:rsidRDefault="004020E0" w:rsidP="00C679DA">
            <w:pPr>
              <w:pStyle w:val="TableMedium"/>
            </w:pPr>
            <w:r>
              <w:t>Możliwość ograniczania przepustowości łącza bez względu na wynegocjowaną prędkość połączenia (Adaptive Networking).</w:t>
            </w:r>
          </w:p>
          <w:p w14:paraId="0933C6FA" w14:textId="77777777" w:rsidR="004020E0" w:rsidRDefault="004020E0" w:rsidP="00C679DA">
            <w:pPr>
              <w:pStyle w:val="TableMedium"/>
            </w:pPr>
            <w:r>
              <w:t>Możliwość proaktywnej detekcji awarii (Fabric Watch).</w:t>
            </w:r>
          </w:p>
          <w:p w14:paraId="22650C3C" w14:textId="77777777" w:rsidR="004020E0" w:rsidRDefault="004020E0" w:rsidP="00C679DA">
            <w:pPr>
              <w:pStyle w:val="TableMedium"/>
            </w:pPr>
            <w:r>
              <w:t>Możliwość realizacji połączeń ISL na odległość większą niż 10 km. (Extended Fabric).</w:t>
            </w:r>
          </w:p>
          <w:p w14:paraId="1993221B" w14:textId="77777777" w:rsidR="004020E0" w:rsidRDefault="004020E0" w:rsidP="00C679DA">
            <w:pPr>
              <w:pStyle w:val="TableMedium"/>
            </w:pPr>
            <w:r>
              <w:lastRenderedPageBreak/>
              <w:t>Możliwość routingu portów (Integrated Routing).</w:t>
            </w:r>
          </w:p>
        </w:tc>
      </w:tr>
      <w:tr w:rsidR="004020E0" w14:paraId="3A232F6E" w14:textId="77777777" w:rsidTr="00C679DA">
        <w:tblPrEx>
          <w:tblCellMar>
            <w:left w:w="70" w:type="dxa"/>
            <w:right w:w="70" w:type="dxa"/>
          </w:tblCellMar>
        </w:tblPrEx>
        <w:trPr>
          <w:trHeight w:val="23"/>
        </w:trPr>
        <w:tc>
          <w:tcPr>
            <w:tcW w:w="2898" w:type="dxa"/>
            <w:tcBorders>
              <w:left w:val="single" w:sz="4" w:space="0" w:color="000000"/>
              <w:bottom w:val="single" w:sz="4" w:space="0" w:color="000000"/>
            </w:tcBorders>
            <w:shd w:val="clear" w:color="auto" w:fill="F2F2F2"/>
          </w:tcPr>
          <w:p w14:paraId="00C7A471" w14:textId="77777777" w:rsidR="004020E0" w:rsidRDefault="004020E0" w:rsidP="00C679DA">
            <w:pPr>
              <w:pStyle w:val="TableMedium"/>
              <w:snapToGrid w:val="0"/>
            </w:pPr>
            <w:r>
              <w:lastRenderedPageBreak/>
              <w:t>Obudowa</w:t>
            </w:r>
          </w:p>
        </w:tc>
        <w:tc>
          <w:tcPr>
            <w:tcW w:w="6713" w:type="dxa"/>
            <w:gridSpan w:val="2"/>
            <w:tcBorders>
              <w:left w:val="single" w:sz="4" w:space="0" w:color="000000"/>
              <w:bottom w:val="single" w:sz="4" w:space="0" w:color="000000"/>
              <w:right w:val="single" w:sz="4" w:space="0" w:color="000000"/>
            </w:tcBorders>
            <w:vAlign w:val="bottom"/>
          </w:tcPr>
          <w:p w14:paraId="05FC4657" w14:textId="77777777" w:rsidR="004020E0" w:rsidRDefault="004020E0" w:rsidP="00C679DA">
            <w:pPr>
              <w:pStyle w:val="TableMedium"/>
              <w:snapToGrid w:val="0"/>
            </w:pPr>
            <w:r>
              <w:t>Dostosowana do montażu w szafie stelażowej 19”.</w:t>
            </w:r>
          </w:p>
        </w:tc>
      </w:tr>
      <w:tr w:rsidR="004020E0" w14:paraId="1776EC65" w14:textId="77777777" w:rsidTr="00C679DA">
        <w:tblPrEx>
          <w:tblCellMar>
            <w:left w:w="70" w:type="dxa"/>
            <w:right w:w="70" w:type="dxa"/>
          </w:tblCellMar>
        </w:tblPrEx>
        <w:trPr>
          <w:trHeight w:val="23"/>
        </w:trPr>
        <w:tc>
          <w:tcPr>
            <w:tcW w:w="2898" w:type="dxa"/>
            <w:tcBorders>
              <w:left w:val="single" w:sz="4" w:space="0" w:color="000000"/>
              <w:bottom w:val="single" w:sz="4" w:space="0" w:color="000000"/>
            </w:tcBorders>
            <w:shd w:val="clear" w:color="auto" w:fill="F2F2F2"/>
          </w:tcPr>
          <w:p w14:paraId="72DF5A4B" w14:textId="77777777" w:rsidR="004020E0" w:rsidRDefault="004020E0" w:rsidP="00C679DA">
            <w:pPr>
              <w:pStyle w:val="TableMedium"/>
              <w:snapToGrid w:val="0"/>
            </w:pPr>
            <w:r>
              <w:t>Zasilanie</w:t>
            </w:r>
          </w:p>
        </w:tc>
        <w:tc>
          <w:tcPr>
            <w:tcW w:w="6713" w:type="dxa"/>
            <w:gridSpan w:val="2"/>
            <w:tcBorders>
              <w:left w:val="single" w:sz="4" w:space="0" w:color="000000"/>
              <w:bottom w:val="single" w:sz="4" w:space="0" w:color="000000"/>
              <w:right w:val="single" w:sz="4" w:space="0" w:color="000000"/>
            </w:tcBorders>
          </w:tcPr>
          <w:p w14:paraId="7D97ED32" w14:textId="77777777" w:rsidR="004020E0" w:rsidRDefault="004020E0" w:rsidP="00C679DA">
            <w:pPr>
              <w:pStyle w:val="TableMedium"/>
              <w:snapToGrid w:val="0"/>
            </w:pPr>
            <w:r>
              <w:t>Napięcie zmienne: 230 V, 50 Hz.</w:t>
            </w:r>
          </w:p>
          <w:p w14:paraId="4873A467" w14:textId="77777777" w:rsidR="004020E0" w:rsidRPr="00E71D43" w:rsidRDefault="004020E0" w:rsidP="00C679DA">
            <w:pPr>
              <w:pStyle w:val="TableMedium"/>
              <w:rPr>
                <w:color w:val="000000"/>
              </w:rPr>
            </w:pPr>
            <w:r>
              <w:rPr>
                <w:color w:val="000000"/>
              </w:rPr>
              <w:t>Minimum dwa zasilacze zapewniające redundancję zasilania N+N, typu hot-plug. Połowa spośród zainstalowanych zasilaczy musi zapewniać możliwość zasilenia w pełni wyposażonego urządzenia, przy zachowaniu jego pełnych możliwości operacyjnych.</w:t>
            </w:r>
          </w:p>
        </w:tc>
      </w:tr>
    </w:tbl>
    <w:p w14:paraId="4857A486" w14:textId="77777777" w:rsidR="004020E0" w:rsidRDefault="004020E0" w:rsidP="00490C94"/>
    <w:p w14:paraId="654F8D9B" w14:textId="77777777" w:rsidR="004020E0" w:rsidRDefault="004020E0" w:rsidP="00490C94">
      <w:pPr>
        <w:pStyle w:val="Nagwek4"/>
      </w:pPr>
      <w:bookmarkStart w:id="107" w:name="_Toc290808293"/>
      <w:bookmarkStart w:id="108" w:name="_Toc305544417"/>
      <w:bookmarkStart w:id="109" w:name="_Toc423115996"/>
      <w:r>
        <w:t>Przełączniki rdzeniowe</w:t>
      </w:r>
      <w:bookmarkEnd w:id="107"/>
      <w:bookmarkEnd w:id="108"/>
      <w:bookmarkEnd w:id="109"/>
    </w:p>
    <w:tbl>
      <w:tblPr>
        <w:tblW w:w="9044" w:type="dxa"/>
        <w:tblInd w:w="-5" w:type="dxa"/>
        <w:tblLayout w:type="fixed"/>
        <w:tblLook w:val="0000" w:firstRow="0" w:lastRow="0" w:firstColumn="0" w:lastColumn="0" w:noHBand="0" w:noVBand="0"/>
      </w:tblPr>
      <w:tblGrid>
        <w:gridCol w:w="2943"/>
        <w:gridCol w:w="6101"/>
      </w:tblGrid>
      <w:tr w:rsidR="004020E0" w14:paraId="26700E36" w14:textId="77777777" w:rsidTr="00BB305C">
        <w:tc>
          <w:tcPr>
            <w:tcW w:w="2943" w:type="dxa"/>
            <w:tcBorders>
              <w:top w:val="single" w:sz="4" w:space="0" w:color="000000"/>
              <w:left w:val="single" w:sz="4" w:space="0" w:color="000000"/>
              <w:bottom w:val="single" w:sz="4" w:space="0" w:color="000000"/>
            </w:tcBorders>
          </w:tcPr>
          <w:p w14:paraId="37F866D9"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101" w:type="dxa"/>
            <w:tcBorders>
              <w:top w:val="single" w:sz="4" w:space="0" w:color="000000"/>
              <w:left w:val="single" w:sz="4" w:space="0" w:color="000000"/>
              <w:bottom w:val="single" w:sz="4" w:space="0" w:color="000000"/>
              <w:right w:val="single" w:sz="4" w:space="0" w:color="000000"/>
            </w:tcBorders>
          </w:tcPr>
          <w:p w14:paraId="4F8E701E" w14:textId="77777777" w:rsidR="004020E0" w:rsidRDefault="004020E0" w:rsidP="00C679DA">
            <w:pPr>
              <w:pStyle w:val="TableMedium"/>
              <w:snapToGrid w:val="0"/>
            </w:pPr>
            <w:bookmarkStart w:id="110" w:name="C_LAN_SW_1"/>
            <w:r>
              <w:t>C.LAN.SW.1</w:t>
            </w:r>
            <w:bookmarkEnd w:id="110"/>
          </w:p>
        </w:tc>
      </w:tr>
      <w:tr w:rsidR="004020E0" w14:paraId="1DBAEE19" w14:textId="77777777" w:rsidTr="00BB305C">
        <w:tc>
          <w:tcPr>
            <w:tcW w:w="2943" w:type="dxa"/>
            <w:tcBorders>
              <w:top w:val="single" w:sz="4" w:space="0" w:color="000000"/>
              <w:left w:val="single" w:sz="4" w:space="0" w:color="000000"/>
              <w:bottom w:val="single" w:sz="4" w:space="0" w:color="000000"/>
            </w:tcBorders>
          </w:tcPr>
          <w:p w14:paraId="33DDE2E4" w14:textId="77777777" w:rsidR="004020E0" w:rsidRDefault="004020E0" w:rsidP="00C679DA">
            <w:pPr>
              <w:pStyle w:val="TableMedium"/>
              <w:snapToGrid w:val="0"/>
              <w:rPr>
                <w:b/>
              </w:rPr>
            </w:pPr>
            <w:r>
              <w:rPr>
                <w:b/>
              </w:rPr>
              <w:t>Nazwa</w:t>
            </w:r>
          </w:p>
        </w:tc>
        <w:tc>
          <w:tcPr>
            <w:tcW w:w="6101" w:type="dxa"/>
            <w:tcBorders>
              <w:top w:val="single" w:sz="4" w:space="0" w:color="000000"/>
              <w:left w:val="single" w:sz="4" w:space="0" w:color="000000"/>
              <w:bottom w:val="single" w:sz="4" w:space="0" w:color="000000"/>
              <w:right w:val="single" w:sz="4" w:space="0" w:color="000000"/>
            </w:tcBorders>
          </w:tcPr>
          <w:p w14:paraId="62562449" w14:textId="77777777" w:rsidR="004020E0" w:rsidRDefault="004020E0" w:rsidP="00642B29">
            <w:pPr>
              <w:pStyle w:val="TableMedium"/>
              <w:tabs>
                <w:tab w:val="left" w:pos="4544"/>
              </w:tabs>
              <w:snapToGrid w:val="0"/>
            </w:pPr>
            <w:r>
              <w:t xml:space="preserve">Przełączniki rdzeniowe </w:t>
            </w:r>
            <w:r w:rsidRPr="00414661">
              <w:rPr>
                <w:rFonts w:cs="Arial"/>
                <w:lang w:eastAsia="ar-SA"/>
              </w:rPr>
              <w:t>LAN/WAN</w:t>
            </w:r>
          </w:p>
        </w:tc>
      </w:tr>
    </w:tbl>
    <w:p w14:paraId="274CE5F0" w14:textId="77777777" w:rsidR="004020E0" w:rsidRDefault="004020E0" w:rsidP="00490C94">
      <w:pPr>
        <w:rPr>
          <w:lang w:val="en-US"/>
        </w:rPr>
      </w:pPr>
    </w:p>
    <w:tbl>
      <w:tblPr>
        <w:tblW w:w="9044" w:type="dxa"/>
        <w:tblInd w:w="-5" w:type="dxa"/>
        <w:tblLayout w:type="fixed"/>
        <w:tblLook w:val="0000" w:firstRow="0" w:lastRow="0" w:firstColumn="0" w:lastColumn="0" w:noHBand="0" w:noVBand="0"/>
      </w:tblPr>
      <w:tblGrid>
        <w:gridCol w:w="2231"/>
        <w:gridCol w:w="4798"/>
        <w:gridCol w:w="1977"/>
        <w:gridCol w:w="38"/>
      </w:tblGrid>
      <w:tr w:rsidR="004020E0" w:rsidRPr="00414661" w14:paraId="01124289" w14:textId="77777777" w:rsidTr="00CF4EEE">
        <w:trPr>
          <w:gridAfter w:val="1"/>
          <w:wAfter w:w="38" w:type="dxa"/>
          <w:trHeight w:val="23"/>
          <w:tblHeader/>
        </w:trPr>
        <w:tc>
          <w:tcPr>
            <w:tcW w:w="2231" w:type="dxa"/>
            <w:tcBorders>
              <w:top w:val="single" w:sz="4" w:space="0" w:color="000000"/>
              <w:left w:val="single" w:sz="4" w:space="0" w:color="000000"/>
              <w:bottom w:val="single" w:sz="4" w:space="0" w:color="000000"/>
            </w:tcBorders>
            <w:shd w:val="clear" w:color="auto" w:fill="BFBFBF"/>
          </w:tcPr>
          <w:p w14:paraId="4C1DEC26" w14:textId="77777777" w:rsidR="004020E0" w:rsidRPr="00414661" w:rsidRDefault="004020E0" w:rsidP="00DA6231">
            <w:pPr>
              <w:suppressAutoHyphens/>
              <w:snapToGrid w:val="0"/>
              <w:spacing w:before="40" w:after="40"/>
              <w:jc w:val="center"/>
              <w:rPr>
                <w:rFonts w:cs="Arial"/>
                <w:b/>
                <w:sz w:val="18"/>
                <w:lang w:eastAsia="ar-SA"/>
              </w:rPr>
            </w:pPr>
            <w:r w:rsidRPr="00414661">
              <w:rPr>
                <w:rFonts w:cs="Arial"/>
                <w:b/>
                <w:sz w:val="18"/>
                <w:lang w:eastAsia="ar-SA"/>
              </w:rPr>
              <w:t>Element/cecha</w:t>
            </w:r>
          </w:p>
        </w:tc>
        <w:tc>
          <w:tcPr>
            <w:tcW w:w="4798" w:type="dxa"/>
            <w:tcBorders>
              <w:top w:val="single" w:sz="4" w:space="0" w:color="000000"/>
              <w:left w:val="single" w:sz="4" w:space="0" w:color="000000"/>
              <w:bottom w:val="single" w:sz="4" w:space="0" w:color="000000"/>
              <w:right w:val="single" w:sz="4" w:space="0" w:color="000000"/>
            </w:tcBorders>
            <w:shd w:val="clear" w:color="auto" w:fill="BFBFBF"/>
          </w:tcPr>
          <w:p w14:paraId="32F93DFB" w14:textId="77777777" w:rsidR="004020E0" w:rsidRPr="00414661" w:rsidRDefault="004020E0" w:rsidP="00DA6231">
            <w:pPr>
              <w:suppressAutoHyphens/>
              <w:snapToGrid w:val="0"/>
              <w:spacing w:before="40" w:after="40"/>
              <w:jc w:val="center"/>
              <w:rPr>
                <w:rFonts w:cs="Arial"/>
                <w:b/>
                <w:sz w:val="18"/>
                <w:lang w:eastAsia="ar-SA"/>
              </w:rPr>
            </w:pPr>
            <w:r w:rsidRPr="00414661">
              <w:rPr>
                <w:rFonts w:cs="Arial"/>
                <w:b/>
                <w:sz w:val="18"/>
                <w:lang w:eastAsia="ar-SA"/>
              </w:rPr>
              <w:t>Charakterystyka</w:t>
            </w:r>
          </w:p>
        </w:tc>
        <w:tc>
          <w:tcPr>
            <w:tcW w:w="1977" w:type="dxa"/>
            <w:tcBorders>
              <w:top w:val="single" w:sz="4" w:space="0" w:color="auto"/>
              <w:bottom w:val="single" w:sz="4" w:space="0" w:color="auto"/>
              <w:right w:val="single" w:sz="4" w:space="0" w:color="auto"/>
            </w:tcBorders>
            <w:shd w:val="clear" w:color="auto" w:fill="BFBFBF"/>
          </w:tcPr>
          <w:p w14:paraId="1ECB874C" w14:textId="77777777" w:rsidR="004020E0" w:rsidRPr="00414661" w:rsidRDefault="004020E0" w:rsidP="00DA6231">
            <w:pPr>
              <w:jc w:val="center"/>
              <w:rPr>
                <w:b/>
                <w:sz w:val="18"/>
                <w:szCs w:val="18"/>
              </w:rPr>
            </w:pPr>
            <w:r w:rsidRPr="00414661">
              <w:rPr>
                <w:b/>
                <w:sz w:val="18"/>
                <w:szCs w:val="18"/>
              </w:rPr>
              <w:t>Atrybuty</w:t>
            </w:r>
          </w:p>
        </w:tc>
      </w:tr>
      <w:tr w:rsidR="004020E0" w:rsidRPr="00414661" w14:paraId="615E7FB1"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48F1FAB"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Pojemność przełączania backplane</w:t>
            </w:r>
          </w:p>
        </w:tc>
        <w:tc>
          <w:tcPr>
            <w:tcW w:w="4798" w:type="dxa"/>
            <w:tcBorders>
              <w:left w:val="single" w:sz="4" w:space="0" w:color="000000"/>
              <w:bottom w:val="single" w:sz="4" w:space="0" w:color="000000"/>
              <w:right w:val="single" w:sz="4" w:space="0" w:color="000000"/>
            </w:tcBorders>
          </w:tcPr>
          <w:p w14:paraId="71BEA8CE" w14:textId="77777777" w:rsidR="004020E0" w:rsidRPr="00414661" w:rsidRDefault="004020E0" w:rsidP="00DA6231">
            <w:pPr>
              <w:suppressAutoHyphens/>
              <w:spacing w:before="40" w:after="40"/>
              <w:rPr>
                <w:rFonts w:cs="Arial"/>
                <w:sz w:val="18"/>
                <w:lang w:eastAsia="ar-SA"/>
              </w:rPr>
            </w:pPr>
            <w:r w:rsidRPr="00414661">
              <w:rPr>
                <w:rFonts w:cs="Arial"/>
                <w:sz w:val="18"/>
                <w:lang w:eastAsia="ar-SA"/>
              </w:rPr>
              <w:t>Możliwość komunikacji sieciowej pomiędzy środowiskiem serwerowym a infrastruktura sieciową realizowane jest poprzez redundantną sieć LAN opartą na przełącznikach dystrybucyjnych o pojemności przełączania backplane określanej przez atrybut: MIN POJEMNOŚĆ PRZEŁĄCZANIA</w:t>
            </w:r>
          </w:p>
        </w:tc>
        <w:tc>
          <w:tcPr>
            <w:tcW w:w="2015" w:type="dxa"/>
            <w:gridSpan w:val="2"/>
            <w:tcBorders>
              <w:top w:val="single" w:sz="4" w:space="0" w:color="auto"/>
              <w:bottom w:val="single" w:sz="4" w:space="0" w:color="auto"/>
              <w:right w:val="single" w:sz="4" w:space="0" w:color="auto"/>
            </w:tcBorders>
          </w:tcPr>
          <w:p w14:paraId="3A5EC954" w14:textId="77777777" w:rsidR="004020E0" w:rsidRPr="00414661" w:rsidRDefault="004020E0" w:rsidP="00DA6231">
            <w:r w:rsidRPr="00414661">
              <w:t>-</w:t>
            </w:r>
            <w:r w:rsidRPr="00414661">
              <w:rPr>
                <w:rFonts w:cs="Arial"/>
                <w:sz w:val="18"/>
                <w:lang w:eastAsia="ar-SA"/>
              </w:rPr>
              <w:t xml:space="preserve"> MIN POJEMNOŚĆ PRZEŁĄCZANIA [Tb/s]</w:t>
            </w:r>
          </w:p>
        </w:tc>
      </w:tr>
      <w:tr w:rsidR="004020E0" w:rsidRPr="00414661" w14:paraId="133DDF61"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0155A3E3"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Prędkość przełączania pakietów</w:t>
            </w:r>
          </w:p>
        </w:tc>
        <w:tc>
          <w:tcPr>
            <w:tcW w:w="4798" w:type="dxa"/>
            <w:tcBorders>
              <w:left w:val="single" w:sz="4" w:space="0" w:color="000000"/>
              <w:bottom w:val="single" w:sz="4" w:space="0" w:color="000000"/>
              <w:right w:val="single" w:sz="4" w:space="0" w:color="000000"/>
            </w:tcBorders>
          </w:tcPr>
          <w:p w14:paraId="4D7CF53C" w14:textId="77777777" w:rsidR="004020E0" w:rsidRPr="00414661" w:rsidRDefault="004020E0" w:rsidP="00DA6231">
            <w:pPr>
              <w:suppressAutoHyphens/>
              <w:spacing w:before="40" w:after="40"/>
              <w:rPr>
                <w:rFonts w:cs="Arial"/>
                <w:sz w:val="18"/>
                <w:lang w:eastAsia="ar-SA"/>
              </w:rPr>
            </w:pPr>
            <w:r w:rsidRPr="00414661">
              <w:rPr>
                <w:rFonts w:cs="Arial"/>
                <w:sz w:val="18"/>
                <w:lang w:eastAsia="ar-SA"/>
              </w:rPr>
              <w:t>Przełącznik musi charakteryzować się minimalną pojemnością przełączania pakietów okteślane atrybutem – MIN prędkość przełączania pakietów</w:t>
            </w:r>
          </w:p>
        </w:tc>
        <w:tc>
          <w:tcPr>
            <w:tcW w:w="2015" w:type="dxa"/>
            <w:gridSpan w:val="2"/>
            <w:tcBorders>
              <w:top w:val="single" w:sz="4" w:space="0" w:color="auto"/>
              <w:bottom w:val="single" w:sz="4" w:space="0" w:color="auto"/>
              <w:right w:val="single" w:sz="4" w:space="0" w:color="auto"/>
            </w:tcBorders>
          </w:tcPr>
          <w:p w14:paraId="4DD8DA5C" w14:textId="77777777" w:rsidR="004020E0" w:rsidRPr="00414661" w:rsidRDefault="004020E0" w:rsidP="00DA6231">
            <w:r w:rsidRPr="00414661">
              <w:t xml:space="preserve">- </w:t>
            </w:r>
            <w:r w:rsidRPr="00414661">
              <w:rPr>
                <w:rFonts w:cs="Arial"/>
                <w:sz w:val="18"/>
                <w:lang w:eastAsia="ar-SA"/>
              </w:rPr>
              <w:t>MIN prędkość przełączania pakietów [Mb/s]</w:t>
            </w:r>
          </w:p>
        </w:tc>
      </w:tr>
      <w:tr w:rsidR="004020E0" w:rsidRPr="00414661" w14:paraId="474EF236"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47AF4B8D"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Interfejsy sieciowe 40Gb</w:t>
            </w:r>
          </w:p>
        </w:tc>
        <w:tc>
          <w:tcPr>
            <w:tcW w:w="4798" w:type="dxa"/>
            <w:tcBorders>
              <w:left w:val="single" w:sz="4" w:space="0" w:color="000000"/>
              <w:bottom w:val="single" w:sz="4" w:space="0" w:color="000000"/>
              <w:right w:val="single" w:sz="4" w:space="0" w:color="000000"/>
            </w:tcBorders>
          </w:tcPr>
          <w:p w14:paraId="2AF24CB8" w14:textId="77777777" w:rsidR="004020E0" w:rsidRPr="00414661" w:rsidRDefault="004020E0" w:rsidP="00DA6231">
            <w:pPr>
              <w:suppressAutoHyphens/>
              <w:spacing w:before="40" w:after="40"/>
              <w:rPr>
                <w:rFonts w:cs="Arial"/>
                <w:sz w:val="18"/>
                <w:lang w:eastAsia="ar-SA"/>
              </w:rPr>
            </w:pPr>
            <w:r w:rsidRPr="00414661">
              <w:rPr>
                <w:rFonts w:cs="Arial"/>
                <w:sz w:val="18"/>
                <w:lang w:eastAsia="ar-SA"/>
              </w:rPr>
              <w:t>Przełącznik musi mieć możliwość rozbudowy do liczby portów o prędkości 40Gb QSFP+ określanej atrybutem  MIN liczba portów 40Gb</w:t>
            </w:r>
          </w:p>
        </w:tc>
        <w:tc>
          <w:tcPr>
            <w:tcW w:w="2015" w:type="dxa"/>
            <w:gridSpan w:val="2"/>
            <w:tcBorders>
              <w:top w:val="single" w:sz="4" w:space="0" w:color="auto"/>
              <w:bottom w:val="single" w:sz="4" w:space="0" w:color="auto"/>
              <w:right w:val="single" w:sz="4" w:space="0" w:color="auto"/>
            </w:tcBorders>
          </w:tcPr>
          <w:p w14:paraId="2C760949" w14:textId="77777777" w:rsidR="004020E0" w:rsidRPr="00414661" w:rsidRDefault="004020E0" w:rsidP="00DA6231">
            <w:r w:rsidRPr="00414661">
              <w:t>- MIN liczba portów 40Gb [szt.]</w:t>
            </w:r>
          </w:p>
        </w:tc>
      </w:tr>
      <w:tr w:rsidR="004020E0" w:rsidRPr="00414661" w14:paraId="4E269A44"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AAEE067"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Interfejsy sieciowe 10Gb</w:t>
            </w:r>
          </w:p>
        </w:tc>
        <w:tc>
          <w:tcPr>
            <w:tcW w:w="4798" w:type="dxa"/>
            <w:tcBorders>
              <w:left w:val="single" w:sz="4" w:space="0" w:color="000000"/>
              <w:bottom w:val="single" w:sz="4" w:space="0" w:color="000000"/>
              <w:right w:val="single" w:sz="4" w:space="0" w:color="000000"/>
            </w:tcBorders>
          </w:tcPr>
          <w:p w14:paraId="61E3A0A3"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mieć możliwość rozbudowy do liczby portów o prędkości 10Gb Ethernet określonej atrybutem MIN liczba portów 10Gb</w:t>
            </w:r>
          </w:p>
        </w:tc>
        <w:tc>
          <w:tcPr>
            <w:tcW w:w="2015" w:type="dxa"/>
            <w:gridSpan w:val="2"/>
            <w:tcBorders>
              <w:top w:val="single" w:sz="4" w:space="0" w:color="auto"/>
              <w:bottom w:val="single" w:sz="4" w:space="0" w:color="auto"/>
              <w:right w:val="single" w:sz="4" w:space="0" w:color="auto"/>
            </w:tcBorders>
          </w:tcPr>
          <w:p w14:paraId="74968985" w14:textId="77777777" w:rsidR="004020E0" w:rsidRPr="00414661" w:rsidRDefault="004020E0" w:rsidP="00DA6231">
            <w:r w:rsidRPr="00414661">
              <w:t>-MIN liczba portów 10Gb [szt.]</w:t>
            </w:r>
          </w:p>
        </w:tc>
      </w:tr>
      <w:tr w:rsidR="004020E0" w:rsidRPr="00414661" w14:paraId="78247E55"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9F912B9"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Interfejsy sieciowe 1Gb</w:t>
            </w:r>
          </w:p>
        </w:tc>
        <w:tc>
          <w:tcPr>
            <w:tcW w:w="4798" w:type="dxa"/>
            <w:tcBorders>
              <w:left w:val="single" w:sz="4" w:space="0" w:color="000000"/>
              <w:bottom w:val="single" w:sz="4" w:space="0" w:color="000000"/>
              <w:right w:val="single" w:sz="4" w:space="0" w:color="000000"/>
            </w:tcBorders>
          </w:tcPr>
          <w:p w14:paraId="23500BE4"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mieć możliwość rozbudowy do liczby portów o prędkości 1Gb Ethernet zależnie od wykorzystanej wkładki MIN liczba portów 1Gb</w:t>
            </w:r>
          </w:p>
        </w:tc>
        <w:tc>
          <w:tcPr>
            <w:tcW w:w="2015" w:type="dxa"/>
            <w:gridSpan w:val="2"/>
            <w:tcBorders>
              <w:top w:val="single" w:sz="4" w:space="0" w:color="auto"/>
              <w:bottom w:val="single" w:sz="4" w:space="0" w:color="auto"/>
              <w:right w:val="single" w:sz="4" w:space="0" w:color="auto"/>
            </w:tcBorders>
          </w:tcPr>
          <w:p w14:paraId="50E4E4A5" w14:textId="77777777" w:rsidR="004020E0" w:rsidRPr="00414661" w:rsidRDefault="004020E0" w:rsidP="00DA6231">
            <w:r w:rsidRPr="00414661">
              <w:t>-MIN liczba portów 1Gb [szt.]</w:t>
            </w:r>
          </w:p>
        </w:tc>
      </w:tr>
      <w:tr w:rsidR="004020E0" w:rsidRPr="00414661" w14:paraId="323224F0"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2B0F6E67"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Liczba gniazd kart liniowych</w:t>
            </w:r>
          </w:p>
        </w:tc>
        <w:tc>
          <w:tcPr>
            <w:tcW w:w="4798" w:type="dxa"/>
            <w:tcBorders>
              <w:left w:val="single" w:sz="4" w:space="0" w:color="000000"/>
              <w:bottom w:val="single" w:sz="4" w:space="0" w:color="000000"/>
              <w:right w:val="single" w:sz="4" w:space="0" w:color="000000"/>
            </w:tcBorders>
          </w:tcPr>
          <w:p w14:paraId="0A0B3213"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mieć możliwość rozbudowy o dodatkowe karty liniowe w liczbie minimum określanej przez atrybut MIN liczba kart liniowych</w:t>
            </w:r>
          </w:p>
        </w:tc>
        <w:tc>
          <w:tcPr>
            <w:tcW w:w="2015" w:type="dxa"/>
            <w:gridSpan w:val="2"/>
            <w:tcBorders>
              <w:top w:val="single" w:sz="4" w:space="0" w:color="auto"/>
              <w:bottom w:val="single" w:sz="4" w:space="0" w:color="auto"/>
              <w:right w:val="single" w:sz="4" w:space="0" w:color="auto"/>
            </w:tcBorders>
          </w:tcPr>
          <w:p w14:paraId="6A8CAF68" w14:textId="77777777" w:rsidR="004020E0" w:rsidRPr="00414661" w:rsidRDefault="004020E0" w:rsidP="00DA6231">
            <w:r w:rsidRPr="00414661">
              <w:t>- MIN liczba kart liniowych [szt.]</w:t>
            </w:r>
          </w:p>
        </w:tc>
      </w:tr>
      <w:tr w:rsidR="004020E0" w:rsidRPr="00414661" w14:paraId="2157BA82"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48BFE434"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Redundancja zarządzania</w:t>
            </w:r>
          </w:p>
        </w:tc>
        <w:tc>
          <w:tcPr>
            <w:tcW w:w="4798" w:type="dxa"/>
            <w:tcBorders>
              <w:left w:val="single" w:sz="4" w:space="0" w:color="000000"/>
              <w:bottom w:val="single" w:sz="4" w:space="0" w:color="000000"/>
              <w:right w:val="single" w:sz="4" w:space="0" w:color="000000"/>
            </w:tcBorders>
          </w:tcPr>
          <w:p w14:paraId="04A270A4" w14:textId="6FEBF3F2"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posiadać liczbę interfejsów przeznaczonych do zarządzania w liczbie nie mniejszej jak atrybut określany mianem MIN liczba interfejsów MGMT</w:t>
            </w:r>
            <w:r w:rsidR="004318AF">
              <w:rPr>
                <w:rFonts w:cs="Arial"/>
                <w:sz w:val="18"/>
                <w:lang w:eastAsia="ar-SA"/>
              </w:rPr>
              <w:t xml:space="preserve"> </w:t>
            </w:r>
            <w:r w:rsidR="004318AF" w:rsidRPr="000700F9">
              <w:rPr>
                <w:rFonts w:cs="Arial"/>
                <w:sz w:val="18"/>
                <w:lang w:eastAsia="ar-SA"/>
              </w:rPr>
              <w:t>przy założeniu, że moduł zarządzający posiada jeden interfejs MGMT</w:t>
            </w:r>
          </w:p>
        </w:tc>
        <w:tc>
          <w:tcPr>
            <w:tcW w:w="2015" w:type="dxa"/>
            <w:gridSpan w:val="2"/>
            <w:tcBorders>
              <w:top w:val="single" w:sz="4" w:space="0" w:color="auto"/>
              <w:bottom w:val="single" w:sz="4" w:space="0" w:color="auto"/>
              <w:right w:val="single" w:sz="4" w:space="0" w:color="auto"/>
            </w:tcBorders>
          </w:tcPr>
          <w:p w14:paraId="66C7FD92" w14:textId="77777777" w:rsidR="004020E0" w:rsidRPr="00414661" w:rsidRDefault="004020E0" w:rsidP="00DA6231">
            <w:r w:rsidRPr="00414661">
              <w:t>- MIN liczba interfejsów MGMT [szt.]</w:t>
            </w:r>
          </w:p>
        </w:tc>
      </w:tr>
      <w:tr w:rsidR="004020E0" w:rsidRPr="00414661" w14:paraId="722EB1F9"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D9AD95B"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Wirtualizacja</w:t>
            </w:r>
          </w:p>
        </w:tc>
        <w:tc>
          <w:tcPr>
            <w:tcW w:w="4798" w:type="dxa"/>
            <w:tcBorders>
              <w:left w:val="single" w:sz="4" w:space="0" w:color="000000"/>
              <w:bottom w:val="single" w:sz="4" w:space="0" w:color="000000"/>
              <w:right w:val="single" w:sz="4" w:space="0" w:color="000000"/>
            </w:tcBorders>
          </w:tcPr>
          <w:p w14:paraId="78914083"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 xml:space="preserve">Przełącznik musi posiadać możliwość tworzenia logicznych wirtualnych kontekstów  (wykorzystując zasoby fizycznego urządzenia) które  z punku widzenia zarządzania oraz działania zachowywać  się będą  jak odrębne przełączniki o funkcjonalnościach macierzystego urządzenia  </w:t>
            </w:r>
          </w:p>
        </w:tc>
        <w:tc>
          <w:tcPr>
            <w:tcW w:w="2015" w:type="dxa"/>
            <w:gridSpan w:val="2"/>
            <w:tcBorders>
              <w:top w:val="single" w:sz="4" w:space="0" w:color="auto"/>
              <w:bottom w:val="single" w:sz="4" w:space="0" w:color="auto"/>
              <w:right w:val="single" w:sz="4" w:space="0" w:color="auto"/>
            </w:tcBorders>
          </w:tcPr>
          <w:p w14:paraId="7764D43A" w14:textId="77777777" w:rsidR="004020E0" w:rsidRPr="00414661" w:rsidRDefault="004020E0" w:rsidP="00DA6231"/>
        </w:tc>
      </w:tr>
      <w:tr w:rsidR="004020E0" w:rsidRPr="00414661" w14:paraId="4D132CB4"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046E95DF" w14:textId="77777777" w:rsidR="004020E0" w:rsidRPr="00414661" w:rsidRDefault="004020E0" w:rsidP="00DA6231">
            <w:pPr>
              <w:snapToGrid w:val="0"/>
              <w:spacing w:before="40" w:after="40"/>
              <w:rPr>
                <w:sz w:val="18"/>
              </w:rPr>
            </w:pPr>
            <w:r w:rsidRPr="00414661">
              <w:rPr>
                <w:sz w:val="18"/>
              </w:rPr>
              <w:t>Obsługa funkcjonalności  STP</w:t>
            </w:r>
          </w:p>
        </w:tc>
        <w:tc>
          <w:tcPr>
            <w:tcW w:w="4798" w:type="dxa"/>
            <w:tcBorders>
              <w:left w:val="single" w:sz="4" w:space="0" w:color="000000"/>
              <w:bottom w:val="single" w:sz="4" w:space="0" w:color="000000"/>
              <w:right w:val="single" w:sz="4" w:space="0" w:color="000000"/>
            </w:tcBorders>
          </w:tcPr>
          <w:p w14:paraId="21783B98" w14:textId="77777777" w:rsidR="004020E0" w:rsidRPr="00414661" w:rsidRDefault="004020E0" w:rsidP="00DA6231">
            <w:pPr>
              <w:snapToGrid w:val="0"/>
              <w:spacing w:before="40" w:after="40"/>
              <w:rPr>
                <w:sz w:val="18"/>
              </w:rPr>
            </w:pPr>
            <w:r w:rsidRPr="00414661">
              <w:rPr>
                <w:rFonts w:cs="Arial"/>
                <w:sz w:val="18"/>
                <w:lang w:eastAsia="ar-SA"/>
              </w:rPr>
              <w:t>Przełącznik musi mieć możliwość o</w:t>
            </w:r>
            <w:r w:rsidRPr="00414661">
              <w:rPr>
                <w:sz w:val="18"/>
              </w:rPr>
              <w:t>bsługi protokołów: RSTP i MSTP.</w:t>
            </w:r>
          </w:p>
        </w:tc>
        <w:tc>
          <w:tcPr>
            <w:tcW w:w="2015" w:type="dxa"/>
            <w:gridSpan w:val="2"/>
            <w:tcBorders>
              <w:top w:val="single" w:sz="4" w:space="0" w:color="auto"/>
              <w:bottom w:val="single" w:sz="4" w:space="0" w:color="auto"/>
              <w:right w:val="single" w:sz="4" w:space="0" w:color="auto"/>
            </w:tcBorders>
          </w:tcPr>
          <w:p w14:paraId="1C92F6CF" w14:textId="77777777" w:rsidR="004020E0" w:rsidRPr="00414661" w:rsidRDefault="004020E0" w:rsidP="00DA6231"/>
        </w:tc>
      </w:tr>
      <w:tr w:rsidR="004020E0" w:rsidRPr="00414661" w14:paraId="3BE3A34B"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73A6D67F" w14:textId="77777777" w:rsidR="004020E0" w:rsidRPr="00414661" w:rsidRDefault="004020E0" w:rsidP="00DA6231">
            <w:pPr>
              <w:snapToGrid w:val="0"/>
              <w:spacing w:before="40" w:after="40"/>
              <w:rPr>
                <w:sz w:val="18"/>
              </w:rPr>
            </w:pPr>
            <w:r w:rsidRPr="00414661">
              <w:rPr>
                <w:sz w:val="18"/>
              </w:rPr>
              <w:lastRenderedPageBreak/>
              <w:t>Obsługa funkcjonalności  QoS</w:t>
            </w:r>
          </w:p>
        </w:tc>
        <w:tc>
          <w:tcPr>
            <w:tcW w:w="4798" w:type="dxa"/>
            <w:tcBorders>
              <w:left w:val="single" w:sz="4" w:space="0" w:color="000000"/>
              <w:bottom w:val="single" w:sz="4" w:space="0" w:color="000000"/>
              <w:right w:val="single" w:sz="4" w:space="0" w:color="000000"/>
            </w:tcBorders>
          </w:tcPr>
          <w:p w14:paraId="627FAF8F" w14:textId="77777777" w:rsidR="004020E0" w:rsidRPr="00414661" w:rsidRDefault="004020E0" w:rsidP="00DA6231">
            <w:pPr>
              <w:snapToGrid w:val="0"/>
              <w:spacing w:before="40" w:after="40"/>
              <w:rPr>
                <w:sz w:val="18"/>
              </w:rPr>
            </w:pPr>
            <w:r w:rsidRPr="00414661">
              <w:rPr>
                <w:sz w:val="18"/>
              </w:rPr>
              <w:t>Priorytetyzacja zgodna z IEEE 802.1p, priorytetyzacja na bazie warstwy 4 modelu OSI, kontrola pakietów rozgłoszeniowych, klasyfikacja ruchu na bazie wielu kryteriów protokołów warstwy 2, 3 i 4 modelu OSI, regulacja pasma za pomocą algorytmów bazujących na portach i/lub klasyfikatorach pakietów.</w:t>
            </w:r>
          </w:p>
        </w:tc>
        <w:tc>
          <w:tcPr>
            <w:tcW w:w="2015" w:type="dxa"/>
            <w:gridSpan w:val="2"/>
            <w:tcBorders>
              <w:top w:val="single" w:sz="4" w:space="0" w:color="auto"/>
              <w:bottom w:val="single" w:sz="4" w:space="0" w:color="auto"/>
              <w:right w:val="single" w:sz="4" w:space="0" w:color="auto"/>
            </w:tcBorders>
          </w:tcPr>
          <w:p w14:paraId="577EF0AB" w14:textId="77777777" w:rsidR="004020E0" w:rsidRPr="00414661" w:rsidRDefault="004020E0" w:rsidP="00DA6231"/>
        </w:tc>
      </w:tr>
      <w:tr w:rsidR="004020E0" w:rsidRPr="00414661" w14:paraId="1A692AB2"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26FC3F8D" w14:textId="77777777" w:rsidR="004020E0" w:rsidRPr="00414661" w:rsidRDefault="004020E0" w:rsidP="00DA6231">
            <w:pPr>
              <w:snapToGrid w:val="0"/>
              <w:spacing w:before="40" w:after="40"/>
              <w:rPr>
                <w:sz w:val="18"/>
              </w:rPr>
            </w:pPr>
            <w:r w:rsidRPr="00414661">
              <w:rPr>
                <w:sz w:val="18"/>
              </w:rPr>
              <w:t>Obsługa funkcjonalności  VLAN</w:t>
            </w:r>
          </w:p>
        </w:tc>
        <w:tc>
          <w:tcPr>
            <w:tcW w:w="4798" w:type="dxa"/>
            <w:tcBorders>
              <w:left w:val="single" w:sz="4" w:space="0" w:color="000000"/>
              <w:bottom w:val="single" w:sz="4" w:space="0" w:color="000000"/>
              <w:right w:val="single" w:sz="4" w:space="0" w:color="000000"/>
            </w:tcBorders>
          </w:tcPr>
          <w:p w14:paraId="361ECCC1" w14:textId="77777777" w:rsidR="004020E0" w:rsidRPr="00414661" w:rsidRDefault="004020E0" w:rsidP="00DA6231">
            <w:pPr>
              <w:snapToGrid w:val="0"/>
              <w:spacing w:before="40" w:after="40"/>
              <w:rPr>
                <w:sz w:val="18"/>
              </w:rPr>
            </w:pPr>
            <w:r w:rsidRPr="00414661">
              <w:rPr>
                <w:sz w:val="18"/>
              </w:rPr>
              <w:t>Zgodne ze standardem 802.1Q (4096 identyfikatorów sieci wirtualnych), obsługa funkcjonalności QinQ.</w:t>
            </w:r>
          </w:p>
        </w:tc>
        <w:tc>
          <w:tcPr>
            <w:tcW w:w="2015" w:type="dxa"/>
            <w:gridSpan w:val="2"/>
            <w:tcBorders>
              <w:top w:val="single" w:sz="4" w:space="0" w:color="auto"/>
              <w:bottom w:val="single" w:sz="4" w:space="0" w:color="auto"/>
              <w:right w:val="single" w:sz="4" w:space="0" w:color="auto"/>
            </w:tcBorders>
          </w:tcPr>
          <w:p w14:paraId="56A1DB5C" w14:textId="77777777" w:rsidR="004020E0" w:rsidRPr="00414661" w:rsidRDefault="004020E0" w:rsidP="00DA6231"/>
        </w:tc>
      </w:tr>
      <w:tr w:rsidR="004020E0" w:rsidRPr="00414661" w14:paraId="2A8E9131"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4F97B313"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Obsługiwane protokoły i funkcje</w:t>
            </w:r>
          </w:p>
        </w:tc>
        <w:tc>
          <w:tcPr>
            <w:tcW w:w="4798" w:type="dxa"/>
            <w:tcBorders>
              <w:left w:val="single" w:sz="4" w:space="0" w:color="000000"/>
              <w:bottom w:val="single" w:sz="4" w:space="0" w:color="000000"/>
              <w:right w:val="single" w:sz="4" w:space="0" w:color="000000"/>
            </w:tcBorders>
          </w:tcPr>
          <w:p w14:paraId="09BDB387"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Obsługa protokołów: RIP, OSPF, BGP, IS-IS, VRRP, możliwość uruchomienia MPLS, DLDP lub UDLD.</w:t>
            </w:r>
          </w:p>
          <w:p w14:paraId="4D9CEA6E" w14:textId="77777777" w:rsidR="004020E0" w:rsidRPr="00414661" w:rsidRDefault="004020E0" w:rsidP="00DA6231">
            <w:pPr>
              <w:suppressAutoHyphens/>
              <w:spacing w:before="40" w:after="40"/>
              <w:rPr>
                <w:rFonts w:cs="Arial"/>
                <w:sz w:val="18"/>
                <w:lang w:val="en-US" w:eastAsia="ar-SA"/>
              </w:rPr>
            </w:pPr>
            <w:r w:rsidRPr="00414661">
              <w:rPr>
                <w:rFonts w:cs="Arial"/>
                <w:sz w:val="18"/>
                <w:lang w:val="en-US" w:eastAsia="ar-SA"/>
              </w:rPr>
              <w:t>Obsługa funkcji: Non Stop Forwarding/Graceful Restart (NSF/GR).</w:t>
            </w:r>
          </w:p>
          <w:p w14:paraId="17DA5422" w14:textId="77777777" w:rsidR="004020E0" w:rsidRPr="00414661" w:rsidRDefault="004020E0" w:rsidP="00DA6231">
            <w:pPr>
              <w:suppressAutoHyphens/>
              <w:spacing w:before="40" w:after="40"/>
              <w:rPr>
                <w:rFonts w:cs="Arial"/>
                <w:sz w:val="18"/>
                <w:lang w:val="en-US" w:eastAsia="ar-SA"/>
              </w:rPr>
            </w:pPr>
            <w:r w:rsidRPr="00414661">
              <w:rPr>
                <w:rFonts w:cs="Arial"/>
                <w:sz w:val="18"/>
                <w:lang w:val="en-US" w:eastAsia="ar-SA"/>
              </w:rPr>
              <w:t>Wsparcie dla IPv6.</w:t>
            </w:r>
          </w:p>
        </w:tc>
        <w:tc>
          <w:tcPr>
            <w:tcW w:w="2015" w:type="dxa"/>
            <w:gridSpan w:val="2"/>
            <w:tcBorders>
              <w:top w:val="single" w:sz="4" w:space="0" w:color="auto"/>
              <w:bottom w:val="single" w:sz="4" w:space="0" w:color="auto"/>
              <w:right w:val="single" w:sz="4" w:space="0" w:color="auto"/>
            </w:tcBorders>
          </w:tcPr>
          <w:p w14:paraId="2DDA4B7C" w14:textId="77777777" w:rsidR="004020E0" w:rsidRPr="00414661" w:rsidRDefault="004020E0" w:rsidP="00DA6231"/>
        </w:tc>
      </w:tr>
      <w:tr w:rsidR="004020E0" w:rsidRPr="00414661" w14:paraId="520463B2"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A64C0AB" w14:textId="77777777" w:rsidR="004020E0" w:rsidRPr="00414661" w:rsidRDefault="004020E0" w:rsidP="00DA6231">
            <w:pPr>
              <w:snapToGrid w:val="0"/>
              <w:spacing w:before="40" w:after="40"/>
              <w:rPr>
                <w:sz w:val="18"/>
              </w:rPr>
            </w:pPr>
            <w:r w:rsidRPr="00414661">
              <w:rPr>
                <w:sz w:val="18"/>
              </w:rPr>
              <w:t>Obudowa</w:t>
            </w:r>
          </w:p>
        </w:tc>
        <w:tc>
          <w:tcPr>
            <w:tcW w:w="4798" w:type="dxa"/>
            <w:tcBorders>
              <w:top w:val="single" w:sz="4" w:space="0" w:color="000000"/>
              <w:left w:val="single" w:sz="4" w:space="0" w:color="000000"/>
              <w:bottom w:val="single" w:sz="4" w:space="0" w:color="000000"/>
              <w:right w:val="single" w:sz="4" w:space="0" w:color="000000"/>
            </w:tcBorders>
            <w:vAlign w:val="bottom"/>
          </w:tcPr>
          <w:p w14:paraId="46403EFB" w14:textId="77777777" w:rsidR="004020E0" w:rsidRPr="00414661" w:rsidRDefault="004020E0" w:rsidP="00DA6231">
            <w:pPr>
              <w:snapToGrid w:val="0"/>
              <w:spacing w:before="40" w:after="40"/>
              <w:rPr>
                <w:sz w:val="18"/>
              </w:rPr>
            </w:pPr>
            <w:r w:rsidRPr="00414661">
              <w:rPr>
                <w:sz w:val="18"/>
              </w:rPr>
              <w:t>Dostosowana do montażu w szafie stelażowej 19”.</w:t>
            </w:r>
          </w:p>
        </w:tc>
        <w:tc>
          <w:tcPr>
            <w:tcW w:w="2015" w:type="dxa"/>
            <w:gridSpan w:val="2"/>
            <w:tcBorders>
              <w:top w:val="single" w:sz="4" w:space="0" w:color="auto"/>
              <w:bottom w:val="single" w:sz="4" w:space="0" w:color="auto"/>
              <w:right w:val="single" w:sz="4" w:space="0" w:color="auto"/>
            </w:tcBorders>
          </w:tcPr>
          <w:p w14:paraId="29BCFB60" w14:textId="77777777" w:rsidR="004020E0" w:rsidRPr="00414661" w:rsidRDefault="004020E0" w:rsidP="00DA6231"/>
        </w:tc>
      </w:tr>
      <w:tr w:rsidR="004020E0" w:rsidRPr="00414661" w14:paraId="75321A6E"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0D718AFE" w14:textId="77777777" w:rsidR="004020E0" w:rsidRPr="00414661" w:rsidRDefault="004020E0" w:rsidP="00DA6231">
            <w:pPr>
              <w:snapToGrid w:val="0"/>
              <w:spacing w:before="40" w:after="40"/>
              <w:rPr>
                <w:sz w:val="18"/>
              </w:rPr>
            </w:pPr>
            <w:r w:rsidRPr="00414661">
              <w:rPr>
                <w:sz w:val="18"/>
              </w:rPr>
              <w:t>Zasilanie</w:t>
            </w:r>
          </w:p>
        </w:tc>
        <w:tc>
          <w:tcPr>
            <w:tcW w:w="4798" w:type="dxa"/>
            <w:tcBorders>
              <w:top w:val="single" w:sz="4" w:space="0" w:color="000000"/>
              <w:left w:val="single" w:sz="4" w:space="0" w:color="000000"/>
              <w:bottom w:val="single" w:sz="4" w:space="0" w:color="000000"/>
              <w:right w:val="single" w:sz="4" w:space="0" w:color="000000"/>
            </w:tcBorders>
          </w:tcPr>
          <w:p w14:paraId="57EDF841"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Napięcie zmienne: 230 V, 50 Hz.</w:t>
            </w:r>
          </w:p>
          <w:p w14:paraId="5F59C87A" w14:textId="77777777" w:rsidR="004020E0" w:rsidRPr="00414661" w:rsidRDefault="004020E0" w:rsidP="00DA6231">
            <w:pPr>
              <w:spacing w:before="40" w:after="40"/>
              <w:rPr>
                <w:sz w:val="18"/>
              </w:rPr>
            </w:pPr>
            <w:r w:rsidRPr="00414661">
              <w:rPr>
                <w:rFonts w:cs="Arial"/>
                <w:sz w:val="18"/>
                <w:lang w:eastAsia="ar-SA"/>
              </w:rPr>
              <w:t>Minimum dwa zasilacze zapewniające redundancję zasilania N+N lub N+M, typu hot-plug. Połowa spośród zainstalowanych zasilaczy musi zapewniać możliwość zasilenia w pełni wyposażonego urządzenia, przy zachowaniu jego pełnych możliwości operacyjnych.</w:t>
            </w:r>
          </w:p>
        </w:tc>
        <w:tc>
          <w:tcPr>
            <w:tcW w:w="2015" w:type="dxa"/>
            <w:gridSpan w:val="2"/>
            <w:tcBorders>
              <w:top w:val="single" w:sz="4" w:space="0" w:color="auto"/>
              <w:bottom w:val="single" w:sz="4" w:space="0" w:color="auto"/>
              <w:right w:val="single" w:sz="4" w:space="0" w:color="auto"/>
            </w:tcBorders>
          </w:tcPr>
          <w:p w14:paraId="126CDB9F" w14:textId="77777777" w:rsidR="004020E0" w:rsidRPr="00414661" w:rsidRDefault="004020E0" w:rsidP="00DA6231"/>
        </w:tc>
      </w:tr>
      <w:tr w:rsidR="004020E0" w:rsidRPr="00414661" w14:paraId="6306F1F1"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1E2CEC98" w14:textId="77777777" w:rsidR="004020E0" w:rsidRPr="00414661" w:rsidRDefault="004020E0" w:rsidP="00DA6231">
            <w:pPr>
              <w:snapToGrid w:val="0"/>
              <w:spacing w:before="40" w:after="40"/>
              <w:rPr>
                <w:sz w:val="18"/>
              </w:rPr>
            </w:pPr>
            <w:r w:rsidRPr="00414661">
              <w:rPr>
                <w:sz w:val="18"/>
              </w:rPr>
              <w:t>System zarządzania</w:t>
            </w:r>
          </w:p>
        </w:tc>
        <w:tc>
          <w:tcPr>
            <w:tcW w:w="4798" w:type="dxa"/>
            <w:tcBorders>
              <w:top w:val="single" w:sz="4" w:space="0" w:color="000000"/>
              <w:left w:val="single" w:sz="4" w:space="0" w:color="000000"/>
              <w:bottom w:val="single" w:sz="4" w:space="0" w:color="000000"/>
              <w:right w:val="single" w:sz="4" w:space="0" w:color="000000"/>
            </w:tcBorders>
          </w:tcPr>
          <w:p w14:paraId="3C7D35CC" w14:textId="53BB8A25" w:rsidR="004318AF" w:rsidRPr="00414661" w:rsidRDefault="004318AF" w:rsidP="00DA6231">
            <w:pPr>
              <w:suppressAutoHyphens/>
              <w:snapToGrid w:val="0"/>
              <w:spacing w:before="40" w:after="40"/>
              <w:rPr>
                <w:rFonts w:cs="Arial"/>
                <w:sz w:val="18"/>
                <w:lang w:eastAsia="ar-SA"/>
              </w:rPr>
            </w:pPr>
            <w:r w:rsidRPr="000700F9">
              <w:rPr>
                <w:rFonts w:cs="Arial"/>
                <w:sz w:val="18"/>
                <w:lang w:eastAsia="ar-SA"/>
              </w:rPr>
              <w:t>Kompatybilność z systemami zarządzania posiadanymi przez Zamawiającego lub równoważnym systemem zarządzania dostarczonym przez Wykonawcę*</w:t>
            </w:r>
            <w:r w:rsidR="00CF4EEE" w:rsidRPr="000700F9">
              <w:rPr>
                <w:rFonts w:cs="Arial"/>
                <w:sz w:val="18"/>
                <w:lang w:eastAsia="ar-SA"/>
              </w:rPr>
              <w:t xml:space="preserve"> (patrz 1.2.2.15.4)</w:t>
            </w:r>
          </w:p>
        </w:tc>
        <w:tc>
          <w:tcPr>
            <w:tcW w:w="2015" w:type="dxa"/>
            <w:gridSpan w:val="2"/>
            <w:tcBorders>
              <w:top w:val="single" w:sz="4" w:space="0" w:color="auto"/>
              <w:bottom w:val="single" w:sz="4" w:space="0" w:color="auto"/>
              <w:right w:val="single" w:sz="4" w:space="0" w:color="auto"/>
            </w:tcBorders>
          </w:tcPr>
          <w:p w14:paraId="2A859DE4" w14:textId="77777777" w:rsidR="004020E0" w:rsidRPr="00414661" w:rsidRDefault="004020E0" w:rsidP="00DA6231"/>
        </w:tc>
      </w:tr>
      <w:tr w:rsidR="004020E0" w:rsidRPr="00414661" w14:paraId="4DFEFDED"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1C7C9AA5"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Monitorowanie zdarzeń</w:t>
            </w:r>
          </w:p>
        </w:tc>
        <w:tc>
          <w:tcPr>
            <w:tcW w:w="4798" w:type="dxa"/>
            <w:tcBorders>
              <w:top w:val="single" w:sz="4" w:space="0" w:color="000000"/>
              <w:left w:val="single" w:sz="4" w:space="0" w:color="000000"/>
              <w:bottom w:val="single" w:sz="4" w:space="0" w:color="000000"/>
              <w:right w:val="single" w:sz="4" w:space="0" w:color="000000"/>
            </w:tcBorders>
          </w:tcPr>
          <w:p w14:paraId="06FB6746" w14:textId="77777777" w:rsidR="00CF4EEE" w:rsidRPr="000700F9" w:rsidRDefault="00CF4EEE" w:rsidP="00CF4EEE">
            <w:pPr>
              <w:suppressAutoHyphens/>
              <w:snapToGrid w:val="0"/>
              <w:spacing w:before="40" w:after="40"/>
              <w:rPr>
                <w:rFonts w:cs="Arial"/>
                <w:sz w:val="18"/>
                <w:lang w:eastAsia="ar-SA"/>
              </w:rPr>
            </w:pPr>
            <w:r w:rsidRPr="000700F9">
              <w:rPr>
                <w:rFonts w:cs="Arial"/>
                <w:sz w:val="18"/>
                <w:lang w:eastAsia="ar-SA"/>
              </w:rPr>
              <w:t>Integracja z systemami monitorowania posiadanym przez Zamawiającego HP NNM w zakresie:</w:t>
            </w:r>
          </w:p>
          <w:p w14:paraId="75B5948F" w14:textId="77777777" w:rsidR="00CF4EEE" w:rsidRPr="000700F9" w:rsidRDefault="00CF4EEE" w:rsidP="00CF4EEE">
            <w:pPr>
              <w:suppressAutoHyphens/>
              <w:snapToGrid w:val="0"/>
              <w:spacing w:before="40" w:after="40"/>
              <w:rPr>
                <w:rFonts w:cs="Arial"/>
                <w:sz w:val="18"/>
                <w:lang w:eastAsia="ar-SA"/>
              </w:rPr>
            </w:pPr>
            <w:r w:rsidRPr="000700F9">
              <w:rPr>
                <w:rFonts w:cs="Arial"/>
                <w:sz w:val="18"/>
                <w:lang w:eastAsia="ar-SA"/>
              </w:rPr>
              <w:t>- dostępności urządzenia</w:t>
            </w:r>
          </w:p>
          <w:p w14:paraId="521131A0" w14:textId="77777777" w:rsidR="00CF4EEE" w:rsidRPr="000700F9" w:rsidRDefault="00CF4EEE" w:rsidP="00CF4EEE">
            <w:pPr>
              <w:suppressAutoHyphens/>
              <w:snapToGrid w:val="0"/>
              <w:spacing w:before="40" w:after="40"/>
              <w:rPr>
                <w:rFonts w:cs="Arial"/>
                <w:sz w:val="18"/>
                <w:lang w:eastAsia="ar-SA"/>
              </w:rPr>
            </w:pPr>
            <w:r w:rsidRPr="000700F9">
              <w:rPr>
                <w:rFonts w:cs="Arial"/>
                <w:sz w:val="18"/>
                <w:lang w:eastAsia="ar-SA"/>
              </w:rPr>
              <w:t>- aktywności interfejsów sieciowych</w:t>
            </w:r>
          </w:p>
          <w:p w14:paraId="78A9B4BE" w14:textId="77777777" w:rsidR="00CF4EEE" w:rsidRPr="000700F9" w:rsidRDefault="00CF4EEE" w:rsidP="00CF4EEE">
            <w:pPr>
              <w:suppressAutoHyphens/>
              <w:snapToGrid w:val="0"/>
              <w:spacing w:before="40" w:after="40"/>
              <w:rPr>
                <w:rFonts w:cs="Arial"/>
                <w:sz w:val="18"/>
                <w:lang w:eastAsia="ar-SA"/>
              </w:rPr>
            </w:pPr>
            <w:r w:rsidRPr="000700F9">
              <w:rPr>
                <w:rFonts w:cs="Arial"/>
                <w:sz w:val="18"/>
                <w:lang w:eastAsia="ar-SA"/>
              </w:rPr>
              <w:t>- zdarzeń związanych z awariami: interfejsów sieciowych, zasilaczy</w:t>
            </w:r>
          </w:p>
          <w:p w14:paraId="73457B96" w14:textId="2187D343" w:rsidR="00CF4EEE" w:rsidRPr="00414661" w:rsidRDefault="00CF4EEE" w:rsidP="00CF4EEE">
            <w:pPr>
              <w:suppressAutoHyphens/>
              <w:snapToGrid w:val="0"/>
              <w:spacing w:before="40" w:after="40"/>
              <w:rPr>
                <w:rFonts w:cs="Arial"/>
                <w:sz w:val="18"/>
                <w:lang w:eastAsia="ar-SA"/>
              </w:rPr>
            </w:pPr>
            <w:r w:rsidRPr="000700F9">
              <w:rPr>
                <w:rFonts w:cs="Arial"/>
                <w:sz w:val="18"/>
                <w:lang w:eastAsia="ar-SA"/>
              </w:rPr>
              <w:t>- incydentów związanych z zajętością/wysyceniem zasobów urządzenia: CPU, pamięci, dysków</w:t>
            </w:r>
          </w:p>
        </w:tc>
        <w:tc>
          <w:tcPr>
            <w:tcW w:w="2015" w:type="dxa"/>
            <w:gridSpan w:val="2"/>
            <w:tcBorders>
              <w:top w:val="single" w:sz="4" w:space="0" w:color="auto"/>
              <w:bottom w:val="single" w:sz="4" w:space="0" w:color="auto"/>
              <w:right w:val="single" w:sz="4" w:space="0" w:color="auto"/>
            </w:tcBorders>
          </w:tcPr>
          <w:p w14:paraId="4BA32CEB" w14:textId="77777777" w:rsidR="004020E0" w:rsidRPr="00414661" w:rsidRDefault="004020E0" w:rsidP="00DA6231"/>
        </w:tc>
      </w:tr>
      <w:tr w:rsidR="00CF4EEE" w:rsidRPr="00414661" w14:paraId="1BAB4D26" w14:textId="77777777" w:rsidTr="00CF4EEE">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1EE2366F" w14:textId="4C3413E0" w:rsidR="00CF4EEE" w:rsidRPr="00CF4EEE" w:rsidRDefault="00CF4EEE" w:rsidP="00CF4EEE">
            <w:pPr>
              <w:suppressAutoHyphens/>
              <w:snapToGrid w:val="0"/>
              <w:spacing w:before="40" w:after="40"/>
              <w:rPr>
                <w:rFonts w:cs="Arial"/>
                <w:color w:val="0070C0"/>
                <w:sz w:val="18"/>
                <w:highlight w:val="yellow"/>
                <w:lang w:eastAsia="ar-SA"/>
              </w:rPr>
            </w:pPr>
            <w:r w:rsidRPr="000700F9">
              <w:rPr>
                <w:rFonts w:cs="Arial"/>
                <w:sz w:val="18"/>
                <w:lang w:eastAsia="ar-SA"/>
              </w:rPr>
              <w:t>Redundancja dla modułów liniowych</w:t>
            </w:r>
          </w:p>
        </w:tc>
        <w:tc>
          <w:tcPr>
            <w:tcW w:w="4798" w:type="dxa"/>
            <w:tcBorders>
              <w:top w:val="single" w:sz="4" w:space="0" w:color="000000"/>
              <w:left w:val="single" w:sz="4" w:space="0" w:color="000000"/>
              <w:bottom w:val="single" w:sz="4" w:space="0" w:color="auto"/>
              <w:right w:val="single" w:sz="4" w:space="0" w:color="000000"/>
            </w:tcBorders>
          </w:tcPr>
          <w:p w14:paraId="674EFC7D" w14:textId="7E322BC7" w:rsidR="00CF4EEE" w:rsidRPr="00CF4EEE" w:rsidRDefault="00CF4EEE" w:rsidP="00CF4EEE">
            <w:pPr>
              <w:suppressAutoHyphens/>
              <w:snapToGrid w:val="0"/>
              <w:spacing w:before="40" w:after="40"/>
              <w:rPr>
                <w:rFonts w:cs="Arial"/>
                <w:strike/>
                <w:color w:val="0070C0"/>
                <w:sz w:val="18"/>
                <w:highlight w:val="yellow"/>
                <w:lang w:eastAsia="ar-SA"/>
              </w:rPr>
            </w:pPr>
            <w:r w:rsidRPr="000700F9">
              <w:rPr>
                <w:rFonts w:cs="Arial"/>
                <w:sz w:val="18"/>
                <w:lang w:eastAsia="ar-SA"/>
              </w:rPr>
              <w:t>Zamawiający wymaga dostarczenia redundancji dla modułów liniowych 10GB (N+N)</w:t>
            </w:r>
          </w:p>
        </w:tc>
        <w:tc>
          <w:tcPr>
            <w:tcW w:w="2015" w:type="dxa"/>
            <w:gridSpan w:val="2"/>
            <w:tcBorders>
              <w:top w:val="single" w:sz="4" w:space="0" w:color="auto"/>
              <w:bottom w:val="single" w:sz="4" w:space="0" w:color="auto"/>
              <w:right w:val="single" w:sz="4" w:space="0" w:color="auto"/>
            </w:tcBorders>
          </w:tcPr>
          <w:p w14:paraId="5C394224" w14:textId="1BDEC4E4" w:rsidR="00CF4EEE" w:rsidRPr="00414661" w:rsidRDefault="00CF4EEE" w:rsidP="00CF4EEE"/>
        </w:tc>
      </w:tr>
    </w:tbl>
    <w:p w14:paraId="4A603CAC" w14:textId="77777777" w:rsidR="004020E0" w:rsidRPr="00642B29" w:rsidRDefault="004020E0" w:rsidP="00490C94"/>
    <w:p w14:paraId="69046893" w14:textId="77777777" w:rsidR="004020E0" w:rsidRDefault="004020E0" w:rsidP="00490C94">
      <w:pPr>
        <w:pStyle w:val="Nagwek4"/>
      </w:pPr>
      <w:bookmarkStart w:id="111" w:name="_Toc290808294"/>
      <w:bookmarkStart w:id="112" w:name="_Toc305544418"/>
      <w:bookmarkStart w:id="113" w:name="_Toc423115997"/>
      <w:r>
        <w:t>Przełączniki dystrybucyjne</w:t>
      </w:r>
      <w:bookmarkEnd w:id="111"/>
      <w:r>
        <w:t xml:space="preserve"> – LAN/WAN</w:t>
      </w:r>
      <w:bookmarkEnd w:id="112"/>
      <w:bookmarkEnd w:id="113"/>
    </w:p>
    <w:tbl>
      <w:tblPr>
        <w:tblW w:w="9044" w:type="dxa"/>
        <w:tblInd w:w="-5" w:type="dxa"/>
        <w:tblLayout w:type="fixed"/>
        <w:tblLook w:val="0000" w:firstRow="0" w:lastRow="0" w:firstColumn="0" w:lastColumn="0" w:noHBand="0" w:noVBand="0"/>
      </w:tblPr>
      <w:tblGrid>
        <w:gridCol w:w="2943"/>
        <w:gridCol w:w="6101"/>
      </w:tblGrid>
      <w:tr w:rsidR="004020E0" w14:paraId="5F658715" w14:textId="77777777" w:rsidTr="00642B29">
        <w:tc>
          <w:tcPr>
            <w:tcW w:w="2943" w:type="dxa"/>
            <w:tcBorders>
              <w:top w:val="single" w:sz="4" w:space="0" w:color="000000"/>
              <w:left w:val="single" w:sz="4" w:space="0" w:color="000000"/>
              <w:bottom w:val="single" w:sz="4" w:space="0" w:color="000000"/>
            </w:tcBorders>
          </w:tcPr>
          <w:p w14:paraId="692CC44A"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101" w:type="dxa"/>
            <w:tcBorders>
              <w:top w:val="single" w:sz="4" w:space="0" w:color="000000"/>
              <w:left w:val="single" w:sz="4" w:space="0" w:color="000000"/>
              <w:bottom w:val="single" w:sz="4" w:space="0" w:color="000000"/>
              <w:right w:val="single" w:sz="4" w:space="0" w:color="000000"/>
            </w:tcBorders>
          </w:tcPr>
          <w:p w14:paraId="75733281" w14:textId="77777777" w:rsidR="004020E0" w:rsidRDefault="004020E0" w:rsidP="00C679DA">
            <w:pPr>
              <w:pStyle w:val="TableMedium"/>
              <w:snapToGrid w:val="0"/>
            </w:pPr>
            <w:bookmarkStart w:id="114" w:name="C_LAN_SW_2"/>
            <w:r w:rsidRPr="00DA6231">
              <w:t>C.LAN.SW.2</w:t>
            </w:r>
            <w:bookmarkEnd w:id="114"/>
          </w:p>
        </w:tc>
      </w:tr>
      <w:tr w:rsidR="004020E0" w14:paraId="42E35869" w14:textId="77777777" w:rsidTr="00642B29">
        <w:tc>
          <w:tcPr>
            <w:tcW w:w="2943" w:type="dxa"/>
            <w:tcBorders>
              <w:top w:val="single" w:sz="4" w:space="0" w:color="000000"/>
              <w:left w:val="single" w:sz="4" w:space="0" w:color="000000"/>
              <w:bottom w:val="single" w:sz="4" w:space="0" w:color="000000"/>
            </w:tcBorders>
          </w:tcPr>
          <w:p w14:paraId="54FC1329" w14:textId="77777777" w:rsidR="004020E0" w:rsidRDefault="004020E0" w:rsidP="00C679DA">
            <w:pPr>
              <w:pStyle w:val="TableMedium"/>
              <w:snapToGrid w:val="0"/>
              <w:rPr>
                <w:b/>
              </w:rPr>
            </w:pPr>
            <w:r>
              <w:rPr>
                <w:b/>
              </w:rPr>
              <w:t>Nazwa</w:t>
            </w:r>
          </w:p>
        </w:tc>
        <w:tc>
          <w:tcPr>
            <w:tcW w:w="6101" w:type="dxa"/>
            <w:tcBorders>
              <w:top w:val="single" w:sz="4" w:space="0" w:color="000000"/>
              <w:left w:val="single" w:sz="4" w:space="0" w:color="000000"/>
              <w:bottom w:val="single" w:sz="4" w:space="0" w:color="000000"/>
              <w:right w:val="single" w:sz="4" w:space="0" w:color="000000"/>
            </w:tcBorders>
          </w:tcPr>
          <w:p w14:paraId="6577E043" w14:textId="77777777" w:rsidR="004020E0" w:rsidRDefault="004020E0" w:rsidP="00C679DA">
            <w:pPr>
              <w:pStyle w:val="TableMedium"/>
              <w:snapToGrid w:val="0"/>
            </w:pPr>
            <w:r>
              <w:t>Przełączniki dystrybucyjne – LAN/WAN</w:t>
            </w:r>
          </w:p>
        </w:tc>
      </w:tr>
    </w:tbl>
    <w:p w14:paraId="26C38777" w14:textId="77777777" w:rsidR="004020E0" w:rsidRDefault="004020E0" w:rsidP="00490C94">
      <w:pPr>
        <w:rPr>
          <w:lang w:val="en-US"/>
        </w:rPr>
      </w:pPr>
    </w:p>
    <w:tbl>
      <w:tblPr>
        <w:tblW w:w="9044" w:type="dxa"/>
        <w:tblInd w:w="-5" w:type="dxa"/>
        <w:tblLayout w:type="fixed"/>
        <w:tblLook w:val="0000" w:firstRow="0" w:lastRow="0" w:firstColumn="0" w:lastColumn="0" w:noHBand="0" w:noVBand="0"/>
      </w:tblPr>
      <w:tblGrid>
        <w:gridCol w:w="2231"/>
        <w:gridCol w:w="4798"/>
        <w:gridCol w:w="1977"/>
        <w:gridCol w:w="38"/>
      </w:tblGrid>
      <w:tr w:rsidR="004020E0" w:rsidRPr="00414661" w14:paraId="10F26C55" w14:textId="77777777" w:rsidTr="001F56C1">
        <w:trPr>
          <w:gridAfter w:val="1"/>
          <w:wAfter w:w="38" w:type="dxa"/>
          <w:trHeight w:val="23"/>
          <w:tblHeader/>
        </w:trPr>
        <w:tc>
          <w:tcPr>
            <w:tcW w:w="2231" w:type="dxa"/>
            <w:tcBorders>
              <w:top w:val="single" w:sz="4" w:space="0" w:color="000000"/>
              <w:left w:val="single" w:sz="4" w:space="0" w:color="000000"/>
              <w:bottom w:val="single" w:sz="4" w:space="0" w:color="000000"/>
            </w:tcBorders>
            <w:shd w:val="clear" w:color="auto" w:fill="BFBFBF"/>
          </w:tcPr>
          <w:p w14:paraId="3630B979" w14:textId="77777777" w:rsidR="004020E0" w:rsidRPr="00414661" w:rsidRDefault="004020E0" w:rsidP="00DA6231">
            <w:pPr>
              <w:suppressAutoHyphens/>
              <w:snapToGrid w:val="0"/>
              <w:spacing w:before="40" w:after="40"/>
              <w:jc w:val="center"/>
              <w:rPr>
                <w:rFonts w:cs="Arial"/>
                <w:b/>
                <w:sz w:val="18"/>
                <w:lang w:eastAsia="ar-SA"/>
              </w:rPr>
            </w:pPr>
            <w:r w:rsidRPr="00414661">
              <w:rPr>
                <w:rFonts w:cs="Arial"/>
                <w:b/>
                <w:sz w:val="18"/>
                <w:lang w:eastAsia="ar-SA"/>
              </w:rPr>
              <w:t>Element/cecha</w:t>
            </w:r>
          </w:p>
        </w:tc>
        <w:tc>
          <w:tcPr>
            <w:tcW w:w="4798" w:type="dxa"/>
            <w:tcBorders>
              <w:top w:val="single" w:sz="4" w:space="0" w:color="000000"/>
              <w:left w:val="single" w:sz="4" w:space="0" w:color="000000"/>
              <w:bottom w:val="single" w:sz="4" w:space="0" w:color="000000"/>
              <w:right w:val="single" w:sz="4" w:space="0" w:color="000000"/>
            </w:tcBorders>
            <w:shd w:val="clear" w:color="auto" w:fill="BFBFBF"/>
          </w:tcPr>
          <w:p w14:paraId="06481740" w14:textId="77777777" w:rsidR="004020E0" w:rsidRPr="00414661" w:rsidRDefault="004020E0" w:rsidP="00DA6231">
            <w:pPr>
              <w:suppressAutoHyphens/>
              <w:snapToGrid w:val="0"/>
              <w:spacing w:before="40" w:after="40"/>
              <w:jc w:val="center"/>
              <w:rPr>
                <w:rFonts w:cs="Arial"/>
                <w:b/>
                <w:sz w:val="18"/>
                <w:lang w:eastAsia="ar-SA"/>
              </w:rPr>
            </w:pPr>
            <w:r w:rsidRPr="00414661">
              <w:rPr>
                <w:rFonts w:cs="Arial"/>
                <w:b/>
                <w:sz w:val="18"/>
                <w:lang w:eastAsia="ar-SA"/>
              </w:rPr>
              <w:t>Charakterystyka</w:t>
            </w:r>
          </w:p>
        </w:tc>
        <w:tc>
          <w:tcPr>
            <w:tcW w:w="1977" w:type="dxa"/>
            <w:tcBorders>
              <w:top w:val="single" w:sz="4" w:space="0" w:color="auto"/>
              <w:bottom w:val="single" w:sz="4" w:space="0" w:color="auto"/>
              <w:right w:val="single" w:sz="4" w:space="0" w:color="auto"/>
            </w:tcBorders>
            <w:shd w:val="clear" w:color="auto" w:fill="BFBFBF"/>
          </w:tcPr>
          <w:p w14:paraId="16B09FE2" w14:textId="77777777" w:rsidR="004020E0" w:rsidRPr="00414661" w:rsidRDefault="004020E0" w:rsidP="00DA6231">
            <w:pPr>
              <w:jc w:val="center"/>
              <w:rPr>
                <w:b/>
                <w:sz w:val="18"/>
                <w:szCs w:val="18"/>
              </w:rPr>
            </w:pPr>
            <w:r w:rsidRPr="00414661">
              <w:rPr>
                <w:b/>
                <w:sz w:val="18"/>
                <w:szCs w:val="18"/>
              </w:rPr>
              <w:t>Atrybuty</w:t>
            </w:r>
          </w:p>
        </w:tc>
      </w:tr>
      <w:tr w:rsidR="004020E0" w:rsidRPr="00414661" w14:paraId="67DD977F"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F32BA71"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Pojemność przełączania backplane</w:t>
            </w:r>
          </w:p>
        </w:tc>
        <w:tc>
          <w:tcPr>
            <w:tcW w:w="4798" w:type="dxa"/>
            <w:tcBorders>
              <w:left w:val="single" w:sz="4" w:space="0" w:color="000000"/>
              <w:bottom w:val="single" w:sz="4" w:space="0" w:color="000000"/>
              <w:right w:val="single" w:sz="4" w:space="0" w:color="000000"/>
            </w:tcBorders>
          </w:tcPr>
          <w:p w14:paraId="1827586C" w14:textId="77777777" w:rsidR="004020E0" w:rsidRPr="00414661" w:rsidRDefault="004020E0" w:rsidP="00DA6231">
            <w:pPr>
              <w:suppressAutoHyphens/>
              <w:spacing w:before="40" w:after="40"/>
              <w:rPr>
                <w:rFonts w:cs="Arial"/>
                <w:sz w:val="18"/>
                <w:lang w:eastAsia="ar-SA"/>
              </w:rPr>
            </w:pPr>
            <w:r w:rsidRPr="00414661">
              <w:rPr>
                <w:rFonts w:cs="Arial"/>
                <w:sz w:val="18"/>
                <w:lang w:eastAsia="ar-SA"/>
              </w:rPr>
              <w:t>Możliwość komunikacji sieciowej pomiędzy środowiskiem serwerowym a infrastruktura sieciową realizowane jest poprzez redundantną sieć LAN opartą na przełącznikach dystrybucyjnych o pojemności przełączania backplane określanej przez atrybut: MIN POJEMNOŚĆ PRZEŁĄCZANIA</w:t>
            </w:r>
          </w:p>
        </w:tc>
        <w:tc>
          <w:tcPr>
            <w:tcW w:w="2015" w:type="dxa"/>
            <w:gridSpan w:val="2"/>
            <w:tcBorders>
              <w:top w:val="single" w:sz="4" w:space="0" w:color="auto"/>
              <w:bottom w:val="single" w:sz="4" w:space="0" w:color="auto"/>
              <w:right w:val="single" w:sz="4" w:space="0" w:color="auto"/>
            </w:tcBorders>
          </w:tcPr>
          <w:p w14:paraId="3877D2C5" w14:textId="77777777" w:rsidR="004020E0" w:rsidRPr="00414661" w:rsidRDefault="004020E0" w:rsidP="00DA6231">
            <w:r w:rsidRPr="00414661">
              <w:t>-</w:t>
            </w:r>
            <w:r w:rsidRPr="00414661">
              <w:rPr>
                <w:rFonts w:cs="Arial"/>
                <w:sz w:val="18"/>
                <w:lang w:eastAsia="ar-SA"/>
              </w:rPr>
              <w:t xml:space="preserve"> MIN POJEMNOŚĆ PRZEŁĄCZANIA [Tb/s]</w:t>
            </w:r>
          </w:p>
        </w:tc>
      </w:tr>
      <w:tr w:rsidR="004020E0" w:rsidRPr="00414661" w14:paraId="0C4B636C"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B09CB5D"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lastRenderedPageBreak/>
              <w:t>Prędkość przełączania pakietów</w:t>
            </w:r>
          </w:p>
        </w:tc>
        <w:tc>
          <w:tcPr>
            <w:tcW w:w="4798" w:type="dxa"/>
            <w:tcBorders>
              <w:left w:val="single" w:sz="4" w:space="0" w:color="000000"/>
              <w:bottom w:val="single" w:sz="4" w:space="0" w:color="000000"/>
              <w:right w:val="single" w:sz="4" w:space="0" w:color="000000"/>
            </w:tcBorders>
          </w:tcPr>
          <w:p w14:paraId="01CB7BAA" w14:textId="77777777" w:rsidR="004020E0" w:rsidRPr="00414661" w:rsidRDefault="004020E0" w:rsidP="00DA6231">
            <w:pPr>
              <w:suppressAutoHyphens/>
              <w:spacing w:before="40" w:after="40"/>
              <w:rPr>
                <w:rFonts w:cs="Arial"/>
                <w:sz w:val="18"/>
                <w:lang w:eastAsia="ar-SA"/>
              </w:rPr>
            </w:pPr>
            <w:r w:rsidRPr="00414661">
              <w:rPr>
                <w:rFonts w:cs="Arial"/>
                <w:sz w:val="18"/>
                <w:lang w:eastAsia="ar-SA"/>
              </w:rPr>
              <w:t>Przełącznik musi charakteryzować się minimalną pojemnością przełączania pakietów okteślane atrybutem – MIN prędkość przełączania pakietów</w:t>
            </w:r>
          </w:p>
        </w:tc>
        <w:tc>
          <w:tcPr>
            <w:tcW w:w="2015" w:type="dxa"/>
            <w:gridSpan w:val="2"/>
            <w:tcBorders>
              <w:top w:val="single" w:sz="4" w:space="0" w:color="auto"/>
              <w:bottom w:val="single" w:sz="4" w:space="0" w:color="auto"/>
              <w:right w:val="single" w:sz="4" w:space="0" w:color="auto"/>
            </w:tcBorders>
          </w:tcPr>
          <w:p w14:paraId="7653EA2B" w14:textId="77777777" w:rsidR="004020E0" w:rsidRPr="00414661" w:rsidRDefault="004020E0" w:rsidP="00DA6231">
            <w:r w:rsidRPr="00414661">
              <w:t xml:space="preserve">- </w:t>
            </w:r>
            <w:r w:rsidRPr="00414661">
              <w:rPr>
                <w:rFonts w:cs="Arial"/>
                <w:sz w:val="18"/>
                <w:lang w:eastAsia="ar-SA"/>
              </w:rPr>
              <w:t>MIN prędkość przełączania pakietów [Mb/s]</w:t>
            </w:r>
          </w:p>
        </w:tc>
      </w:tr>
      <w:tr w:rsidR="004020E0" w:rsidRPr="00414661" w14:paraId="7DA00399"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4331CAB9"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Interfejsy sieciowe 40Gb</w:t>
            </w:r>
          </w:p>
        </w:tc>
        <w:tc>
          <w:tcPr>
            <w:tcW w:w="4798" w:type="dxa"/>
            <w:tcBorders>
              <w:left w:val="single" w:sz="4" w:space="0" w:color="000000"/>
              <w:bottom w:val="single" w:sz="4" w:space="0" w:color="000000"/>
              <w:right w:val="single" w:sz="4" w:space="0" w:color="000000"/>
            </w:tcBorders>
          </w:tcPr>
          <w:p w14:paraId="683B06A7" w14:textId="77777777" w:rsidR="004020E0" w:rsidRPr="00414661" w:rsidRDefault="004020E0" w:rsidP="00DA6231">
            <w:pPr>
              <w:suppressAutoHyphens/>
              <w:spacing w:before="40" w:after="40"/>
              <w:rPr>
                <w:rFonts w:cs="Arial"/>
                <w:sz w:val="18"/>
                <w:lang w:eastAsia="ar-SA"/>
              </w:rPr>
            </w:pPr>
            <w:r w:rsidRPr="00414661">
              <w:rPr>
                <w:rFonts w:cs="Arial"/>
                <w:sz w:val="18"/>
                <w:lang w:eastAsia="ar-SA"/>
              </w:rPr>
              <w:t>Przełącznik musi mieć możliwość rozbudowy do liczby portów o prędkości 40Gb QSFP+ określanej atrybutem  MIN liczba portów 40Gb</w:t>
            </w:r>
          </w:p>
        </w:tc>
        <w:tc>
          <w:tcPr>
            <w:tcW w:w="2015" w:type="dxa"/>
            <w:gridSpan w:val="2"/>
            <w:tcBorders>
              <w:top w:val="single" w:sz="4" w:space="0" w:color="auto"/>
              <w:bottom w:val="single" w:sz="4" w:space="0" w:color="auto"/>
              <w:right w:val="single" w:sz="4" w:space="0" w:color="auto"/>
            </w:tcBorders>
          </w:tcPr>
          <w:p w14:paraId="3B7B20A4" w14:textId="77777777" w:rsidR="004020E0" w:rsidRPr="00414661" w:rsidRDefault="004020E0" w:rsidP="00DA6231">
            <w:r w:rsidRPr="00414661">
              <w:t>- MIN liczba portów 40Gb [szt.]</w:t>
            </w:r>
          </w:p>
        </w:tc>
      </w:tr>
      <w:tr w:rsidR="004020E0" w:rsidRPr="00414661" w14:paraId="0A40647B"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7EB7047B"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Interfejsy sieciowe 10Gb</w:t>
            </w:r>
          </w:p>
        </w:tc>
        <w:tc>
          <w:tcPr>
            <w:tcW w:w="4798" w:type="dxa"/>
            <w:tcBorders>
              <w:left w:val="single" w:sz="4" w:space="0" w:color="000000"/>
              <w:bottom w:val="single" w:sz="4" w:space="0" w:color="000000"/>
              <w:right w:val="single" w:sz="4" w:space="0" w:color="000000"/>
            </w:tcBorders>
          </w:tcPr>
          <w:p w14:paraId="4E33E548"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mieć możliwość rozbudowy do liczby portów o prędkości 10Gb Ethernet określonej atrybutem MIN liczba portów 10Gb</w:t>
            </w:r>
          </w:p>
        </w:tc>
        <w:tc>
          <w:tcPr>
            <w:tcW w:w="2015" w:type="dxa"/>
            <w:gridSpan w:val="2"/>
            <w:tcBorders>
              <w:top w:val="single" w:sz="4" w:space="0" w:color="auto"/>
              <w:bottom w:val="single" w:sz="4" w:space="0" w:color="auto"/>
              <w:right w:val="single" w:sz="4" w:space="0" w:color="auto"/>
            </w:tcBorders>
          </w:tcPr>
          <w:p w14:paraId="37EFEC13" w14:textId="77777777" w:rsidR="004020E0" w:rsidRPr="00414661" w:rsidRDefault="004020E0" w:rsidP="00DA6231">
            <w:r w:rsidRPr="00414661">
              <w:t>-MIN liczba portów 10Gb [szt.]</w:t>
            </w:r>
          </w:p>
        </w:tc>
      </w:tr>
      <w:tr w:rsidR="004020E0" w:rsidRPr="00414661" w14:paraId="6629E843"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635B7269"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Interfejsy sieciowe 1Gb</w:t>
            </w:r>
          </w:p>
        </w:tc>
        <w:tc>
          <w:tcPr>
            <w:tcW w:w="4798" w:type="dxa"/>
            <w:tcBorders>
              <w:left w:val="single" w:sz="4" w:space="0" w:color="000000"/>
              <w:bottom w:val="single" w:sz="4" w:space="0" w:color="000000"/>
              <w:right w:val="single" w:sz="4" w:space="0" w:color="000000"/>
            </w:tcBorders>
          </w:tcPr>
          <w:p w14:paraId="46411B08" w14:textId="23FEEDF1"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mieć możliwość rozbudowy do liczby portów o prędkości 1Gb Ethernet</w:t>
            </w:r>
            <w:r w:rsidR="00AC3576">
              <w:rPr>
                <w:rFonts w:cs="Arial"/>
                <w:sz w:val="18"/>
                <w:lang w:eastAsia="ar-SA"/>
              </w:rPr>
              <w:t xml:space="preserve"> </w:t>
            </w:r>
            <w:r w:rsidR="00AC3576" w:rsidRPr="000700F9">
              <w:rPr>
                <w:rFonts w:cs="Arial"/>
                <w:sz w:val="18"/>
                <w:lang w:eastAsia="ar-SA"/>
              </w:rPr>
              <w:t>(1000BASE-T)</w:t>
            </w:r>
            <w:r w:rsidR="00AC3576" w:rsidRPr="00AC3576">
              <w:rPr>
                <w:rFonts w:cs="Arial"/>
                <w:color w:val="0070C0"/>
                <w:sz w:val="18"/>
                <w:lang w:eastAsia="ar-SA"/>
              </w:rPr>
              <w:t xml:space="preserve">  </w:t>
            </w:r>
            <w:r w:rsidRPr="00AC3576">
              <w:rPr>
                <w:rFonts w:cs="Arial"/>
                <w:color w:val="0070C0"/>
                <w:sz w:val="18"/>
                <w:lang w:eastAsia="ar-SA"/>
              </w:rPr>
              <w:t xml:space="preserve"> </w:t>
            </w:r>
            <w:r w:rsidRPr="00414661">
              <w:rPr>
                <w:rFonts w:cs="Arial"/>
                <w:sz w:val="18"/>
                <w:lang w:eastAsia="ar-SA"/>
              </w:rPr>
              <w:t>zależnie od wykorzystanej wkładki MIN liczba portów 1Gb</w:t>
            </w:r>
          </w:p>
        </w:tc>
        <w:tc>
          <w:tcPr>
            <w:tcW w:w="2015" w:type="dxa"/>
            <w:gridSpan w:val="2"/>
            <w:tcBorders>
              <w:top w:val="single" w:sz="4" w:space="0" w:color="auto"/>
              <w:bottom w:val="single" w:sz="4" w:space="0" w:color="auto"/>
              <w:right w:val="single" w:sz="4" w:space="0" w:color="auto"/>
            </w:tcBorders>
          </w:tcPr>
          <w:p w14:paraId="4AB6E988" w14:textId="77777777" w:rsidR="004020E0" w:rsidRPr="00414661" w:rsidRDefault="004020E0" w:rsidP="00DA6231">
            <w:r w:rsidRPr="00414661">
              <w:t>-MIN liczba portów 1Gb [szt.]</w:t>
            </w:r>
          </w:p>
        </w:tc>
      </w:tr>
      <w:tr w:rsidR="004020E0" w:rsidRPr="00414661" w14:paraId="3657BF9D"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70C034B8"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Liczba gniazd kart liniowych</w:t>
            </w:r>
          </w:p>
        </w:tc>
        <w:tc>
          <w:tcPr>
            <w:tcW w:w="4798" w:type="dxa"/>
            <w:tcBorders>
              <w:left w:val="single" w:sz="4" w:space="0" w:color="000000"/>
              <w:bottom w:val="single" w:sz="4" w:space="0" w:color="000000"/>
              <w:right w:val="single" w:sz="4" w:space="0" w:color="000000"/>
            </w:tcBorders>
          </w:tcPr>
          <w:p w14:paraId="18B363A4"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mieć możliwość rozbudowy o dodatkowe karty liniowe w liczbie minimum określanej przez atrybut MIN liczba kart liniowych</w:t>
            </w:r>
          </w:p>
        </w:tc>
        <w:tc>
          <w:tcPr>
            <w:tcW w:w="2015" w:type="dxa"/>
            <w:gridSpan w:val="2"/>
            <w:tcBorders>
              <w:top w:val="single" w:sz="4" w:space="0" w:color="auto"/>
              <w:bottom w:val="single" w:sz="4" w:space="0" w:color="auto"/>
              <w:right w:val="single" w:sz="4" w:space="0" w:color="auto"/>
            </w:tcBorders>
          </w:tcPr>
          <w:p w14:paraId="35025A87" w14:textId="77777777" w:rsidR="004020E0" w:rsidRPr="00414661" w:rsidRDefault="004020E0" w:rsidP="00DA6231">
            <w:r w:rsidRPr="00414661">
              <w:t>- MIN liczba kart liniowych [szt.]</w:t>
            </w:r>
          </w:p>
        </w:tc>
      </w:tr>
      <w:tr w:rsidR="004020E0" w:rsidRPr="00414661" w14:paraId="4951006A"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5F5ECA51"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Redundancja zarządzania</w:t>
            </w:r>
          </w:p>
        </w:tc>
        <w:tc>
          <w:tcPr>
            <w:tcW w:w="4798" w:type="dxa"/>
            <w:tcBorders>
              <w:left w:val="single" w:sz="4" w:space="0" w:color="000000"/>
              <w:bottom w:val="single" w:sz="4" w:space="0" w:color="000000"/>
              <w:right w:val="single" w:sz="4" w:space="0" w:color="000000"/>
            </w:tcBorders>
          </w:tcPr>
          <w:p w14:paraId="52846EED" w14:textId="02FAC2B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posiadać liczbę interfejsów przeznaczonych do zarządzania w liczbie nie mniejszej jak atrybut określany mianem MIN liczba interfejsów MGMT</w:t>
            </w:r>
            <w:r w:rsidR="00481178">
              <w:rPr>
                <w:rFonts w:cs="Arial"/>
                <w:sz w:val="18"/>
                <w:lang w:eastAsia="ar-SA"/>
              </w:rPr>
              <w:t xml:space="preserve"> </w:t>
            </w:r>
            <w:r w:rsidR="00481178" w:rsidRPr="000700F9">
              <w:rPr>
                <w:rFonts w:cs="Arial"/>
                <w:sz w:val="18"/>
                <w:lang w:eastAsia="ar-SA"/>
              </w:rPr>
              <w:t>przy założeniu, że moduł zarządzający posiada jeden interfejs MGMT</w:t>
            </w:r>
          </w:p>
        </w:tc>
        <w:tc>
          <w:tcPr>
            <w:tcW w:w="2015" w:type="dxa"/>
            <w:gridSpan w:val="2"/>
            <w:tcBorders>
              <w:top w:val="single" w:sz="4" w:space="0" w:color="auto"/>
              <w:bottom w:val="single" w:sz="4" w:space="0" w:color="auto"/>
              <w:right w:val="single" w:sz="4" w:space="0" w:color="auto"/>
            </w:tcBorders>
          </w:tcPr>
          <w:p w14:paraId="3DA04A59" w14:textId="77777777" w:rsidR="004020E0" w:rsidRPr="00414661" w:rsidRDefault="004020E0" w:rsidP="00DA6231">
            <w:r w:rsidRPr="00414661">
              <w:t>- MIN liczba interfejsów MGMT [szt.]</w:t>
            </w:r>
          </w:p>
        </w:tc>
      </w:tr>
      <w:tr w:rsidR="004020E0" w:rsidRPr="00414661" w14:paraId="726C762A"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4389B24E"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Wirtualizacja</w:t>
            </w:r>
          </w:p>
        </w:tc>
        <w:tc>
          <w:tcPr>
            <w:tcW w:w="4798" w:type="dxa"/>
            <w:tcBorders>
              <w:left w:val="single" w:sz="4" w:space="0" w:color="000000"/>
              <w:bottom w:val="single" w:sz="4" w:space="0" w:color="000000"/>
              <w:right w:val="single" w:sz="4" w:space="0" w:color="000000"/>
            </w:tcBorders>
          </w:tcPr>
          <w:p w14:paraId="148A4556"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 xml:space="preserve">Przełącznik musi posiadać możliwość tworzenia logicznych wirtualnych kontekstów  (wykorzystując zasoby fizycznego urządzenia) które  z punku widzenia zarządzania oraz działania zachowywać  się będą  jak odrębne przełączniki o funkcjonalnościach macierzystego urządzenia </w:t>
            </w:r>
          </w:p>
        </w:tc>
        <w:tc>
          <w:tcPr>
            <w:tcW w:w="2015" w:type="dxa"/>
            <w:gridSpan w:val="2"/>
            <w:tcBorders>
              <w:top w:val="single" w:sz="4" w:space="0" w:color="auto"/>
              <w:bottom w:val="single" w:sz="4" w:space="0" w:color="auto"/>
              <w:right w:val="single" w:sz="4" w:space="0" w:color="auto"/>
            </w:tcBorders>
          </w:tcPr>
          <w:p w14:paraId="1792B668" w14:textId="77777777" w:rsidR="004020E0" w:rsidRPr="00414661" w:rsidRDefault="004020E0" w:rsidP="00DA6231"/>
        </w:tc>
      </w:tr>
      <w:tr w:rsidR="004020E0" w:rsidRPr="00414661" w14:paraId="76EDFDE6"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45FE26EA" w14:textId="77777777" w:rsidR="004020E0" w:rsidRPr="00414661" w:rsidRDefault="004020E0" w:rsidP="00DA6231">
            <w:pPr>
              <w:snapToGrid w:val="0"/>
              <w:spacing w:before="40" w:after="40"/>
              <w:rPr>
                <w:sz w:val="18"/>
              </w:rPr>
            </w:pPr>
            <w:r w:rsidRPr="00414661">
              <w:rPr>
                <w:sz w:val="18"/>
              </w:rPr>
              <w:t>Obsługa funkcjonalności  STP</w:t>
            </w:r>
          </w:p>
        </w:tc>
        <w:tc>
          <w:tcPr>
            <w:tcW w:w="4798" w:type="dxa"/>
            <w:tcBorders>
              <w:left w:val="single" w:sz="4" w:space="0" w:color="000000"/>
              <w:bottom w:val="single" w:sz="4" w:space="0" w:color="000000"/>
              <w:right w:val="single" w:sz="4" w:space="0" w:color="000000"/>
            </w:tcBorders>
          </w:tcPr>
          <w:p w14:paraId="4227AA03" w14:textId="77777777" w:rsidR="004020E0" w:rsidRPr="00414661" w:rsidRDefault="004020E0" w:rsidP="00DA6231">
            <w:pPr>
              <w:snapToGrid w:val="0"/>
              <w:spacing w:before="40" w:after="40"/>
              <w:rPr>
                <w:sz w:val="18"/>
              </w:rPr>
            </w:pPr>
            <w:r w:rsidRPr="00414661">
              <w:rPr>
                <w:rFonts w:cs="Arial"/>
                <w:sz w:val="18"/>
                <w:lang w:eastAsia="ar-SA"/>
              </w:rPr>
              <w:t>Przełącznik musi mieć możliwość o</w:t>
            </w:r>
            <w:r w:rsidRPr="00414661">
              <w:rPr>
                <w:sz w:val="18"/>
              </w:rPr>
              <w:t>bsługi protokołów: RSTP i MSTP.</w:t>
            </w:r>
          </w:p>
        </w:tc>
        <w:tc>
          <w:tcPr>
            <w:tcW w:w="2015" w:type="dxa"/>
            <w:gridSpan w:val="2"/>
            <w:tcBorders>
              <w:top w:val="single" w:sz="4" w:space="0" w:color="auto"/>
              <w:bottom w:val="single" w:sz="4" w:space="0" w:color="auto"/>
              <w:right w:val="single" w:sz="4" w:space="0" w:color="auto"/>
            </w:tcBorders>
          </w:tcPr>
          <w:p w14:paraId="06B2081D" w14:textId="77777777" w:rsidR="004020E0" w:rsidRPr="00414661" w:rsidRDefault="004020E0" w:rsidP="00DA6231"/>
        </w:tc>
      </w:tr>
      <w:tr w:rsidR="004020E0" w:rsidRPr="00414661" w14:paraId="07219AA4"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233257B1" w14:textId="77777777" w:rsidR="004020E0" w:rsidRPr="00414661" w:rsidRDefault="004020E0" w:rsidP="00DA6231">
            <w:pPr>
              <w:snapToGrid w:val="0"/>
              <w:spacing w:before="40" w:after="40"/>
              <w:rPr>
                <w:sz w:val="18"/>
              </w:rPr>
            </w:pPr>
            <w:r w:rsidRPr="00414661">
              <w:rPr>
                <w:sz w:val="18"/>
              </w:rPr>
              <w:t>Obsługa funkcjonalności  QoS</w:t>
            </w:r>
          </w:p>
        </w:tc>
        <w:tc>
          <w:tcPr>
            <w:tcW w:w="4798" w:type="dxa"/>
            <w:tcBorders>
              <w:left w:val="single" w:sz="4" w:space="0" w:color="000000"/>
              <w:bottom w:val="single" w:sz="4" w:space="0" w:color="000000"/>
              <w:right w:val="single" w:sz="4" w:space="0" w:color="000000"/>
            </w:tcBorders>
          </w:tcPr>
          <w:p w14:paraId="5D5AF3F2" w14:textId="77777777" w:rsidR="004020E0" w:rsidRPr="00414661" w:rsidRDefault="004020E0" w:rsidP="00DA6231">
            <w:pPr>
              <w:snapToGrid w:val="0"/>
              <w:spacing w:before="40" w:after="40"/>
              <w:rPr>
                <w:sz w:val="18"/>
              </w:rPr>
            </w:pPr>
            <w:r w:rsidRPr="00414661">
              <w:rPr>
                <w:sz w:val="18"/>
              </w:rPr>
              <w:t xml:space="preserve">Klasyfikacja ważności ruchu na bazie list kontroli dostępu, techniką IEEE 802.1p CoS, IP, DSCP lub Type of Service (ToS); filtrowanie, przekierowanie, </w:t>
            </w:r>
            <w:r w:rsidRPr="001F56C1">
              <w:rPr>
                <w:sz w:val="18"/>
              </w:rPr>
              <w:t>powielanie lub znacznikowanie; kolejkowanie zgodnie z algorytmami: strict priority (SP),  weighted fair queuing (WFQ), weighted random early discard (WRED)</w:t>
            </w:r>
            <w:r w:rsidR="00B96399" w:rsidRPr="001F56C1">
              <w:rPr>
                <w:sz w:val="18"/>
              </w:rPr>
              <w:t xml:space="preserve"> lub Shaped Round Robin (SRR) oraz Weighted Tail Drop (WTD).</w:t>
            </w:r>
          </w:p>
        </w:tc>
        <w:tc>
          <w:tcPr>
            <w:tcW w:w="2015" w:type="dxa"/>
            <w:gridSpan w:val="2"/>
            <w:tcBorders>
              <w:top w:val="single" w:sz="4" w:space="0" w:color="auto"/>
              <w:bottom w:val="single" w:sz="4" w:space="0" w:color="auto"/>
              <w:right w:val="single" w:sz="4" w:space="0" w:color="auto"/>
            </w:tcBorders>
          </w:tcPr>
          <w:p w14:paraId="054D722B" w14:textId="77777777" w:rsidR="004020E0" w:rsidRPr="00414661" w:rsidRDefault="004020E0" w:rsidP="00DA6231"/>
        </w:tc>
      </w:tr>
      <w:tr w:rsidR="004020E0" w:rsidRPr="00414661" w14:paraId="37AEBFEF"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2F362FD7" w14:textId="77777777" w:rsidR="004020E0" w:rsidRPr="00414661" w:rsidRDefault="004020E0" w:rsidP="00DA6231">
            <w:pPr>
              <w:snapToGrid w:val="0"/>
              <w:spacing w:before="40" w:after="40"/>
              <w:rPr>
                <w:sz w:val="18"/>
              </w:rPr>
            </w:pPr>
            <w:r w:rsidRPr="00414661">
              <w:rPr>
                <w:sz w:val="18"/>
              </w:rPr>
              <w:t>Obsługa funkcjonalności  VLAN</w:t>
            </w:r>
          </w:p>
        </w:tc>
        <w:tc>
          <w:tcPr>
            <w:tcW w:w="4798" w:type="dxa"/>
            <w:tcBorders>
              <w:left w:val="single" w:sz="4" w:space="0" w:color="000000"/>
              <w:bottom w:val="single" w:sz="4" w:space="0" w:color="000000"/>
              <w:right w:val="single" w:sz="4" w:space="0" w:color="000000"/>
            </w:tcBorders>
          </w:tcPr>
          <w:p w14:paraId="4CD60FAA" w14:textId="77777777" w:rsidR="004020E0" w:rsidRPr="00414661" w:rsidRDefault="004020E0" w:rsidP="00DA6231">
            <w:pPr>
              <w:snapToGrid w:val="0"/>
              <w:spacing w:before="40" w:after="40"/>
              <w:rPr>
                <w:sz w:val="18"/>
              </w:rPr>
            </w:pPr>
            <w:r w:rsidRPr="00414661">
              <w:rPr>
                <w:sz w:val="18"/>
              </w:rPr>
              <w:t>Zgodne ze standardem 802.1Q (4096 identyfikatorów sieci wirtualnych), obsługa funkcjonalności QinQ.</w:t>
            </w:r>
          </w:p>
        </w:tc>
        <w:tc>
          <w:tcPr>
            <w:tcW w:w="2015" w:type="dxa"/>
            <w:gridSpan w:val="2"/>
            <w:tcBorders>
              <w:top w:val="single" w:sz="4" w:space="0" w:color="auto"/>
              <w:bottom w:val="single" w:sz="4" w:space="0" w:color="auto"/>
              <w:right w:val="single" w:sz="4" w:space="0" w:color="auto"/>
            </w:tcBorders>
          </w:tcPr>
          <w:p w14:paraId="4B23CE50" w14:textId="77777777" w:rsidR="004020E0" w:rsidRPr="00414661" w:rsidRDefault="004020E0" w:rsidP="00DA6231"/>
        </w:tc>
      </w:tr>
      <w:tr w:rsidR="004020E0" w:rsidRPr="00414661" w14:paraId="2976182A"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46060ABE" w14:textId="77777777" w:rsidR="004020E0" w:rsidRPr="00414661" w:rsidRDefault="004020E0" w:rsidP="00DA6231">
            <w:pPr>
              <w:snapToGrid w:val="0"/>
              <w:spacing w:before="40" w:after="40"/>
              <w:rPr>
                <w:sz w:val="18"/>
              </w:rPr>
            </w:pPr>
            <w:r w:rsidRPr="00414661">
              <w:rPr>
                <w:sz w:val="18"/>
              </w:rPr>
              <w:t>Obudowa</w:t>
            </w:r>
          </w:p>
        </w:tc>
        <w:tc>
          <w:tcPr>
            <w:tcW w:w="4798" w:type="dxa"/>
            <w:tcBorders>
              <w:top w:val="single" w:sz="4" w:space="0" w:color="000000"/>
              <w:left w:val="single" w:sz="4" w:space="0" w:color="000000"/>
              <w:bottom w:val="single" w:sz="4" w:space="0" w:color="000000"/>
              <w:right w:val="single" w:sz="4" w:space="0" w:color="000000"/>
            </w:tcBorders>
            <w:vAlign w:val="bottom"/>
          </w:tcPr>
          <w:p w14:paraId="70D6E979" w14:textId="77777777" w:rsidR="004020E0" w:rsidRPr="00414661" w:rsidRDefault="004020E0" w:rsidP="00DA6231">
            <w:pPr>
              <w:snapToGrid w:val="0"/>
              <w:spacing w:before="40" w:after="40"/>
              <w:rPr>
                <w:sz w:val="18"/>
              </w:rPr>
            </w:pPr>
            <w:r w:rsidRPr="00414661">
              <w:rPr>
                <w:sz w:val="18"/>
              </w:rPr>
              <w:t>Dostosowana do montażu w szafie stelażowej 19”.</w:t>
            </w:r>
          </w:p>
        </w:tc>
        <w:tc>
          <w:tcPr>
            <w:tcW w:w="2015" w:type="dxa"/>
            <w:gridSpan w:val="2"/>
            <w:tcBorders>
              <w:top w:val="single" w:sz="4" w:space="0" w:color="auto"/>
              <w:bottom w:val="single" w:sz="4" w:space="0" w:color="auto"/>
              <w:right w:val="single" w:sz="4" w:space="0" w:color="auto"/>
            </w:tcBorders>
          </w:tcPr>
          <w:p w14:paraId="7FC7A79C" w14:textId="77777777" w:rsidR="004020E0" w:rsidRPr="00414661" w:rsidRDefault="004020E0" w:rsidP="00DA6231"/>
        </w:tc>
      </w:tr>
      <w:tr w:rsidR="004020E0" w:rsidRPr="00414661" w14:paraId="4AC40746"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289CCEA" w14:textId="77777777" w:rsidR="004020E0" w:rsidRPr="00414661" w:rsidRDefault="004020E0" w:rsidP="00DA6231">
            <w:pPr>
              <w:snapToGrid w:val="0"/>
              <w:spacing w:before="40" w:after="40"/>
              <w:rPr>
                <w:sz w:val="18"/>
              </w:rPr>
            </w:pPr>
            <w:r w:rsidRPr="00414661">
              <w:rPr>
                <w:sz w:val="18"/>
              </w:rPr>
              <w:t>Zasilanie</w:t>
            </w:r>
          </w:p>
        </w:tc>
        <w:tc>
          <w:tcPr>
            <w:tcW w:w="4798" w:type="dxa"/>
            <w:tcBorders>
              <w:top w:val="single" w:sz="4" w:space="0" w:color="000000"/>
              <w:left w:val="single" w:sz="4" w:space="0" w:color="000000"/>
              <w:bottom w:val="single" w:sz="4" w:space="0" w:color="000000"/>
              <w:right w:val="single" w:sz="4" w:space="0" w:color="000000"/>
            </w:tcBorders>
          </w:tcPr>
          <w:p w14:paraId="6B86F5B0"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Napięcie zmienne: 230 V, 50 Hz.</w:t>
            </w:r>
          </w:p>
          <w:p w14:paraId="338C421F" w14:textId="77777777" w:rsidR="004020E0" w:rsidRPr="00414661" w:rsidRDefault="004020E0" w:rsidP="00DA6231">
            <w:pPr>
              <w:spacing w:before="40" w:after="40"/>
              <w:rPr>
                <w:sz w:val="18"/>
              </w:rPr>
            </w:pPr>
            <w:r w:rsidRPr="00414661">
              <w:rPr>
                <w:rFonts w:cs="Arial"/>
                <w:sz w:val="18"/>
                <w:lang w:eastAsia="ar-SA"/>
              </w:rPr>
              <w:t>Minimum dwa zasilacze zapewniające redundancję zasilania N+N lub N+M, typu hot-plug. Połowa spośród zainstalowanych zasilaczy musi zapewniać możliwość zasilenia w pełni wyposażonego urządzenia, przy zachowaniu jego pełnych możliwości operacyjnych.</w:t>
            </w:r>
          </w:p>
        </w:tc>
        <w:tc>
          <w:tcPr>
            <w:tcW w:w="2015" w:type="dxa"/>
            <w:gridSpan w:val="2"/>
            <w:tcBorders>
              <w:top w:val="single" w:sz="4" w:space="0" w:color="auto"/>
              <w:bottom w:val="single" w:sz="4" w:space="0" w:color="auto"/>
              <w:right w:val="single" w:sz="4" w:space="0" w:color="auto"/>
            </w:tcBorders>
          </w:tcPr>
          <w:p w14:paraId="26D1695E" w14:textId="77777777" w:rsidR="004020E0" w:rsidRPr="00414661" w:rsidRDefault="004020E0" w:rsidP="00DA6231"/>
        </w:tc>
      </w:tr>
      <w:tr w:rsidR="004020E0" w:rsidRPr="00414661" w14:paraId="280147B9"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5D57F73F" w14:textId="77777777" w:rsidR="004020E0" w:rsidRPr="00414661" w:rsidRDefault="004020E0" w:rsidP="00DA6231">
            <w:pPr>
              <w:snapToGrid w:val="0"/>
              <w:spacing w:before="40" w:after="40"/>
              <w:rPr>
                <w:sz w:val="18"/>
              </w:rPr>
            </w:pPr>
            <w:r w:rsidRPr="00414661">
              <w:rPr>
                <w:sz w:val="18"/>
              </w:rPr>
              <w:t>System zarządzania</w:t>
            </w:r>
          </w:p>
        </w:tc>
        <w:tc>
          <w:tcPr>
            <w:tcW w:w="4798" w:type="dxa"/>
            <w:tcBorders>
              <w:top w:val="single" w:sz="4" w:space="0" w:color="000000"/>
              <w:left w:val="single" w:sz="4" w:space="0" w:color="000000"/>
              <w:bottom w:val="single" w:sz="4" w:space="0" w:color="000000"/>
              <w:right w:val="single" w:sz="4" w:space="0" w:color="000000"/>
            </w:tcBorders>
          </w:tcPr>
          <w:p w14:paraId="12B51E88" w14:textId="3E2E55CA" w:rsidR="001F56C1" w:rsidRPr="001F56C1" w:rsidRDefault="001F56C1" w:rsidP="00DA6231">
            <w:pPr>
              <w:suppressAutoHyphens/>
              <w:snapToGrid w:val="0"/>
              <w:spacing w:before="40" w:after="40"/>
              <w:rPr>
                <w:rFonts w:cs="Arial"/>
                <w:color w:val="0070C0"/>
                <w:sz w:val="18"/>
                <w:highlight w:val="yellow"/>
                <w:lang w:eastAsia="ar-SA"/>
              </w:rPr>
            </w:pPr>
            <w:r w:rsidRPr="000700F9">
              <w:rPr>
                <w:rFonts w:cs="Arial"/>
                <w:sz w:val="18"/>
                <w:lang w:eastAsia="ar-SA"/>
              </w:rPr>
              <w:t>Kompatybilność z systemami zarządzania posiadanymi przez Zamawiającego lub równoważnym system zarządzania dostarczonym przez Wykonawcę* (patrz 1.2.2.15.4)</w:t>
            </w:r>
          </w:p>
        </w:tc>
        <w:tc>
          <w:tcPr>
            <w:tcW w:w="2015" w:type="dxa"/>
            <w:gridSpan w:val="2"/>
            <w:tcBorders>
              <w:top w:val="single" w:sz="4" w:space="0" w:color="auto"/>
              <w:bottom w:val="single" w:sz="4" w:space="0" w:color="auto"/>
              <w:right w:val="single" w:sz="4" w:space="0" w:color="auto"/>
            </w:tcBorders>
          </w:tcPr>
          <w:p w14:paraId="4960F76F" w14:textId="77777777" w:rsidR="004020E0" w:rsidRPr="00414661" w:rsidRDefault="004020E0" w:rsidP="00DA6231"/>
        </w:tc>
      </w:tr>
      <w:tr w:rsidR="004020E0" w:rsidRPr="00414661" w14:paraId="699E2A88"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54295B59"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Monitorowanie zdarzeń</w:t>
            </w:r>
          </w:p>
        </w:tc>
        <w:tc>
          <w:tcPr>
            <w:tcW w:w="4798" w:type="dxa"/>
            <w:tcBorders>
              <w:top w:val="single" w:sz="4" w:space="0" w:color="000000"/>
              <w:left w:val="single" w:sz="4" w:space="0" w:color="000000"/>
              <w:bottom w:val="single" w:sz="4" w:space="0" w:color="000000"/>
              <w:right w:val="single" w:sz="4" w:space="0" w:color="000000"/>
            </w:tcBorders>
          </w:tcPr>
          <w:p w14:paraId="04C51BE4" w14:textId="77777777" w:rsidR="001F56C1" w:rsidRPr="000700F9" w:rsidRDefault="001F56C1" w:rsidP="001F56C1">
            <w:pPr>
              <w:suppressAutoHyphens/>
              <w:snapToGrid w:val="0"/>
              <w:spacing w:before="40" w:after="40"/>
              <w:rPr>
                <w:rFonts w:cs="Arial"/>
                <w:sz w:val="18"/>
                <w:lang w:eastAsia="ar-SA"/>
              </w:rPr>
            </w:pPr>
            <w:r w:rsidRPr="000700F9">
              <w:rPr>
                <w:rFonts w:cs="Arial"/>
                <w:sz w:val="18"/>
                <w:lang w:eastAsia="ar-SA"/>
              </w:rPr>
              <w:t>Integracja z systemami monitorowania posiadanym przez Zamawiającego HP NNM w zakresie:</w:t>
            </w:r>
          </w:p>
          <w:p w14:paraId="18CB9A20" w14:textId="77777777" w:rsidR="001F56C1" w:rsidRPr="000700F9" w:rsidRDefault="001F56C1" w:rsidP="001F56C1">
            <w:pPr>
              <w:suppressAutoHyphens/>
              <w:snapToGrid w:val="0"/>
              <w:spacing w:before="40" w:after="40"/>
              <w:rPr>
                <w:rFonts w:cs="Arial"/>
                <w:sz w:val="18"/>
                <w:lang w:eastAsia="ar-SA"/>
              </w:rPr>
            </w:pPr>
            <w:r w:rsidRPr="000700F9">
              <w:rPr>
                <w:rFonts w:cs="Arial"/>
                <w:sz w:val="18"/>
                <w:lang w:eastAsia="ar-SA"/>
              </w:rPr>
              <w:t>- dostępności urządzenia</w:t>
            </w:r>
          </w:p>
          <w:p w14:paraId="55E47C1D" w14:textId="77777777" w:rsidR="001F56C1" w:rsidRPr="000700F9" w:rsidRDefault="001F56C1" w:rsidP="001F56C1">
            <w:pPr>
              <w:suppressAutoHyphens/>
              <w:snapToGrid w:val="0"/>
              <w:spacing w:before="40" w:after="40"/>
              <w:rPr>
                <w:rFonts w:cs="Arial"/>
                <w:sz w:val="18"/>
                <w:lang w:eastAsia="ar-SA"/>
              </w:rPr>
            </w:pPr>
            <w:r w:rsidRPr="000700F9">
              <w:rPr>
                <w:rFonts w:cs="Arial"/>
                <w:sz w:val="18"/>
                <w:lang w:eastAsia="ar-SA"/>
              </w:rPr>
              <w:lastRenderedPageBreak/>
              <w:t>- aktywności interfejsów sieciowych</w:t>
            </w:r>
          </w:p>
          <w:p w14:paraId="397A511B" w14:textId="77777777" w:rsidR="001F56C1" w:rsidRPr="000700F9" w:rsidRDefault="001F56C1" w:rsidP="001F56C1">
            <w:pPr>
              <w:suppressAutoHyphens/>
              <w:snapToGrid w:val="0"/>
              <w:spacing w:before="40" w:after="40"/>
              <w:rPr>
                <w:rFonts w:cs="Arial"/>
                <w:sz w:val="18"/>
                <w:lang w:eastAsia="ar-SA"/>
              </w:rPr>
            </w:pPr>
            <w:r w:rsidRPr="000700F9">
              <w:rPr>
                <w:rFonts w:cs="Arial"/>
                <w:sz w:val="18"/>
                <w:lang w:eastAsia="ar-SA"/>
              </w:rPr>
              <w:t>- zdarzeń związanych z awariami: interfejsów sieciowych, zasilaczy</w:t>
            </w:r>
          </w:p>
          <w:p w14:paraId="51A248B0" w14:textId="24865A38" w:rsidR="001F56C1" w:rsidRPr="001F56C1" w:rsidRDefault="001F56C1" w:rsidP="001F56C1">
            <w:pPr>
              <w:suppressAutoHyphens/>
              <w:snapToGrid w:val="0"/>
              <w:spacing w:before="40" w:after="40"/>
              <w:rPr>
                <w:rFonts w:cs="Arial"/>
                <w:strike/>
                <w:color w:val="0070C0"/>
                <w:sz w:val="18"/>
                <w:highlight w:val="yellow"/>
                <w:lang w:eastAsia="ar-SA"/>
              </w:rPr>
            </w:pPr>
            <w:r w:rsidRPr="000700F9">
              <w:rPr>
                <w:rFonts w:cs="Arial"/>
                <w:sz w:val="18"/>
                <w:lang w:eastAsia="ar-SA"/>
              </w:rPr>
              <w:t>- incydentów związanych z zajętością/wysyceniem zasobów urządzenia: CPU, pamięci, dysków</w:t>
            </w:r>
          </w:p>
        </w:tc>
        <w:tc>
          <w:tcPr>
            <w:tcW w:w="2015" w:type="dxa"/>
            <w:gridSpan w:val="2"/>
            <w:tcBorders>
              <w:top w:val="single" w:sz="4" w:space="0" w:color="auto"/>
              <w:bottom w:val="single" w:sz="4" w:space="0" w:color="auto"/>
              <w:right w:val="single" w:sz="4" w:space="0" w:color="auto"/>
            </w:tcBorders>
          </w:tcPr>
          <w:p w14:paraId="59CB5C3B" w14:textId="77777777" w:rsidR="004020E0" w:rsidRPr="00414661" w:rsidRDefault="004020E0" w:rsidP="00DA6231"/>
        </w:tc>
      </w:tr>
      <w:tr w:rsidR="001F56C1" w:rsidRPr="00414661" w14:paraId="0B87CAA2" w14:textId="77777777" w:rsidTr="001F56C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8018E02" w14:textId="5AA7C949" w:rsidR="001F56C1" w:rsidRPr="00414661" w:rsidRDefault="001F56C1" w:rsidP="001F56C1">
            <w:pPr>
              <w:suppressAutoHyphens/>
              <w:snapToGrid w:val="0"/>
              <w:spacing w:before="40" w:after="40"/>
              <w:rPr>
                <w:rFonts w:cs="Arial"/>
                <w:sz w:val="18"/>
                <w:lang w:eastAsia="ar-SA"/>
              </w:rPr>
            </w:pPr>
            <w:r w:rsidRPr="000700F9">
              <w:rPr>
                <w:rFonts w:cs="Arial"/>
                <w:sz w:val="18"/>
                <w:lang w:eastAsia="ar-SA"/>
              </w:rPr>
              <w:t>Redundancja dla modułów liniowych</w:t>
            </w:r>
          </w:p>
        </w:tc>
        <w:tc>
          <w:tcPr>
            <w:tcW w:w="4798" w:type="dxa"/>
            <w:tcBorders>
              <w:top w:val="single" w:sz="4" w:space="0" w:color="000000"/>
              <w:left w:val="single" w:sz="4" w:space="0" w:color="000000"/>
              <w:bottom w:val="single" w:sz="4" w:space="0" w:color="auto"/>
              <w:right w:val="single" w:sz="4" w:space="0" w:color="000000"/>
            </w:tcBorders>
          </w:tcPr>
          <w:p w14:paraId="2EB1BD51" w14:textId="288D66A1" w:rsidR="001F56C1" w:rsidRPr="001F56C1" w:rsidRDefault="001F56C1" w:rsidP="001F56C1">
            <w:pPr>
              <w:suppressAutoHyphens/>
              <w:snapToGrid w:val="0"/>
              <w:spacing w:before="40" w:after="40"/>
              <w:rPr>
                <w:rFonts w:cs="Arial"/>
                <w:strike/>
                <w:color w:val="0070C0"/>
                <w:sz w:val="18"/>
                <w:highlight w:val="yellow"/>
                <w:lang w:eastAsia="ar-SA"/>
              </w:rPr>
            </w:pPr>
            <w:r w:rsidRPr="000700F9">
              <w:rPr>
                <w:rFonts w:cs="Arial"/>
                <w:sz w:val="18"/>
                <w:lang w:eastAsia="ar-SA"/>
              </w:rPr>
              <w:t>Zamawiający wymaga dostarczenia redundancji dla modułów liniowych 10GB (N+N)</w:t>
            </w:r>
          </w:p>
        </w:tc>
        <w:tc>
          <w:tcPr>
            <w:tcW w:w="2015" w:type="dxa"/>
            <w:gridSpan w:val="2"/>
            <w:tcBorders>
              <w:top w:val="single" w:sz="4" w:space="0" w:color="auto"/>
              <w:bottom w:val="single" w:sz="4" w:space="0" w:color="auto"/>
              <w:right w:val="single" w:sz="4" w:space="0" w:color="auto"/>
            </w:tcBorders>
          </w:tcPr>
          <w:p w14:paraId="73B8970D" w14:textId="51DB06FC" w:rsidR="001F56C1" w:rsidRPr="00414661" w:rsidRDefault="001F56C1" w:rsidP="001F56C1"/>
        </w:tc>
      </w:tr>
    </w:tbl>
    <w:p w14:paraId="73D2A135" w14:textId="77777777" w:rsidR="004020E0" w:rsidRDefault="004020E0" w:rsidP="00490C94"/>
    <w:p w14:paraId="727F6D7B" w14:textId="77777777" w:rsidR="005B100A" w:rsidRDefault="005B100A" w:rsidP="00490C94"/>
    <w:p w14:paraId="1D97F202" w14:textId="77777777" w:rsidR="005B100A" w:rsidRDefault="005B100A" w:rsidP="00490C94"/>
    <w:p w14:paraId="692C06F9" w14:textId="77777777" w:rsidR="005B100A" w:rsidRPr="00BE336F" w:rsidRDefault="005B100A" w:rsidP="00490C94"/>
    <w:p w14:paraId="59146CE6" w14:textId="77777777" w:rsidR="004020E0" w:rsidRDefault="004020E0" w:rsidP="00490C94">
      <w:pPr>
        <w:pStyle w:val="Nagwek4"/>
      </w:pPr>
      <w:bookmarkStart w:id="115" w:name="_Toc290808295"/>
      <w:bookmarkStart w:id="116" w:name="_Toc305544419"/>
      <w:bookmarkStart w:id="117" w:name="_Toc423115998"/>
      <w:r>
        <w:t>Przełączniki dystrybucyjne</w:t>
      </w:r>
      <w:bookmarkEnd w:id="115"/>
      <w:r>
        <w:t xml:space="preserve"> – bramka Internetowa</w:t>
      </w:r>
      <w:bookmarkEnd w:id="116"/>
      <w:bookmarkEnd w:id="117"/>
    </w:p>
    <w:tbl>
      <w:tblPr>
        <w:tblW w:w="9044" w:type="dxa"/>
        <w:tblInd w:w="-5" w:type="dxa"/>
        <w:tblLayout w:type="fixed"/>
        <w:tblLook w:val="0000" w:firstRow="0" w:lastRow="0" w:firstColumn="0" w:lastColumn="0" w:noHBand="0" w:noVBand="0"/>
      </w:tblPr>
      <w:tblGrid>
        <w:gridCol w:w="2943"/>
        <w:gridCol w:w="6101"/>
      </w:tblGrid>
      <w:tr w:rsidR="004020E0" w14:paraId="5A2C7CD8" w14:textId="77777777" w:rsidTr="00DA6231">
        <w:tc>
          <w:tcPr>
            <w:tcW w:w="2943" w:type="dxa"/>
            <w:tcBorders>
              <w:top w:val="single" w:sz="4" w:space="0" w:color="000000"/>
              <w:left w:val="single" w:sz="4" w:space="0" w:color="000000"/>
              <w:bottom w:val="single" w:sz="4" w:space="0" w:color="000000"/>
            </w:tcBorders>
          </w:tcPr>
          <w:p w14:paraId="7FA2A9B7"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101" w:type="dxa"/>
            <w:tcBorders>
              <w:top w:val="single" w:sz="4" w:space="0" w:color="000000"/>
              <w:left w:val="single" w:sz="4" w:space="0" w:color="000000"/>
              <w:bottom w:val="single" w:sz="4" w:space="0" w:color="000000"/>
              <w:right w:val="single" w:sz="4" w:space="0" w:color="000000"/>
            </w:tcBorders>
          </w:tcPr>
          <w:p w14:paraId="1E55BC7B" w14:textId="77777777" w:rsidR="004020E0" w:rsidRDefault="004020E0" w:rsidP="00C679DA">
            <w:pPr>
              <w:pStyle w:val="TableMedium"/>
              <w:snapToGrid w:val="0"/>
            </w:pPr>
            <w:bookmarkStart w:id="118" w:name="C_LAN_SW_5"/>
            <w:bookmarkEnd w:id="118"/>
            <w:r>
              <w:t>C.LAN.SW.5</w:t>
            </w:r>
          </w:p>
        </w:tc>
      </w:tr>
      <w:tr w:rsidR="004020E0" w14:paraId="0D53D239" w14:textId="77777777" w:rsidTr="00DA6231">
        <w:tc>
          <w:tcPr>
            <w:tcW w:w="2943" w:type="dxa"/>
            <w:tcBorders>
              <w:top w:val="single" w:sz="4" w:space="0" w:color="000000"/>
              <w:left w:val="single" w:sz="4" w:space="0" w:color="000000"/>
              <w:bottom w:val="single" w:sz="4" w:space="0" w:color="000000"/>
            </w:tcBorders>
          </w:tcPr>
          <w:p w14:paraId="77BE5337" w14:textId="77777777" w:rsidR="004020E0" w:rsidRDefault="004020E0" w:rsidP="00C679DA">
            <w:pPr>
              <w:pStyle w:val="TableMedium"/>
              <w:snapToGrid w:val="0"/>
              <w:rPr>
                <w:b/>
              </w:rPr>
            </w:pPr>
            <w:r>
              <w:rPr>
                <w:b/>
              </w:rPr>
              <w:t>Nazwa</w:t>
            </w:r>
          </w:p>
        </w:tc>
        <w:tc>
          <w:tcPr>
            <w:tcW w:w="6101" w:type="dxa"/>
            <w:tcBorders>
              <w:top w:val="single" w:sz="4" w:space="0" w:color="000000"/>
              <w:left w:val="single" w:sz="4" w:space="0" w:color="000000"/>
              <w:bottom w:val="single" w:sz="4" w:space="0" w:color="000000"/>
              <w:right w:val="single" w:sz="4" w:space="0" w:color="000000"/>
            </w:tcBorders>
          </w:tcPr>
          <w:p w14:paraId="5B8B62A2" w14:textId="77777777" w:rsidR="004020E0" w:rsidRDefault="004020E0" w:rsidP="00C679DA">
            <w:pPr>
              <w:pStyle w:val="TableMedium"/>
              <w:snapToGrid w:val="0"/>
            </w:pPr>
            <w:r>
              <w:t>Przełączniki dystrybucyjne – bramka Internetowa</w:t>
            </w:r>
          </w:p>
        </w:tc>
      </w:tr>
    </w:tbl>
    <w:p w14:paraId="63B4815D" w14:textId="77777777" w:rsidR="004020E0" w:rsidRDefault="004020E0" w:rsidP="00490C94">
      <w:pPr>
        <w:rPr>
          <w:lang w:val="en-US"/>
        </w:rPr>
      </w:pPr>
    </w:p>
    <w:tbl>
      <w:tblPr>
        <w:tblW w:w="9044" w:type="dxa"/>
        <w:tblInd w:w="-5" w:type="dxa"/>
        <w:tblLayout w:type="fixed"/>
        <w:tblLook w:val="0000" w:firstRow="0" w:lastRow="0" w:firstColumn="0" w:lastColumn="0" w:noHBand="0" w:noVBand="0"/>
      </w:tblPr>
      <w:tblGrid>
        <w:gridCol w:w="2231"/>
        <w:gridCol w:w="4798"/>
        <w:gridCol w:w="1977"/>
        <w:gridCol w:w="38"/>
      </w:tblGrid>
      <w:tr w:rsidR="004020E0" w:rsidRPr="00414661" w14:paraId="53B5D77D" w14:textId="77777777" w:rsidTr="00D76941">
        <w:trPr>
          <w:gridAfter w:val="1"/>
          <w:wAfter w:w="38" w:type="dxa"/>
          <w:trHeight w:val="23"/>
          <w:tblHeader/>
        </w:trPr>
        <w:tc>
          <w:tcPr>
            <w:tcW w:w="2231" w:type="dxa"/>
            <w:tcBorders>
              <w:top w:val="single" w:sz="4" w:space="0" w:color="000000"/>
              <w:left w:val="single" w:sz="4" w:space="0" w:color="000000"/>
              <w:bottom w:val="single" w:sz="4" w:space="0" w:color="000000"/>
            </w:tcBorders>
            <w:shd w:val="clear" w:color="auto" w:fill="BFBFBF"/>
          </w:tcPr>
          <w:p w14:paraId="1ED3B084" w14:textId="77777777" w:rsidR="004020E0" w:rsidRPr="00414661" w:rsidRDefault="004020E0" w:rsidP="00DA6231">
            <w:pPr>
              <w:suppressAutoHyphens/>
              <w:snapToGrid w:val="0"/>
              <w:spacing w:before="40" w:after="40"/>
              <w:jc w:val="center"/>
              <w:rPr>
                <w:rFonts w:cs="Arial"/>
                <w:b/>
                <w:sz w:val="18"/>
                <w:lang w:eastAsia="ar-SA"/>
              </w:rPr>
            </w:pPr>
            <w:r w:rsidRPr="00414661">
              <w:rPr>
                <w:rFonts w:cs="Arial"/>
                <w:b/>
                <w:sz w:val="18"/>
                <w:lang w:eastAsia="ar-SA"/>
              </w:rPr>
              <w:t>Element/cecha</w:t>
            </w:r>
          </w:p>
        </w:tc>
        <w:tc>
          <w:tcPr>
            <w:tcW w:w="4798" w:type="dxa"/>
            <w:tcBorders>
              <w:top w:val="single" w:sz="4" w:space="0" w:color="000000"/>
              <w:left w:val="single" w:sz="4" w:space="0" w:color="000000"/>
              <w:bottom w:val="single" w:sz="4" w:space="0" w:color="000000"/>
              <w:right w:val="single" w:sz="4" w:space="0" w:color="000000"/>
            </w:tcBorders>
            <w:shd w:val="clear" w:color="auto" w:fill="BFBFBF"/>
          </w:tcPr>
          <w:p w14:paraId="3A2788BA" w14:textId="77777777" w:rsidR="004020E0" w:rsidRPr="00414661" w:rsidRDefault="004020E0" w:rsidP="00DA6231">
            <w:pPr>
              <w:suppressAutoHyphens/>
              <w:snapToGrid w:val="0"/>
              <w:spacing w:before="40" w:after="40"/>
              <w:jc w:val="center"/>
              <w:rPr>
                <w:rFonts w:cs="Arial"/>
                <w:b/>
                <w:sz w:val="18"/>
                <w:lang w:eastAsia="ar-SA"/>
              </w:rPr>
            </w:pPr>
            <w:r w:rsidRPr="00414661">
              <w:rPr>
                <w:rFonts w:cs="Arial"/>
                <w:b/>
                <w:sz w:val="18"/>
                <w:lang w:eastAsia="ar-SA"/>
              </w:rPr>
              <w:t>Charakterystyka</w:t>
            </w:r>
          </w:p>
        </w:tc>
        <w:tc>
          <w:tcPr>
            <w:tcW w:w="1977" w:type="dxa"/>
            <w:tcBorders>
              <w:top w:val="single" w:sz="4" w:space="0" w:color="auto"/>
              <w:bottom w:val="single" w:sz="4" w:space="0" w:color="auto"/>
              <w:right w:val="single" w:sz="4" w:space="0" w:color="auto"/>
            </w:tcBorders>
            <w:shd w:val="clear" w:color="auto" w:fill="BFBFBF"/>
          </w:tcPr>
          <w:p w14:paraId="19B51A12" w14:textId="77777777" w:rsidR="004020E0" w:rsidRPr="00414661" w:rsidRDefault="004020E0" w:rsidP="00DA6231">
            <w:pPr>
              <w:jc w:val="center"/>
              <w:rPr>
                <w:b/>
                <w:sz w:val="18"/>
                <w:szCs w:val="18"/>
              </w:rPr>
            </w:pPr>
            <w:r w:rsidRPr="00414661">
              <w:rPr>
                <w:b/>
                <w:sz w:val="18"/>
                <w:szCs w:val="18"/>
              </w:rPr>
              <w:t>Atrybuty</w:t>
            </w:r>
          </w:p>
        </w:tc>
      </w:tr>
      <w:tr w:rsidR="004020E0" w:rsidRPr="00414661" w14:paraId="55CD7960"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0218C409"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Pojemność przełączania backplane</w:t>
            </w:r>
          </w:p>
        </w:tc>
        <w:tc>
          <w:tcPr>
            <w:tcW w:w="4798" w:type="dxa"/>
            <w:tcBorders>
              <w:left w:val="single" w:sz="4" w:space="0" w:color="000000"/>
              <w:bottom w:val="single" w:sz="4" w:space="0" w:color="000000"/>
              <w:right w:val="single" w:sz="4" w:space="0" w:color="000000"/>
            </w:tcBorders>
          </w:tcPr>
          <w:p w14:paraId="0B2536C9" w14:textId="77777777" w:rsidR="004020E0" w:rsidRPr="00414661" w:rsidRDefault="004020E0" w:rsidP="00DA6231">
            <w:pPr>
              <w:suppressAutoHyphens/>
              <w:spacing w:before="40" w:after="40"/>
              <w:rPr>
                <w:rFonts w:cs="Arial"/>
                <w:sz w:val="18"/>
                <w:lang w:eastAsia="ar-SA"/>
              </w:rPr>
            </w:pPr>
            <w:r w:rsidRPr="00414661">
              <w:rPr>
                <w:rFonts w:cs="Arial"/>
                <w:sz w:val="18"/>
                <w:lang w:eastAsia="ar-SA"/>
              </w:rPr>
              <w:t>Możliwość komunikacji sieciowej pomiędzy środowiskiem serwerowym a infrastruktura sieciową realizowane jest poprzez redundantną sieć LAN opartą na przełącznikach dystrybucyjnych o pojemności przełączania backplane określanej przez atrybut: MIN POJEMNOŚĆ PRZEŁĄCZANIA</w:t>
            </w:r>
          </w:p>
        </w:tc>
        <w:tc>
          <w:tcPr>
            <w:tcW w:w="2015" w:type="dxa"/>
            <w:gridSpan w:val="2"/>
            <w:tcBorders>
              <w:top w:val="single" w:sz="4" w:space="0" w:color="auto"/>
              <w:bottom w:val="single" w:sz="4" w:space="0" w:color="auto"/>
              <w:right w:val="single" w:sz="4" w:space="0" w:color="auto"/>
            </w:tcBorders>
          </w:tcPr>
          <w:p w14:paraId="2DB36243" w14:textId="77777777" w:rsidR="004020E0" w:rsidRPr="00414661" w:rsidRDefault="004020E0" w:rsidP="00DA6231">
            <w:r w:rsidRPr="00414661">
              <w:t>-</w:t>
            </w:r>
            <w:r w:rsidRPr="00414661">
              <w:rPr>
                <w:rFonts w:cs="Arial"/>
                <w:sz w:val="18"/>
                <w:lang w:eastAsia="ar-SA"/>
              </w:rPr>
              <w:t xml:space="preserve"> MIN POJEMNOŚĆ PRZEŁĄCZANIA [Tb/s]</w:t>
            </w:r>
          </w:p>
        </w:tc>
      </w:tr>
      <w:tr w:rsidR="004020E0" w:rsidRPr="00414661" w14:paraId="061FA0B1"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46B628AF"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Prędkość przełączania pakietów</w:t>
            </w:r>
          </w:p>
        </w:tc>
        <w:tc>
          <w:tcPr>
            <w:tcW w:w="4798" w:type="dxa"/>
            <w:tcBorders>
              <w:left w:val="single" w:sz="4" w:space="0" w:color="000000"/>
              <w:bottom w:val="single" w:sz="4" w:space="0" w:color="000000"/>
              <w:right w:val="single" w:sz="4" w:space="0" w:color="000000"/>
            </w:tcBorders>
          </w:tcPr>
          <w:p w14:paraId="5543AAC6" w14:textId="77777777" w:rsidR="004020E0" w:rsidRPr="00414661" w:rsidRDefault="004020E0" w:rsidP="00DA6231">
            <w:pPr>
              <w:suppressAutoHyphens/>
              <w:spacing w:before="40" w:after="40"/>
              <w:rPr>
                <w:rFonts w:cs="Arial"/>
                <w:sz w:val="18"/>
                <w:lang w:eastAsia="ar-SA"/>
              </w:rPr>
            </w:pPr>
            <w:r w:rsidRPr="00414661">
              <w:rPr>
                <w:rFonts w:cs="Arial"/>
                <w:sz w:val="18"/>
                <w:lang w:eastAsia="ar-SA"/>
              </w:rPr>
              <w:t>Przełącznik musi charakteryzować się minimalną pojemnością przełączania pakietów okteślane atrybutem – MIN prędkość przełączania pakietów</w:t>
            </w:r>
          </w:p>
        </w:tc>
        <w:tc>
          <w:tcPr>
            <w:tcW w:w="2015" w:type="dxa"/>
            <w:gridSpan w:val="2"/>
            <w:tcBorders>
              <w:top w:val="single" w:sz="4" w:space="0" w:color="auto"/>
              <w:bottom w:val="single" w:sz="4" w:space="0" w:color="auto"/>
              <w:right w:val="single" w:sz="4" w:space="0" w:color="auto"/>
            </w:tcBorders>
          </w:tcPr>
          <w:p w14:paraId="1FFB48AC" w14:textId="77777777" w:rsidR="004020E0" w:rsidRPr="00414661" w:rsidRDefault="004020E0" w:rsidP="00DA6231">
            <w:r w:rsidRPr="00414661">
              <w:t xml:space="preserve">- </w:t>
            </w:r>
            <w:r w:rsidRPr="00414661">
              <w:rPr>
                <w:rFonts w:cs="Arial"/>
                <w:sz w:val="18"/>
                <w:lang w:eastAsia="ar-SA"/>
              </w:rPr>
              <w:t>MIN prędkość przełączania pakietów [Mb/s]</w:t>
            </w:r>
          </w:p>
        </w:tc>
      </w:tr>
      <w:tr w:rsidR="004020E0" w:rsidRPr="00414661" w14:paraId="33633543"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06644E3E"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Interfejsy sieciowe 40Gb</w:t>
            </w:r>
          </w:p>
        </w:tc>
        <w:tc>
          <w:tcPr>
            <w:tcW w:w="4798" w:type="dxa"/>
            <w:tcBorders>
              <w:left w:val="single" w:sz="4" w:space="0" w:color="000000"/>
              <w:bottom w:val="single" w:sz="4" w:space="0" w:color="000000"/>
              <w:right w:val="single" w:sz="4" w:space="0" w:color="000000"/>
            </w:tcBorders>
          </w:tcPr>
          <w:p w14:paraId="511A4CE1" w14:textId="77777777" w:rsidR="004020E0" w:rsidRPr="00414661" w:rsidRDefault="004020E0" w:rsidP="00DA6231">
            <w:pPr>
              <w:suppressAutoHyphens/>
              <w:spacing w:before="40" w:after="40"/>
              <w:rPr>
                <w:rFonts w:cs="Arial"/>
                <w:sz w:val="18"/>
                <w:lang w:eastAsia="ar-SA"/>
              </w:rPr>
            </w:pPr>
            <w:r w:rsidRPr="00414661">
              <w:rPr>
                <w:rFonts w:cs="Arial"/>
                <w:sz w:val="18"/>
                <w:lang w:eastAsia="ar-SA"/>
              </w:rPr>
              <w:t>Przełącznik musi mieć możliwość rozbudowy do liczby portów o prędkości 40Gb QSFP+ określanej atrybutem  MIN liczba portów 40Gb</w:t>
            </w:r>
          </w:p>
        </w:tc>
        <w:tc>
          <w:tcPr>
            <w:tcW w:w="2015" w:type="dxa"/>
            <w:gridSpan w:val="2"/>
            <w:tcBorders>
              <w:top w:val="single" w:sz="4" w:space="0" w:color="auto"/>
              <w:bottom w:val="single" w:sz="4" w:space="0" w:color="auto"/>
              <w:right w:val="single" w:sz="4" w:space="0" w:color="auto"/>
            </w:tcBorders>
          </w:tcPr>
          <w:p w14:paraId="790441F4" w14:textId="77777777" w:rsidR="004020E0" w:rsidRPr="00414661" w:rsidRDefault="004020E0" w:rsidP="00DA6231">
            <w:r w:rsidRPr="00414661">
              <w:t>- MIN liczba portów 40Gb [szt.]</w:t>
            </w:r>
          </w:p>
        </w:tc>
      </w:tr>
      <w:tr w:rsidR="004020E0" w:rsidRPr="00414661" w14:paraId="79904DCA"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7FFF1C7C"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Interfejsy sieciowe 10Gb</w:t>
            </w:r>
          </w:p>
        </w:tc>
        <w:tc>
          <w:tcPr>
            <w:tcW w:w="4798" w:type="dxa"/>
            <w:tcBorders>
              <w:left w:val="single" w:sz="4" w:space="0" w:color="000000"/>
              <w:bottom w:val="single" w:sz="4" w:space="0" w:color="000000"/>
              <w:right w:val="single" w:sz="4" w:space="0" w:color="000000"/>
            </w:tcBorders>
          </w:tcPr>
          <w:p w14:paraId="78F4B662" w14:textId="67396295" w:rsidR="004020E0" w:rsidRPr="00414661" w:rsidRDefault="004020E0" w:rsidP="00726E51">
            <w:pPr>
              <w:suppressAutoHyphens/>
              <w:snapToGrid w:val="0"/>
              <w:spacing w:before="40" w:after="40"/>
              <w:rPr>
                <w:rFonts w:cs="Arial"/>
                <w:sz w:val="18"/>
                <w:lang w:eastAsia="ar-SA"/>
              </w:rPr>
            </w:pPr>
            <w:r w:rsidRPr="00414661">
              <w:rPr>
                <w:rFonts w:cs="Arial"/>
                <w:sz w:val="18"/>
                <w:lang w:eastAsia="ar-SA"/>
              </w:rPr>
              <w:t>Przełącznik musi mieć możliwość rozbudowy do liczby portów o prędkości 10Gb Ethernet określonej atrybutem MIN liczba portów 10Gb</w:t>
            </w:r>
          </w:p>
        </w:tc>
        <w:tc>
          <w:tcPr>
            <w:tcW w:w="2015" w:type="dxa"/>
            <w:gridSpan w:val="2"/>
            <w:tcBorders>
              <w:top w:val="single" w:sz="4" w:space="0" w:color="auto"/>
              <w:bottom w:val="single" w:sz="4" w:space="0" w:color="auto"/>
              <w:right w:val="single" w:sz="4" w:space="0" w:color="auto"/>
            </w:tcBorders>
          </w:tcPr>
          <w:p w14:paraId="5F05B8D3" w14:textId="77777777" w:rsidR="004020E0" w:rsidRPr="00414661" w:rsidRDefault="004020E0" w:rsidP="00DA6231">
            <w:r w:rsidRPr="00414661">
              <w:t>-MIN liczba portów 10Gb [szt.]</w:t>
            </w:r>
          </w:p>
        </w:tc>
      </w:tr>
      <w:tr w:rsidR="004020E0" w:rsidRPr="00414661" w14:paraId="7C37420F"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005481A"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Interfejsy sieciowe 1Gb</w:t>
            </w:r>
          </w:p>
        </w:tc>
        <w:tc>
          <w:tcPr>
            <w:tcW w:w="4798" w:type="dxa"/>
            <w:tcBorders>
              <w:left w:val="single" w:sz="4" w:space="0" w:color="000000"/>
              <w:bottom w:val="single" w:sz="4" w:space="0" w:color="000000"/>
              <w:right w:val="single" w:sz="4" w:space="0" w:color="000000"/>
            </w:tcBorders>
          </w:tcPr>
          <w:p w14:paraId="55ABE1E3" w14:textId="45903E9B"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mieć możliwość rozbudowy do liczby portów o prędkości 1Gb Ethernet</w:t>
            </w:r>
            <w:r w:rsidR="00726E51">
              <w:rPr>
                <w:rFonts w:cs="Arial"/>
                <w:sz w:val="18"/>
                <w:lang w:eastAsia="ar-SA"/>
              </w:rPr>
              <w:t xml:space="preserve"> </w:t>
            </w:r>
            <w:r w:rsidR="00726E51" w:rsidRPr="000700F9">
              <w:rPr>
                <w:rFonts w:cs="Arial"/>
                <w:sz w:val="18"/>
                <w:lang w:eastAsia="ar-SA"/>
              </w:rPr>
              <w:t xml:space="preserve">(1000BASE-T) </w:t>
            </w:r>
            <w:r w:rsidRPr="00414661">
              <w:rPr>
                <w:rFonts w:cs="Arial"/>
                <w:sz w:val="18"/>
                <w:lang w:eastAsia="ar-SA"/>
              </w:rPr>
              <w:t xml:space="preserve"> zależnie od wykorzystanej wkładki MIN liczba portów 1Gb</w:t>
            </w:r>
          </w:p>
        </w:tc>
        <w:tc>
          <w:tcPr>
            <w:tcW w:w="2015" w:type="dxa"/>
            <w:gridSpan w:val="2"/>
            <w:tcBorders>
              <w:top w:val="single" w:sz="4" w:space="0" w:color="auto"/>
              <w:bottom w:val="single" w:sz="4" w:space="0" w:color="auto"/>
              <w:right w:val="single" w:sz="4" w:space="0" w:color="auto"/>
            </w:tcBorders>
          </w:tcPr>
          <w:p w14:paraId="3E05B681" w14:textId="77777777" w:rsidR="004020E0" w:rsidRPr="00414661" w:rsidRDefault="004020E0" w:rsidP="00DA6231">
            <w:r w:rsidRPr="00414661">
              <w:t>-MIN liczba portów 1Gb [szt.]</w:t>
            </w:r>
          </w:p>
        </w:tc>
      </w:tr>
      <w:tr w:rsidR="004020E0" w:rsidRPr="00414661" w14:paraId="6CA1C31F"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vAlign w:val="bottom"/>
          </w:tcPr>
          <w:p w14:paraId="6EEE396D"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Port konsoli</w:t>
            </w:r>
          </w:p>
        </w:tc>
        <w:tc>
          <w:tcPr>
            <w:tcW w:w="4798" w:type="dxa"/>
            <w:tcBorders>
              <w:left w:val="single" w:sz="4" w:space="0" w:color="000000"/>
              <w:bottom w:val="single" w:sz="4" w:space="0" w:color="000000"/>
              <w:right w:val="single" w:sz="4" w:space="0" w:color="000000"/>
            </w:tcBorders>
            <w:vAlign w:val="bottom"/>
          </w:tcPr>
          <w:p w14:paraId="441DEDBA" w14:textId="7C2CA636" w:rsidR="004020E0" w:rsidRPr="00414661" w:rsidRDefault="00726E51" w:rsidP="00DA6231">
            <w:pPr>
              <w:suppressAutoHyphens/>
              <w:snapToGrid w:val="0"/>
              <w:spacing w:before="40" w:after="40"/>
              <w:rPr>
                <w:rFonts w:cs="Arial"/>
                <w:sz w:val="18"/>
                <w:lang w:eastAsia="ar-SA"/>
              </w:rPr>
            </w:pPr>
            <w:r w:rsidRPr="000700F9">
              <w:rPr>
                <w:rFonts w:cs="Arial"/>
                <w:sz w:val="18"/>
                <w:lang w:eastAsia="ar-SA"/>
              </w:rPr>
              <w:t xml:space="preserve">Przełącznik </w:t>
            </w:r>
            <w:r w:rsidR="004020E0" w:rsidRPr="00414661">
              <w:rPr>
                <w:rFonts w:cs="Arial"/>
                <w:sz w:val="18"/>
                <w:lang w:eastAsia="ar-SA"/>
              </w:rPr>
              <w:t>musi posiadać port konsoli do zarządzania lokalnego</w:t>
            </w:r>
          </w:p>
        </w:tc>
        <w:tc>
          <w:tcPr>
            <w:tcW w:w="2015" w:type="dxa"/>
            <w:gridSpan w:val="2"/>
            <w:tcBorders>
              <w:top w:val="single" w:sz="4" w:space="0" w:color="auto"/>
              <w:bottom w:val="single" w:sz="4" w:space="0" w:color="auto"/>
              <w:right w:val="single" w:sz="4" w:space="0" w:color="auto"/>
            </w:tcBorders>
          </w:tcPr>
          <w:p w14:paraId="4B35DE66" w14:textId="77777777" w:rsidR="004020E0" w:rsidRPr="00414661" w:rsidRDefault="004020E0" w:rsidP="00DA6231"/>
        </w:tc>
      </w:tr>
      <w:tr w:rsidR="004020E0" w:rsidRPr="00414661" w14:paraId="7B0BF62A"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vAlign w:val="bottom"/>
          </w:tcPr>
          <w:p w14:paraId="2BDB4D6B"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Port USB</w:t>
            </w:r>
          </w:p>
        </w:tc>
        <w:tc>
          <w:tcPr>
            <w:tcW w:w="4798" w:type="dxa"/>
            <w:tcBorders>
              <w:left w:val="single" w:sz="4" w:space="0" w:color="000000"/>
              <w:bottom w:val="single" w:sz="4" w:space="0" w:color="000000"/>
              <w:right w:val="single" w:sz="4" w:space="0" w:color="000000"/>
            </w:tcBorders>
            <w:vAlign w:val="bottom"/>
          </w:tcPr>
          <w:p w14:paraId="1735C216" w14:textId="6E6DE4C4" w:rsidR="004020E0" w:rsidRPr="00414661" w:rsidRDefault="00726E51" w:rsidP="00DA6231">
            <w:pPr>
              <w:suppressAutoHyphens/>
              <w:snapToGrid w:val="0"/>
              <w:spacing w:before="40" w:after="40"/>
              <w:rPr>
                <w:rFonts w:cs="Arial"/>
                <w:sz w:val="18"/>
                <w:lang w:eastAsia="ar-SA"/>
              </w:rPr>
            </w:pPr>
            <w:r w:rsidRPr="000700F9">
              <w:rPr>
                <w:rFonts w:cs="Arial"/>
                <w:sz w:val="18"/>
                <w:lang w:eastAsia="ar-SA"/>
              </w:rPr>
              <w:t xml:space="preserve">Przełącznik </w:t>
            </w:r>
            <w:r w:rsidR="004020E0" w:rsidRPr="00414661">
              <w:rPr>
                <w:rFonts w:cs="Arial"/>
                <w:sz w:val="18"/>
                <w:lang w:eastAsia="ar-SA"/>
              </w:rPr>
              <w:t>musi posiadać port USB</w:t>
            </w:r>
          </w:p>
        </w:tc>
        <w:tc>
          <w:tcPr>
            <w:tcW w:w="2015" w:type="dxa"/>
            <w:gridSpan w:val="2"/>
            <w:tcBorders>
              <w:top w:val="single" w:sz="4" w:space="0" w:color="auto"/>
              <w:bottom w:val="single" w:sz="4" w:space="0" w:color="auto"/>
              <w:right w:val="single" w:sz="4" w:space="0" w:color="auto"/>
            </w:tcBorders>
          </w:tcPr>
          <w:p w14:paraId="04639306" w14:textId="77777777" w:rsidR="004020E0" w:rsidRPr="00414661" w:rsidRDefault="004020E0" w:rsidP="00DA6231"/>
        </w:tc>
      </w:tr>
      <w:tr w:rsidR="004020E0" w:rsidRPr="00414661" w14:paraId="4EFB7BFA"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14EF90D0"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Liczba gniazd kart liniowych</w:t>
            </w:r>
          </w:p>
        </w:tc>
        <w:tc>
          <w:tcPr>
            <w:tcW w:w="4798" w:type="dxa"/>
            <w:tcBorders>
              <w:left w:val="single" w:sz="4" w:space="0" w:color="000000"/>
              <w:bottom w:val="single" w:sz="4" w:space="0" w:color="000000"/>
              <w:right w:val="single" w:sz="4" w:space="0" w:color="000000"/>
            </w:tcBorders>
          </w:tcPr>
          <w:p w14:paraId="4593303D"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mieć możliwość rozbudowy o dodatkowe karty liniowe  w liczbie minimum określanej przez atrybut MIN liczba kart liniowych</w:t>
            </w:r>
          </w:p>
        </w:tc>
        <w:tc>
          <w:tcPr>
            <w:tcW w:w="2015" w:type="dxa"/>
            <w:gridSpan w:val="2"/>
            <w:tcBorders>
              <w:top w:val="single" w:sz="4" w:space="0" w:color="auto"/>
              <w:bottom w:val="single" w:sz="4" w:space="0" w:color="auto"/>
              <w:right w:val="single" w:sz="4" w:space="0" w:color="auto"/>
            </w:tcBorders>
          </w:tcPr>
          <w:p w14:paraId="3AAE623C" w14:textId="77777777" w:rsidR="004020E0" w:rsidRPr="00414661" w:rsidRDefault="004020E0" w:rsidP="00DA6231">
            <w:r w:rsidRPr="00414661">
              <w:t>- MIN liczba kart liniowych [szt.]</w:t>
            </w:r>
          </w:p>
        </w:tc>
      </w:tr>
      <w:tr w:rsidR="004020E0" w:rsidRPr="00414661" w14:paraId="26E8C2B2"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20CFFA0B"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Redundancja zarządzania</w:t>
            </w:r>
          </w:p>
        </w:tc>
        <w:tc>
          <w:tcPr>
            <w:tcW w:w="4798" w:type="dxa"/>
            <w:tcBorders>
              <w:left w:val="single" w:sz="4" w:space="0" w:color="000000"/>
              <w:bottom w:val="single" w:sz="4" w:space="0" w:color="000000"/>
              <w:right w:val="single" w:sz="4" w:space="0" w:color="000000"/>
            </w:tcBorders>
          </w:tcPr>
          <w:p w14:paraId="65B831C4" w14:textId="7A0044C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posiadać liczbę interfejsów przeznaczonych do zarządzania w liczbie nie mniejszej jak atrybut określany mianem MIN liczba interfejsów MGMT</w:t>
            </w:r>
            <w:r w:rsidR="00D76941">
              <w:rPr>
                <w:rFonts w:cs="Arial"/>
                <w:sz w:val="18"/>
                <w:lang w:eastAsia="ar-SA"/>
              </w:rPr>
              <w:t xml:space="preserve"> </w:t>
            </w:r>
            <w:r w:rsidR="00D76941" w:rsidRPr="000700F9">
              <w:rPr>
                <w:rFonts w:cs="Arial"/>
                <w:sz w:val="18"/>
                <w:lang w:eastAsia="ar-SA"/>
              </w:rPr>
              <w:t>przy założeniu, że moduł zarządzający posiada jeden interfejs MGMT</w:t>
            </w:r>
          </w:p>
        </w:tc>
        <w:tc>
          <w:tcPr>
            <w:tcW w:w="2015" w:type="dxa"/>
            <w:gridSpan w:val="2"/>
            <w:tcBorders>
              <w:top w:val="single" w:sz="4" w:space="0" w:color="auto"/>
              <w:bottom w:val="single" w:sz="4" w:space="0" w:color="auto"/>
              <w:right w:val="single" w:sz="4" w:space="0" w:color="auto"/>
            </w:tcBorders>
          </w:tcPr>
          <w:p w14:paraId="665A07C3" w14:textId="77777777" w:rsidR="004020E0" w:rsidRPr="00414661" w:rsidRDefault="004020E0" w:rsidP="00DA6231">
            <w:r w:rsidRPr="00414661">
              <w:t>- MIN liczba interfejsów MGMT [szt.]</w:t>
            </w:r>
          </w:p>
        </w:tc>
      </w:tr>
      <w:tr w:rsidR="004020E0" w:rsidRPr="00414661" w14:paraId="22CDA430"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4A81EDFF" w14:textId="77777777" w:rsidR="004020E0" w:rsidRPr="00414661" w:rsidRDefault="004020E0" w:rsidP="00DA6231">
            <w:pPr>
              <w:snapToGrid w:val="0"/>
              <w:spacing w:before="40" w:after="40"/>
              <w:rPr>
                <w:sz w:val="18"/>
              </w:rPr>
            </w:pPr>
            <w:r w:rsidRPr="00414661">
              <w:rPr>
                <w:sz w:val="18"/>
              </w:rPr>
              <w:t>Obsługa funkcjonalności  STP</w:t>
            </w:r>
          </w:p>
        </w:tc>
        <w:tc>
          <w:tcPr>
            <w:tcW w:w="4798" w:type="dxa"/>
            <w:tcBorders>
              <w:left w:val="single" w:sz="4" w:space="0" w:color="000000"/>
              <w:bottom w:val="single" w:sz="4" w:space="0" w:color="000000"/>
              <w:right w:val="single" w:sz="4" w:space="0" w:color="000000"/>
            </w:tcBorders>
          </w:tcPr>
          <w:p w14:paraId="7594267A" w14:textId="77777777" w:rsidR="004020E0" w:rsidRPr="00414661" w:rsidRDefault="004020E0" w:rsidP="00DA6231">
            <w:pPr>
              <w:snapToGrid w:val="0"/>
              <w:spacing w:before="40" w:after="40"/>
              <w:rPr>
                <w:sz w:val="18"/>
              </w:rPr>
            </w:pPr>
            <w:r w:rsidRPr="00414661">
              <w:rPr>
                <w:rFonts w:cs="Arial"/>
                <w:sz w:val="18"/>
                <w:lang w:eastAsia="ar-SA"/>
              </w:rPr>
              <w:t>Przełącznik musi mieć możliwość o</w:t>
            </w:r>
            <w:r w:rsidRPr="00414661">
              <w:rPr>
                <w:sz w:val="18"/>
              </w:rPr>
              <w:t>bsługi protokołów: RSTP i MSTP.</w:t>
            </w:r>
          </w:p>
        </w:tc>
        <w:tc>
          <w:tcPr>
            <w:tcW w:w="2015" w:type="dxa"/>
            <w:gridSpan w:val="2"/>
            <w:tcBorders>
              <w:top w:val="single" w:sz="4" w:space="0" w:color="auto"/>
              <w:bottom w:val="single" w:sz="4" w:space="0" w:color="auto"/>
              <w:right w:val="single" w:sz="4" w:space="0" w:color="auto"/>
            </w:tcBorders>
          </w:tcPr>
          <w:p w14:paraId="4F95042A" w14:textId="77777777" w:rsidR="004020E0" w:rsidRPr="00414661" w:rsidRDefault="004020E0" w:rsidP="00DA6231"/>
        </w:tc>
      </w:tr>
      <w:tr w:rsidR="004020E0" w:rsidRPr="00414661" w14:paraId="1F63DDB9"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4620929D" w14:textId="77777777" w:rsidR="004020E0" w:rsidRPr="00414661" w:rsidRDefault="004020E0" w:rsidP="00DA6231">
            <w:pPr>
              <w:snapToGrid w:val="0"/>
              <w:spacing w:before="40" w:after="40"/>
              <w:rPr>
                <w:sz w:val="18"/>
              </w:rPr>
            </w:pPr>
            <w:r w:rsidRPr="00414661">
              <w:rPr>
                <w:sz w:val="18"/>
              </w:rPr>
              <w:lastRenderedPageBreak/>
              <w:t>Obsługa funkcjonalności  QoS</w:t>
            </w:r>
          </w:p>
        </w:tc>
        <w:tc>
          <w:tcPr>
            <w:tcW w:w="4798" w:type="dxa"/>
            <w:tcBorders>
              <w:left w:val="single" w:sz="4" w:space="0" w:color="000000"/>
              <w:bottom w:val="single" w:sz="4" w:space="0" w:color="000000"/>
              <w:right w:val="single" w:sz="4" w:space="0" w:color="000000"/>
            </w:tcBorders>
          </w:tcPr>
          <w:p w14:paraId="6AA56E52" w14:textId="2DC94E58" w:rsidR="004020E0" w:rsidRPr="00414661" w:rsidRDefault="004020E0" w:rsidP="00DA6231">
            <w:pPr>
              <w:snapToGrid w:val="0"/>
              <w:spacing w:before="40" w:after="40"/>
              <w:rPr>
                <w:sz w:val="18"/>
              </w:rPr>
            </w:pPr>
            <w:r w:rsidRPr="00414661">
              <w:rPr>
                <w:sz w:val="18"/>
              </w:rPr>
              <w:t xml:space="preserve">Klasyfikacja ważności ruchu na bazie list kontroli dostępu, techniką IEEE 802.1p CoS, IP, DSCP lub Type of Service (ToS); filtrowanie, przekierowanie, powielanie lub znacznikowanie; kolejkowanie zgodnie z algorytmami: strict priority (SP),  </w:t>
            </w:r>
            <w:r w:rsidRPr="000248CA">
              <w:rPr>
                <w:sz w:val="18"/>
              </w:rPr>
              <w:t>weighted fair queuing (WFQ), weighted random early discard (WRED)</w:t>
            </w:r>
            <w:r w:rsidR="0019625B" w:rsidRPr="000248CA">
              <w:rPr>
                <w:sz w:val="18"/>
              </w:rPr>
              <w:t xml:space="preserve"> lub Shaped Round Robin (SRR) oraz Weighted Tail Drop (WTD).</w:t>
            </w:r>
          </w:p>
        </w:tc>
        <w:tc>
          <w:tcPr>
            <w:tcW w:w="2015" w:type="dxa"/>
            <w:gridSpan w:val="2"/>
            <w:tcBorders>
              <w:top w:val="single" w:sz="4" w:space="0" w:color="auto"/>
              <w:bottom w:val="single" w:sz="4" w:space="0" w:color="auto"/>
              <w:right w:val="single" w:sz="4" w:space="0" w:color="auto"/>
            </w:tcBorders>
          </w:tcPr>
          <w:p w14:paraId="67861F19" w14:textId="77777777" w:rsidR="004020E0" w:rsidRPr="00414661" w:rsidRDefault="004020E0" w:rsidP="00DA6231"/>
        </w:tc>
      </w:tr>
      <w:tr w:rsidR="004020E0" w:rsidRPr="00414661" w14:paraId="20EAFF3A"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553DBB4D" w14:textId="77777777" w:rsidR="004020E0" w:rsidRPr="00414661" w:rsidRDefault="004020E0" w:rsidP="00DA6231">
            <w:pPr>
              <w:snapToGrid w:val="0"/>
              <w:spacing w:before="40" w:after="40"/>
              <w:rPr>
                <w:sz w:val="18"/>
              </w:rPr>
            </w:pPr>
            <w:r w:rsidRPr="00414661">
              <w:rPr>
                <w:sz w:val="18"/>
              </w:rPr>
              <w:t>Obsługa funkcjonalności  VLAN</w:t>
            </w:r>
          </w:p>
        </w:tc>
        <w:tc>
          <w:tcPr>
            <w:tcW w:w="4798" w:type="dxa"/>
            <w:tcBorders>
              <w:left w:val="single" w:sz="4" w:space="0" w:color="000000"/>
              <w:bottom w:val="single" w:sz="4" w:space="0" w:color="000000"/>
              <w:right w:val="single" w:sz="4" w:space="0" w:color="000000"/>
            </w:tcBorders>
          </w:tcPr>
          <w:p w14:paraId="3C47628C" w14:textId="77777777" w:rsidR="004020E0" w:rsidRPr="00414661" w:rsidRDefault="004020E0" w:rsidP="00DA6231">
            <w:pPr>
              <w:snapToGrid w:val="0"/>
              <w:spacing w:before="40" w:after="40"/>
              <w:rPr>
                <w:sz w:val="18"/>
              </w:rPr>
            </w:pPr>
            <w:r w:rsidRPr="00414661">
              <w:rPr>
                <w:sz w:val="18"/>
              </w:rPr>
              <w:t>Zgodne ze standardem 802.1Q (4096 identyfikatorów sieci wirtualnych), obsługa funkcjonalności QinQ.</w:t>
            </w:r>
          </w:p>
        </w:tc>
        <w:tc>
          <w:tcPr>
            <w:tcW w:w="2015" w:type="dxa"/>
            <w:gridSpan w:val="2"/>
            <w:tcBorders>
              <w:top w:val="single" w:sz="4" w:space="0" w:color="auto"/>
              <w:bottom w:val="single" w:sz="4" w:space="0" w:color="auto"/>
              <w:right w:val="single" w:sz="4" w:space="0" w:color="auto"/>
            </w:tcBorders>
          </w:tcPr>
          <w:p w14:paraId="199C6C14" w14:textId="77777777" w:rsidR="004020E0" w:rsidRPr="00414661" w:rsidRDefault="004020E0" w:rsidP="00DA6231"/>
        </w:tc>
      </w:tr>
      <w:tr w:rsidR="004020E0" w:rsidRPr="00414661" w14:paraId="3F2B9EDD"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724E243E" w14:textId="77777777" w:rsidR="004020E0" w:rsidRPr="00414661" w:rsidRDefault="004020E0" w:rsidP="00DA6231">
            <w:pPr>
              <w:snapToGrid w:val="0"/>
              <w:spacing w:before="40" w:after="40"/>
              <w:rPr>
                <w:sz w:val="18"/>
              </w:rPr>
            </w:pPr>
            <w:r w:rsidRPr="00414661">
              <w:rPr>
                <w:sz w:val="18"/>
              </w:rPr>
              <w:t>Obudowa</w:t>
            </w:r>
          </w:p>
        </w:tc>
        <w:tc>
          <w:tcPr>
            <w:tcW w:w="4798" w:type="dxa"/>
            <w:tcBorders>
              <w:top w:val="single" w:sz="4" w:space="0" w:color="000000"/>
              <w:left w:val="single" w:sz="4" w:space="0" w:color="000000"/>
              <w:bottom w:val="single" w:sz="4" w:space="0" w:color="000000"/>
              <w:right w:val="single" w:sz="4" w:space="0" w:color="000000"/>
            </w:tcBorders>
            <w:vAlign w:val="bottom"/>
          </w:tcPr>
          <w:p w14:paraId="3AD14600" w14:textId="77777777" w:rsidR="004020E0" w:rsidRPr="00414661" w:rsidRDefault="004020E0" w:rsidP="00DA6231">
            <w:pPr>
              <w:snapToGrid w:val="0"/>
              <w:spacing w:before="40" w:after="40"/>
              <w:rPr>
                <w:sz w:val="18"/>
              </w:rPr>
            </w:pPr>
            <w:r w:rsidRPr="00414661">
              <w:rPr>
                <w:sz w:val="18"/>
              </w:rPr>
              <w:t>Dostosowana do montażu w szafie stelażowej 19”.</w:t>
            </w:r>
          </w:p>
        </w:tc>
        <w:tc>
          <w:tcPr>
            <w:tcW w:w="2015" w:type="dxa"/>
            <w:gridSpan w:val="2"/>
            <w:tcBorders>
              <w:top w:val="single" w:sz="4" w:space="0" w:color="auto"/>
              <w:bottom w:val="single" w:sz="4" w:space="0" w:color="auto"/>
              <w:right w:val="single" w:sz="4" w:space="0" w:color="auto"/>
            </w:tcBorders>
          </w:tcPr>
          <w:p w14:paraId="09774200" w14:textId="77777777" w:rsidR="004020E0" w:rsidRPr="00414661" w:rsidRDefault="004020E0" w:rsidP="00DA6231"/>
        </w:tc>
      </w:tr>
      <w:tr w:rsidR="004020E0" w:rsidRPr="00414661" w14:paraId="293B1011"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077A6C37" w14:textId="77777777" w:rsidR="004020E0" w:rsidRPr="00414661" w:rsidRDefault="004020E0" w:rsidP="00DA6231">
            <w:pPr>
              <w:snapToGrid w:val="0"/>
              <w:spacing w:before="40" w:after="40"/>
              <w:rPr>
                <w:sz w:val="18"/>
              </w:rPr>
            </w:pPr>
            <w:r w:rsidRPr="00414661">
              <w:rPr>
                <w:sz w:val="18"/>
              </w:rPr>
              <w:t>Zasilanie</w:t>
            </w:r>
          </w:p>
        </w:tc>
        <w:tc>
          <w:tcPr>
            <w:tcW w:w="4798" w:type="dxa"/>
            <w:tcBorders>
              <w:top w:val="single" w:sz="4" w:space="0" w:color="000000"/>
              <w:left w:val="single" w:sz="4" w:space="0" w:color="000000"/>
              <w:bottom w:val="single" w:sz="4" w:space="0" w:color="000000"/>
              <w:right w:val="single" w:sz="4" w:space="0" w:color="000000"/>
            </w:tcBorders>
          </w:tcPr>
          <w:p w14:paraId="7E962AFB"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Napięcie zmienne: 230 V, 50 Hz.</w:t>
            </w:r>
          </w:p>
          <w:p w14:paraId="61FBD771" w14:textId="77777777" w:rsidR="004020E0" w:rsidRPr="00414661" w:rsidRDefault="004020E0" w:rsidP="00DA6231">
            <w:pPr>
              <w:spacing w:before="40" w:after="40"/>
              <w:rPr>
                <w:sz w:val="18"/>
              </w:rPr>
            </w:pPr>
            <w:r w:rsidRPr="00414661">
              <w:rPr>
                <w:rFonts w:cs="Arial"/>
                <w:sz w:val="18"/>
                <w:lang w:eastAsia="ar-SA"/>
              </w:rPr>
              <w:t>Minimum dwa zasilacze zapewniające redundancję zasilania N+N lub N+M, typu hot-plug. Połowa spośród zainstalowanych zasilaczy musi zapewniać możliwość zasilenia w pełni wyposażonego urządzenia, przy zachowaniu jego pełnych możliwości operacyjnych.</w:t>
            </w:r>
          </w:p>
        </w:tc>
        <w:tc>
          <w:tcPr>
            <w:tcW w:w="2015" w:type="dxa"/>
            <w:gridSpan w:val="2"/>
            <w:tcBorders>
              <w:top w:val="single" w:sz="4" w:space="0" w:color="auto"/>
              <w:bottom w:val="single" w:sz="4" w:space="0" w:color="auto"/>
              <w:right w:val="single" w:sz="4" w:space="0" w:color="auto"/>
            </w:tcBorders>
          </w:tcPr>
          <w:p w14:paraId="1584F86C" w14:textId="77777777" w:rsidR="004020E0" w:rsidRPr="00414661" w:rsidRDefault="004020E0" w:rsidP="00DA6231"/>
        </w:tc>
      </w:tr>
      <w:tr w:rsidR="00D76941" w:rsidRPr="00414661" w14:paraId="2729FB73"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59E424EE" w14:textId="77777777" w:rsidR="00D76941" w:rsidRPr="00414661" w:rsidRDefault="00D76941" w:rsidP="00D76941">
            <w:pPr>
              <w:snapToGrid w:val="0"/>
              <w:spacing w:before="40" w:after="40"/>
              <w:rPr>
                <w:sz w:val="18"/>
              </w:rPr>
            </w:pPr>
            <w:r w:rsidRPr="00414661">
              <w:rPr>
                <w:sz w:val="18"/>
              </w:rPr>
              <w:t>System zarządzania</w:t>
            </w:r>
          </w:p>
        </w:tc>
        <w:tc>
          <w:tcPr>
            <w:tcW w:w="4798" w:type="dxa"/>
            <w:tcBorders>
              <w:top w:val="single" w:sz="4" w:space="0" w:color="000000"/>
              <w:left w:val="single" w:sz="4" w:space="0" w:color="000000"/>
              <w:bottom w:val="single" w:sz="4" w:space="0" w:color="000000"/>
              <w:right w:val="single" w:sz="4" w:space="0" w:color="000000"/>
            </w:tcBorders>
          </w:tcPr>
          <w:p w14:paraId="2069A69D" w14:textId="1664B556" w:rsidR="00D76941" w:rsidRPr="00414661" w:rsidRDefault="00D76941" w:rsidP="00D76941">
            <w:pPr>
              <w:suppressAutoHyphens/>
              <w:snapToGrid w:val="0"/>
              <w:spacing w:before="40" w:after="40"/>
              <w:rPr>
                <w:rFonts w:cs="Arial"/>
                <w:sz w:val="18"/>
                <w:lang w:eastAsia="ar-SA"/>
              </w:rPr>
            </w:pPr>
            <w:r w:rsidRPr="000700F9">
              <w:rPr>
                <w:rFonts w:cs="Arial"/>
                <w:sz w:val="18"/>
                <w:lang w:eastAsia="ar-SA"/>
              </w:rPr>
              <w:t>Kompatybilność z systemami zarządzania posiadanymi przez Zamawiającego lub równoważnym system zarządzania dostarczonym przez Wykonawcę* (patrz 1.2.2.15.4)</w:t>
            </w:r>
          </w:p>
        </w:tc>
        <w:tc>
          <w:tcPr>
            <w:tcW w:w="2015" w:type="dxa"/>
            <w:gridSpan w:val="2"/>
            <w:tcBorders>
              <w:top w:val="single" w:sz="4" w:space="0" w:color="auto"/>
              <w:bottom w:val="single" w:sz="4" w:space="0" w:color="auto"/>
              <w:right w:val="single" w:sz="4" w:space="0" w:color="auto"/>
            </w:tcBorders>
          </w:tcPr>
          <w:p w14:paraId="10299AF2" w14:textId="77777777" w:rsidR="00D76941" w:rsidRPr="00414661" w:rsidRDefault="00D76941" w:rsidP="00D76941"/>
        </w:tc>
      </w:tr>
      <w:tr w:rsidR="00D76941" w:rsidRPr="00414661" w14:paraId="725DD557"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10A033D6" w14:textId="77777777" w:rsidR="00D76941" w:rsidRPr="00414661" w:rsidRDefault="00D76941" w:rsidP="00D76941">
            <w:pPr>
              <w:suppressAutoHyphens/>
              <w:snapToGrid w:val="0"/>
              <w:spacing w:before="40" w:after="40"/>
              <w:rPr>
                <w:rFonts w:cs="Arial"/>
                <w:sz w:val="18"/>
                <w:lang w:eastAsia="ar-SA"/>
              </w:rPr>
            </w:pPr>
            <w:r w:rsidRPr="00414661">
              <w:rPr>
                <w:rFonts w:cs="Arial"/>
                <w:sz w:val="18"/>
                <w:lang w:eastAsia="ar-SA"/>
              </w:rPr>
              <w:t>Monitorowanie zdarzeń</w:t>
            </w:r>
          </w:p>
        </w:tc>
        <w:tc>
          <w:tcPr>
            <w:tcW w:w="4798" w:type="dxa"/>
            <w:tcBorders>
              <w:top w:val="single" w:sz="4" w:space="0" w:color="000000"/>
              <w:left w:val="single" w:sz="4" w:space="0" w:color="000000"/>
              <w:bottom w:val="single" w:sz="4" w:space="0" w:color="000000"/>
              <w:right w:val="single" w:sz="4" w:space="0" w:color="000000"/>
            </w:tcBorders>
          </w:tcPr>
          <w:p w14:paraId="5ECC2ABF" w14:textId="77777777" w:rsidR="00D76941" w:rsidRPr="000700F9" w:rsidRDefault="00D76941" w:rsidP="00D76941">
            <w:pPr>
              <w:suppressAutoHyphens/>
              <w:snapToGrid w:val="0"/>
              <w:spacing w:before="40" w:after="40"/>
              <w:rPr>
                <w:rFonts w:cs="Arial"/>
                <w:sz w:val="18"/>
                <w:lang w:eastAsia="ar-SA"/>
              </w:rPr>
            </w:pPr>
            <w:r w:rsidRPr="000700F9">
              <w:rPr>
                <w:rFonts w:cs="Arial"/>
                <w:sz w:val="18"/>
                <w:lang w:eastAsia="ar-SA"/>
              </w:rPr>
              <w:t>Integracja z systemami monitorowania posiadanym przez Zamawiającego HP NNM w zakresie:</w:t>
            </w:r>
          </w:p>
          <w:p w14:paraId="5990CDBB" w14:textId="77777777" w:rsidR="00D76941" w:rsidRPr="000700F9" w:rsidRDefault="00D76941" w:rsidP="00D76941">
            <w:pPr>
              <w:suppressAutoHyphens/>
              <w:snapToGrid w:val="0"/>
              <w:spacing w:before="40" w:after="40"/>
              <w:rPr>
                <w:rFonts w:cs="Arial"/>
                <w:sz w:val="18"/>
                <w:lang w:eastAsia="ar-SA"/>
              </w:rPr>
            </w:pPr>
            <w:r w:rsidRPr="000700F9">
              <w:rPr>
                <w:rFonts w:cs="Arial"/>
                <w:sz w:val="18"/>
                <w:lang w:eastAsia="ar-SA"/>
              </w:rPr>
              <w:t>- dostępności urządzenia</w:t>
            </w:r>
          </w:p>
          <w:p w14:paraId="233171CD" w14:textId="77777777" w:rsidR="00D76941" w:rsidRPr="000700F9" w:rsidRDefault="00D76941" w:rsidP="00D76941">
            <w:pPr>
              <w:suppressAutoHyphens/>
              <w:snapToGrid w:val="0"/>
              <w:spacing w:before="40" w:after="40"/>
              <w:rPr>
                <w:rFonts w:cs="Arial"/>
                <w:sz w:val="18"/>
                <w:lang w:eastAsia="ar-SA"/>
              </w:rPr>
            </w:pPr>
            <w:r w:rsidRPr="000700F9">
              <w:rPr>
                <w:rFonts w:cs="Arial"/>
                <w:sz w:val="18"/>
                <w:lang w:eastAsia="ar-SA"/>
              </w:rPr>
              <w:t>- aktywności interfejsów sieciowych</w:t>
            </w:r>
          </w:p>
          <w:p w14:paraId="3AE78A68" w14:textId="77777777" w:rsidR="00D76941" w:rsidRPr="000700F9" w:rsidRDefault="00D76941" w:rsidP="00D76941">
            <w:pPr>
              <w:suppressAutoHyphens/>
              <w:snapToGrid w:val="0"/>
              <w:spacing w:before="40" w:after="40"/>
              <w:rPr>
                <w:rFonts w:cs="Arial"/>
                <w:sz w:val="18"/>
                <w:lang w:eastAsia="ar-SA"/>
              </w:rPr>
            </w:pPr>
            <w:r w:rsidRPr="000700F9">
              <w:rPr>
                <w:rFonts w:cs="Arial"/>
                <w:sz w:val="18"/>
                <w:lang w:eastAsia="ar-SA"/>
              </w:rPr>
              <w:t>- zdarzeń związanych z awariami: interfejsów sieciowych, zasilaczy</w:t>
            </w:r>
          </w:p>
          <w:p w14:paraId="6CF15009" w14:textId="5FB595D1" w:rsidR="00D76941" w:rsidRPr="00414661" w:rsidRDefault="00D76941" w:rsidP="00D76941">
            <w:pPr>
              <w:suppressAutoHyphens/>
              <w:snapToGrid w:val="0"/>
              <w:spacing w:before="40" w:after="40"/>
              <w:rPr>
                <w:rFonts w:cs="Arial"/>
                <w:sz w:val="18"/>
                <w:lang w:eastAsia="ar-SA"/>
              </w:rPr>
            </w:pPr>
            <w:r w:rsidRPr="000700F9">
              <w:rPr>
                <w:rFonts w:cs="Arial"/>
                <w:sz w:val="18"/>
                <w:lang w:eastAsia="ar-SA"/>
              </w:rPr>
              <w:t>- incydentów związanych z zajętością/wysyceniem zasobów urządzenia: CPU, pamięci, dysków</w:t>
            </w:r>
          </w:p>
        </w:tc>
        <w:tc>
          <w:tcPr>
            <w:tcW w:w="2015" w:type="dxa"/>
            <w:gridSpan w:val="2"/>
            <w:tcBorders>
              <w:top w:val="single" w:sz="4" w:space="0" w:color="auto"/>
              <w:bottom w:val="single" w:sz="4" w:space="0" w:color="auto"/>
              <w:right w:val="single" w:sz="4" w:space="0" w:color="auto"/>
            </w:tcBorders>
          </w:tcPr>
          <w:p w14:paraId="00986B6D" w14:textId="77777777" w:rsidR="00D76941" w:rsidRPr="00414661" w:rsidRDefault="00D76941" w:rsidP="00D76941"/>
        </w:tc>
      </w:tr>
      <w:tr w:rsidR="00D76941" w:rsidRPr="00414661" w14:paraId="4641B49E" w14:textId="77777777" w:rsidTr="00D76941">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7C9554F8" w14:textId="78FD99A1" w:rsidR="00D76941" w:rsidRDefault="00D76941" w:rsidP="00D76941">
            <w:pPr>
              <w:suppressAutoHyphens/>
              <w:snapToGrid w:val="0"/>
              <w:spacing w:before="40" w:after="40"/>
              <w:rPr>
                <w:rFonts w:cs="Arial"/>
                <w:sz w:val="18"/>
                <w:lang w:eastAsia="ar-SA"/>
              </w:rPr>
            </w:pPr>
            <w:r w:rsidRPr="000700F9">
              <w:rPr>
                <w:rFonts w:cs="Arial"/>
                <w:sz w:val="18"/>
                <w:lang w:eastAsia="ar-SA"/>
              </w:rPr>
              <w:t>Redundancja dla modułów liniowych</w:t>
            </w:r>
          </w:p>
        </w:tc>
        <w:tc>
          <w:tcPr>
            <w:tcW w:w="4798" w:type="dxa"/>
            <w:tcBorders>
              <w:top w:val="single" w:sz="4" w:space="0" w:color="000000"/>
              <w:left w:val="single" w:sz="4" w:space="0" w:color="000000"/>
              <w:bottom w:val="single" w:sz="4" w:space="0" w:color="auto"/>
              <w:right w:val="single" w:sz="4" w:space="0" w:color="000000"/>
            </w:tcBorders>
          </w:tcPr>
          <w:p w14:paraId="07E9A349" w14:textId="142B2570" w:rsidR="00D76941" w:rsidRPr="001F56C1" w:rsidRDefault="00D76941" w:rsidP="00D76941">
            <w:pPr>
              <w:suppressAutoHyphens/>
              <w:snapToGrid w:val="0"/>
              <w:spacing w:before="40" w:after="40"/>
              <w:rPr>
                <w:rFonts w:cs="Arial"/>
                <w:strike/>
                <w:color w:val="0070C0"/>
                <w:sz w:val="18"/>
                <w:highlight w:val="yellow"/>
                <w:lang w:eastAsia="ar-SA"/>
              </w:rPr>
            </w:pPr>
            <w:r w:rsidRPr="000700F9">
              <w:rPr>
                <w:rFonts w:cs="Arial"/>
                <w:sz w:val="18"/>
                <w:lang w:eastAsia="ar-SA"/>
              </w:rPr>
              <w:t>Zamawiający wymaga dostarczenia redundancji dla modułów liniowych 10GB (N+N)</w:t>
            </w:r>
          </w:p>
        </w:tc>
        <w:tc>
          <w:tcPr>
            <w:tcW w:w="2015" w:type="dxa"/>
            <w:gridSpan w:val="2"/>
            <w:tcBorders>
              <w:top w:val="single" w:sz="4" w:space="0" w:color="auto"/>
              <w:bottom w:val="single" w:sz="4" w:space="0" w:color="auto"/>
              <w:right w:val="single" w:sz="4" w:space="0" w:color="auto"/>
            </w:tcBorders>
          </w:tcPr>
          <w:p w14:paraId="2929DE4B" w14:textId="10070954" w:rsidR="00D76941" w:rsidRDefault="00D76941" w:rsidP="00D76941"/>
        </w:tc>
      </w:tr>
    </w:tbl>
    <w:p w14:paraId="14CE52E9" w14:textId="77777777" w:rsidR="004020E0" w:rsidRPr="00DA6231" w:rsidRDefault="004020E0" w:rsidP="00490C94"/>
    <w:p w14:paraId="4A4F6DAA" w14:textId="77777777" w:rsidR="004020E0" w:rsidRPr="009C12BF" w:rsidRDefault="004020E0" w:rsidP="00490C94">
      <w:pPr>
        <w:pStyle w:val="Nagwek5"/>
      </w:pPr>
      <w:bookmarkStart w:id="119" w:name="_Toc305544421"/>
      <w:bookmarkStart w:id="120" w:name="_Toc423116000"/>
      <w:r w:rsidRPr="009C12BF">
        <w:t>Przełączniki dostępowe – 48 portów</w:t>
      </w:r>
      <w:bookmarkEnd w:id="119"/>
      <w:bookmarkEnd w:id="120"/>
    </w:p>
    <w:tbl>
      <w:tblPr>
        <w:tblW w:w="9044" w:type="dxa"/>
        <w:tblInd w:w="-5" w:type="dxa"/>
        <w:tblLayout w:type="fixed"/>
        <w:tblLook w:val="0000" w:firstRow="0" w:lastRow="0" w:firstColumn="0" w:lastColumn="0" w:noHBand="0" w:noVBand="0"/>
      </w:tblPr>
      <w:tblGrid>
        <w:gridCol w:w="2943"/>
        <w:gridCol w:w="6101"/>
      </w:tblGrid>
      <w:tr w:rsidR="004020E0" w14:paraId="0CAEAB37" w14:textId="77777777" w:rsidTr="00DA6231">
        <w:tc>
          <w:tcPr>
            <w:tcW w:w="2943" w:type="dxa"/>
            <w:tcBorders>
              <w:top w:val="single" w:sz="4" w:space="0" w:color="000000"/>
              <w:left w:val="single" w:sz="4" w:space="0" w:color="000000"/>
              <w:bottom w:val="single" w:sz="4" w:space="0" w:color="000000"/>
            </w:tcBorders>
          </w:tcPr>
          <w:p w14:paraId="642EF55D"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101" w:type="dxa"/>
            <w:tcBorders>
              <w:top w:val="single" w:sz="4" w:space="0" w:color="000000"/>
              <w:left w:val="single" w:sz="4" w:space="0" w:color="000000"/>
              <w:bottom w:val="single" w:sz="4" w:space="0" w:color="000000"/>
              <w:right w:val="single" w:sz="4" w:space="0" w:color="000000"/>
            </w:tcBorders>
          </w:tcPr>
          <w:p w14:paraId="7887CC1F" w14:textId="77777777" w:rsidR="004020E0" w:rsidRDefault="004020E0" w:rsidP="00C679DA">
            <w:pPr>
              <w:pStyle w:val="TableMedium"/>
              <w:snapToGrid w:val="0"/>
            </w:pPr>
            <w:bookmarkStart w:id="121" w:name="C_LAN_SW_3"/>
            <w:r>
              <w:t>C.LAN.SW.3</w:t>
            </w:r>
            <w:bookmarkEnd w:id="121"/>
          </w:p>
        </w:tc>
      </w:tr>
      <w:tr w:rsidR="004020E0" w14:paraId="2ED4C27C" w14:textId="77777777" w:rsidTr="00DA6231">
        <w:tc>
          <w:tcPr>
            <w:tcW w:w="2943" w:type="dxa"/>
            <w:tcBorders>
              <w:top w:val="single" w:sz="4" w:space="0" w:color="000000"/>
              <w:left w:val="single" w:sz="4" w:space="0" w:color="000000"/>
              <w:bottom w:val="single" w:sz="4" w:space="0" w:color="000000"/>
            </w:tcBorders>
          </w:tcPr>
          <w:p w14:paraId="23EB0A77" w14:textId="77777777" w:rsidR="004020E0" w:rsidRDefault="004020E0" w:rsidP="00C679DA">
            <w:pPr>
              <w:pStyle w:val="TableMedium"/>
              <w:snapToGrid w:val="0"/>
              <w:rPr>
                <w:b/>
              </w:rPr>
            </w:pPr>
            <w:r>
              <w:rPr>
                <w:b/>
              </w:rPr>
              <w:t>Nazwa</w:t>
            </w:r>
          </w:p>
        </w:tc>
        <w:tc>
          <w:tcPr>
            <w:tcW w:w="6101" w:type="dxa"/>
            <w:tcBorders>
              <w:top w:val="single" w:sz="4" w:space="0" w:color="000000"/>
              <w:left w:val="single" w:sz="4" w:space="0" w:color="000000"/>
              <w:bottom w:val="single" w:sz="4" w:space="0" w:color="000000"/>
              <w:right w:val="single" w:sz="4" w:space="0" w:color="000000"/>
            </w:tcBorders>
          </w:tcPr>
          <w:p w14:paraId="0AFD3486" w14:textId="77777777" w:rsidR="004020E0" w:rsidRDefault="004020E0" w:rsidP="00C679DA">
            <w:pPr>
              <w:pStyle w:val="TableMedium"/>
              <w:snapToGrid w:val="0"/>
            </w:pPr>
            <w:r>
              <w:t>Przełączniki dostępowe LAN – 48 portów</w:t>
            </w:r>
          </w:p>
        </w:tc>
      </w:tr>
    </w:tbl>
    <w:p w14:paraId="3335E5AA" w14:textId="77777777" w:rsidR="004020E0" w:rsidRDefault="004020E0" w:rsidP="00490C94">
      <w:pPr>
        <w:rPr>
          <w:lang w:val="en-US"/>
        </w:rPr>
      </w:pPr>
    </w:p>
    <w:tbl>
      <w:tblPr>
        <w:tblW w:w="9044" w:type="dxa"/>
        <w:tblInd w:w="-5" w:type="dxa"/>
        <w:tblLayout w:type="fixed"/>
        <w:tblLook w:val="0000" w:firstRow="0" w:lastRow="0" w:firstColumn="0" w:lastColumn="0" w:noHBand="0" w:noVBand="0"/>
      </w:tblPr>
      <w:tblGrid>
        <w:gridCol w:w="2231"/>
        <w:gridCol w:w="4798"/>
        <w:gridCol w:w="1977"/>
        <w:gridCol w:w="38"/>
      </w:tblGrid>
      <w:tr w:rsidR="004020E0" w:rsidRPr="00414661" w14:paraId="58E69828" w14:textId="77777777" w:rsidTr="00CF41D6">
        <w:trPr>
          <w:gridAfter w:val="1"/>
          <w:wAfter w:w="38" w:type="dxa"/>
          <w:trHeight w:val="23"/>
          <w:tblHeader/>
        </w:trPr>
        <w:tc>
          <w:tcPr>
            <w:tcW w:w="2231" w:type="dxa"/>
            <w:tcBorders>
              <w:top w:val="single" w:sz="4" w:space="0" w:color="000000"/>
              <w:left w:val="single" w:sz="4" w:space="0" w:color="000000"/>
              <w:bottom w:val="single" w:sz="4" w:space="0" w:color="000000"/>
            </w:tcBorders>
            <w:shd w:val="clear" w:color="auto" w:fill="BFBFBF"/>
          </w:tcPr>
          <w:p w14:paraId="35B883B3" w14:textId="77777777" w:rsidR="004020E0" w:rsidRPr="00414661" w:rsidRDefault="004020E0" w:rsidP="00DA6231">
            <w:pPr>
              <w:snapToGrid w:val="0"/>
              <w:spacing w:before="40" w:after="40"/>
              <w:jc w:val="center"/>
              <w:rPr>
                <w:b/>
                <w:sz w:val="18"/>
              </w:rPr>
            </w:pPr>
            <w:r w:rsidRPr="00414661">
              <w:rPr>
                <w:b/>
                <w:sz w:val="18"/>
              </w:rPr>
              <w:t>Element/cecha</w:t>
            </w:r>
          </w:p>
        </w:tc>
        <w:tc>
          <w:tcPr>
            <w:tcW w:w="4798" w:type="dxa"/>
            <w:tcBorders>
              <w:top w:val="single" w:sz="4" w:space="0" w:color="000000"/>
              <w:left w:val="single" w:sz="4" w:space="0" w:color="000000"/>
              <w:bottom w:val="single" w:sz="4" w:space="0" w:color="000000"/>
              <w:right w:val="single" w:sz="4" w:space="0" w:color="000000"/>
            </w:tcBorders>
            <w:shd w:val="clear" w:color="auto" w:fill="BFBFBF"/>
          </w:tcPr>
          <w:p w14:paraId="02A134CF" w14:textId="77777777" w:rsidR="004020E0" w:rsidRPr="00414661" w:rsidRDefault="004020E0" w:rsidP="00DA6231">
            <w:pPr>
              <w:snapToGrid w:val="0"/>
              <w:spacing w:before="40" w:after="40"/>
              <w:jc w:val="center"/>
              <w:rPr>
                <w:b/>
                <w:sz w:val="18"/>
              </w:rPr>
            </w:pPr>
            <w:r w:rsidRPr="00414661">
              <w:rPr>
                <w:b/>
                <w:sz w:val="18"/>
              </w:rPr>
              <w:t>Charakterystyka</w:t>
            </w:r>
          </w:p>
        </w:tc>
        <w:tc>
          <w:tcPr>
            <w:tcW w:w="1977" w:type="dxa"/>
            <w:tcBorders>
              <w:top w:val="single" w:sz="4" w:space="0" w:color="000000"/>
              <w:left w:val="single" w:sz="4" w:space="0" w:color="000000"/>
              <w:bottom w:val="single" w:sz="4" w:space="0" w:color="000000"/>
              <w:right w:val="single" w:sz="4" w:space="0" w:color="000000"/>
            </w:tcBorders>
            <w:shd w:val="clear" w:color="auto" w:fill="BFBFBF"/>
          </w:tcPr>
          <w:p w14:paraId="7D73A750" w14:textId="77777777" w:rsidR="004020E0" w:rsidRPr="00414661" w:rsidRDefault="004020E0" w:rsidP="00DA6231">
            <w:pPr>
              <w:jc w:val="center"/>
              <w:rPr>
                <w:b/>
                <w:sz w:val="18"/>
                <w:szCs w:val="18"/>
              </w:rPr>
            </w:pPr>
            <w:r w:rsidRPr="00414661">
              <w:rPr>
                <w:b/>
                <w:sz w:val="18"/>
                <w:szCs w:val="18"/>
              </w:rPr>
              <w:t>Atrybuty</w:t>
            </w:r>
          </w:p>
        </w:tc>
      </w:tr>
      <w:tr w:rsidR="004020E0" w:rsidRPr="00414661" w14:paraId="7392A854" w14:textId="77777777" w:rsidTr="00CF41D6">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21681D43"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Pojemność przełączania</w:t>
            </w:r>
          </w:p>
        </w:tc>
        <w:tc>
          <w:tcPr>
            <w:tcW w:w="4798" w:type="dxa"/>
            <w:tcBorders>
              <w:top w:val="single" w:sz="4" w:space="0" w:color="000000"/>
              <w:left w:val="single" w:sz="4" w:space="0" w:color="000000"/>
              <w:bottom w:val="single" w:sz="4" w:space="0" w:color="000000"/>
              <w:right w:val="single" w:sz="4" w:space="0" w:color="000000"/>
            </w:tcBorders>
          </w:tcPr>
          <w:p w14:paraId="323747F1"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 xml:space="preserve">Możliwość komunikacji sieciowej w warstwie zarządzającej   dostarczaną infrastrukturą serwerową oraz w warstwie DMZ poprzez redundantną sieć LAN opartą na przełącznikach o pojemności przełączania określanej przez atrybut: MIN POJEMNOŚĆ PRZEŁĄCZANIA </w:t>
            </w:r>
          </w:p>
        </w:tc>
        <w:tc>
          <w:tcPr>
            <w:tcW w:w="2015" w:type="dxa"/>
            <w:gridSpan w:val="2"/>
            <w:tcBorders>
              <w:top w:val="single" w:sz="4" w:space="0" w:color="000000"/>
              <w:left w:val="single" w:sz="4" w:space="0" w:color="000000"/>
              <w:bottom w:val="single" w:sz="4" w:space="0" w:color="000000"/>
              <w:right w:val="single" w:sz="4" w:space="0" w:color="000000"/>
            </w:tcBorders>
          </w:tcPr>
          <w:p w14:paraId="0DCFAFA9" w14:textId="77777777" w:rsidR="004020E0" w:rsidRPr="00414661" w:rsidRDefault="004020E0" w:rsidP="00DA6231">
            <w:r w:rsidRPr="00414661">
              <w:t>-MIN pojemność przełączania [Gb/s]</w:t>
            </w:r>
          </w:p>
        </w:tc>
      </w:tr>
      <w:tr w:rsidR="004020E0" w:rsidRPr="00414661" w14:paraId="77D56EDC" w14:textId="77777777" w:rsidTr="00CF41D6">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5C5098B9"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Interfejsy sieciowe 1/10Gb SFP+</w:t>
            </w:r>
          </w:p>
        </w:tc>
        <w:tc>
          <w:tcPr>
            <w:tcW w:w="4798" w:type="dxa"/>
            <w:tcBorders>
              <w:left w:val="single" w:sz="4" w:space="0" w:color="000000"/>
              <w:bottom w:val="single" w:sz="4" w:space="0" w:color="000000"/>
              <w:right w:val="single" w:sz="4" w:space="0" w:color="000000"/>
            </w:tcBorders>
          </w:tcPr>
          <w:p w14:paraId="1AFFD4F0" w14:textId="6EF03845" w:rsidR="004020E0" w:rsidRPr="00414661" w:rsidRDefault="004020E0" w:rsidP="00CF41D6">
            <w:pPr>
              <w:suppressAutoHyphens/>
              <w:snapToGrid w:val="0"/>
              <w:spacing w:before="40" w:after="40"/>
              <w:rPr>
                <w:rFonts w:cs="Arial"/>
                <w:sz w:val="18"/>
                <w:lang w:eastAsia="ar-SA"/>
              </w:rPr>
            </w:pPr>
            <w:r w:rsidRPr="00414661">
              <w:rPr>
                <w:rFonts w:cs="Arial"/>
                <w:sz w:val="18"/>
                <w:lang w:eastAsia="ar-SA"/>
              </w:rPr>
              <w:t xml:space="preserve">Przełącznik musi mieć możliwość rozbudowy do liczby portów o prędkości 1/10Gb (zależnie od wykorzystanej wkładki SFP) określonej przez atrybut MIN liczba portów </w:t>
            </w:r>
            <w:r w:rsidR="00CF41D6" w:rsidRPr="000700F9">
              <w:rPr>
                <w:rFonts w:cs="Arial"/>
                <w:sz w:val="18"/>
                <w:lang w:eastAsia="ar-SA"/>
              </w:rPr>
              <w:t>10Gb</w:t>
            </w:r>
          </w:p>
        </w:tc>
        <w:tc>
          <w:tcPr>
            <w:tcW w:w="2015" w:type="dxa"/>
            <w:gridSpan w:val="2"/>
            <w:tcBorders>
              <w:left w:val="single" w:sz="4" w:space="0" w:color="000000"/>
              <w:bottom w:val="single" w:sz="4" w:space="0" w:color="000000"/>
              <w:right w:val="single" w:sz="4" w:space="0" w:color="000000"/>
            </w:tcBorders>
          </w:tcPr>
          <w:p w14:paraId="6398CBF5" w14:textId="4EF13474" w:rsidR="004020E0" w:rsidRPr="00414661" w:rsidRDefault="004020E0" w:rsidP="00DA6231">
            <w:r w:rsidRPr="00414661">
              <w:t xml:space="preserve">-MIN liczba portów </w:t>
            </w:r>
            <w:r w:rsidR="00CF41D6" w:rsidRPr="000700F9">
              <w:rPr>
                <w:rFonts w:cs="Arial"/>
                <w:sz w:val="18"/>
                <w:lang w:eastAsia="ar-SA"/>
              </w:rPr>
              <w:t>10Gb</w:t>
            </w:r>
            <w:r w:rsidRPr="000700F9">
              <w:rPr>
                <w:rFonts w:cs="Arial"/>
                <w:sz w:val="18"/>
                <w:lang w:eastAsia="ar-SA"/>
              </w:rPr>
              <w:t xml:space="preserve"> [szt.]</w:t>
            </w:r>
          </w:p>
        </w:tc>
      </w:tr>
      <w:tr w:rsidR="004020E0" w:rsidRPr="00414661" w14:paraId="26A9B33E" w14:textId="77777777" w:rsidTr="00CF41D6">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520AED99" w14:textId="77777777" w:rsidR="004020E0" w:rsidRPr="00414661" w:rsidRDefault="004020E0" w:rsidP="00DA6231">
            <w:pPr>
              <w:snapToGrid w:val="0"/>
              <w:spacing w:before="40" w:after="40"/>
              <w:rPr>
                <w:sz w:val="18"/>
                <w:lang w:val="en-US"/>
              </w:rPr>
            </w:pPr>
            <w:r w:rsidRPr="00414661">
              <w:rPr>
                <w:sz w:val="18"/>
                <w:lang w:val="en-US"/>
              </w:rPr>
              <w:t>Porty 10/100/1000</w:t>
            </w:r>
          </w:p>
          <w:p w14:paraId="0849F435" w14:textId="77777777" w:rsidR="004020E0" w:rsidRPr="00414661" w:rsidRDefault="004020E0" w:rsidP="00DA6231">
            <w:pPr>
              <w:spacing w:before="40" w:after="40"/>
              <w:rPr>
                <w:sz w:val="16"/>
                <w:szCs w:val="16"/>
                <w:lang w:val="fr-FR"/>
              </w:rPr>
            </w:pPr>
            <w:r w:rsidRPr="00414661">
              <w:rPr>
                <w:sz w:val="16"/>
                <w:szCs w:val="16"/>
                <w:lang w:val="fr-FR"/>
              </w:rPr>
              <w:t>IEEE 802.3 Type 10Base-T, IEEE 802.3u Type 100Base-TX,</w:t>
            </w:r>
            <w:r w:rsidRPr="00414661">
              <w:rPr>
                <w:sz w:val="16"/>
                <w:szCs w:val="16"/>
                <w:lang w:val="fr-FR"/>
              </w:rPr>
              <w:br/>
            </w:r>
            <w:r w:rsidRPr="00414661">
              <w:rPr>
                <w:sz w:val="16"/>
                <w:szCs w:val="16"/>
                <w:lang w:val="fr-FR"/>
              </w:rPr>
              <w:lastRenderedPageBreak/>
              <w:t>IEEE 802.3ab Type 1000Base-T</w:t>
            </w:r>
          </w:p>
        </w:tc>
        <w:tc>
          <w:tcPr>
            <w:tcW w:w="4798" w:type="dxa"/>
            <w:tcBorders>
              <w:left w:val="single" w:sz="4" w:space="0" w:color="000000"/>
              <w:bottom w:val="single" w:sz="4" w:space="0" w:color="000000"/>
              <w:right w:val="single" w:sz="4" w:space="0" w:color="000000"/>
            </w:tcBorders>
          </w:tcPr>
          <w:p w14:paraId="182A3EC4"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lastRenderedPageBreak/>
              <w:t>Przełącznik musi mieć możliwość rozbudowy do liczby portów o prędkości 10/100/1000Mb określane atrybutem MIN liczba portów 1Gb</w:t>
            </w:r>
          </w:p>
        </w:tc>
        <w:tc>
          <w:tcPr>
            <w:tcW w:w="2015" w:type="dxa"/>
            <w:gridSpan w:val="2"/>
            <w:tcBorders>
              <w:left w:val="single" w:sz="4" w:space="0" w:color="000000"/>
              <w:bottom w:val="single" w:sz="4" w:space="0" w:color="000000"/>
              <w:right w:val="single" w:sz="4" w:space="0" w:color="000000"/>
            </w:tcBorders>
          </w:tcPr>
          <w:p w14:paraId="27B6B0CF" w14:textId="77777777" w:rsidR="004020E0" w:rsidRPr="00414661" w:rsidRDefault="004020E0" w:rsidP="00DA6231">
            <w:r w:rsidRPr="00414661">
              <w:t>-MIN liczba portów 1Gb [szt.]</w:t>
            </w:r>
          </w:p>
        </w:tc>
      </w:tr>
      <w:tr w:rsidR="004020E0" w:rsidRPr="00414661" w14:paraId="3E6B3DF7" w14:textId="77777777" w:rsidTr="00CF41D6">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574E1449" w14:textId="77777777" w:rsidR="004020E0" w:rsidRPr="00414661" w:rsidRDefault="004020E0" w:rsidP="00DA6231">
            <w:pPr>
              <w:snapToGrid w:val="0"/>
              <w:spacing w:before="40" w:after="40"/>
              <w:rPr>
                <w:sz w:val="18"/>
              </w:rPr>
            </w:pPr>
            <w:r w:rsidRPr="00414661">
              <w:rPr>
                <w:sz w:val="18"/>
              </w:rPr>
              <w:t>Obsługa funkcjonalności  STP</w:t>
            </w:r>
          </w:p>
        </w:tc>
        <w:tc>
          <w:tcPr>
            <w:tcW w:w="4798" w:type="dxa"/>
            <w:tcBorders>
              <w:left w:val="single" w:sz="4" w:space="0" w:color="000000"/>
              <w:bottom w:val="single" w:sz="4" w:space="0" w:color="000000"/>
              <w:right w:val="single" w:sz="4" w:space="0" w:color="000000"/>
            </w:tcBorders>
          </w:tcPr>
          <w:p w14:paraId="696D084A" w14:textId="77777777" w:rsidR="004020E0" w:rsidRPr="00414661" w:rsidRDefault="004020E0" w:rsidP="00DA6231">
            <w:pPr>
              <w:snapToGrid w:val="0"/>
              <w:spacing w:before="40" w:after="40"/>
              <w:rPr>
                <w:sz w:val="18"/>
              </w:rPr>
            </w:pPr>
            <w:r w:rsidRPr="00414661">
              <w:rPr>
                <w:rFonts w:cs="Arial"/>
                <w:sz w:val="18"/>
                <w:lang w:eastAsia="ar-SA"/>
              </w:rPr>
              <w:t>Przełącznik musi mieć możliwość o</w:t>
            </w:r>
            <w:r w:rsidRPr="00414661">
              <w:rPr>
                <w:sz w:val="18"/>
              </w:rPr>
              <w:t>bsługi protokołów: RSTP i MSTP.</w:t>
            </w:r>
          </w:p>
        </w:tc>
        <w:tc>
          <w:tcPr>
            <w:tcW w:w="2015" w:type="dxa"/>
            <w:gridSpan w:val="2"/>
            <w:tcBorders>
              <w:left w:val="single" w:sz="4" w:space="0" w:color="000000"/>
              <w:bottom w:val="single" w:sz="4" w:space="0" w:color="000000"/>
              <w:right w:val="single" w:sz="4" w:space="0" w:color="000000"/>
            </w:tcBorders>
          </w:tcPr>
          <w:p w14:paraId="16E3DB92" w14:textId="77777777" w:rsidR="004020E0" w:rsidRPr="00414661" w:rsidRDefault="004020E0" w:rsidP="00DA6231"/>
        </w:tc>
      </w:tr>
      <w:tr w:rsidR="004020E0" w:rsidRPr="00414661" w14:paraId="675F62B8" w14:textId="77777777" w:rsidTr="00CF41D6">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33502F9" w14:textId="77777777" w:rsidR="004020E0" w:rsidRPr="00414661" w:rsidRDefault="004020E0" w:rsidP="00DA6231">
            <w:pPr>
              <w:snapToGrid w:val="0"/>
              <w:spacing w:before="40" w:after="40"/>
              <w:rPr>
                <w:sz w:val="18"/>
              </w:rPr>
            </w:pPr>
            <w:r w:rsidRPr="00414661">
              <w:rPr>
                <w:sz w:val="18"/>
              </w:rPr>
              <w:t>Obsługa funkcjonalności  QoS</w:t>
            </w:r>
          </w:p>
        </w:tc>
        <w:tc>
          <w:tcPr>
            <w:tcW w:w="4798" w:type="dxa"/>
            <w:tcBorders>
              <w:left w:val="single" w:sz="4" w:space="0" w:color="000000"/>
              <w:bottom w:val="single" w:sz="4" w:space="0" w:color="000000"/>
              <w:right w:val="single" w:sz="4" w:space="0" w:color="000000"/>
            </w:tcBorders>
          </w:tcPr>
          <w:p w14:paraId="13BFE6EC" w14:textId="77777777" w:rsidR="004020E0" w:rsidRPr="00CF41D6" w:rsidRDefault="004020E0" w:rsidP="00DA6231">
            <w:pPr>
              <w:snapToGrid w:val="0"/>
              <w:spacing w:before="40" w:after="40"/>
              <w:rPr>
                <w:sz w:val="18"/>
              </w:rPr>
            </w:pPr>
            <w:r w:rsidRPr="00CF41D6">
              <w:rPr>
                <w:sz w:val="18"/>
              </w:rPr>
              <w:t>Klasyfikacja ważności ruchu na bazie list kontroli dostępu, techniką IEEE 802.1p CoS, IP, DSCP lub Type of Service (ToS); filtrowanie, przekierowanie, powielanie lub znacznikowanie; kolejkowanie zgodnie z algorytmami: strict priority (SP),  weighted fair queuing (WFQ), weighted random early discard (WRED)</w:t>
            </w:r>
            <w:r w:rsidR="0019625B" w:rsidRPr="00CF41D6">
              <w:rPr>
                <w:sz w:val="18"/>
              </w:rPr>
              <w:t xml:space="preserve"> lub Shaped Round Robin (SRR) oraz Weighted Tail Drop (WTD).</w:t>
            </w:r>
            <w:r w:rsidRPr="00CF41D6">
              <w:rPr>
                <w:sz w:val="18"/>
              </w:rPr>
              <w:t>.</w:t>
            </w:r>
          </w:p>
        </w:tc>
        <w:tc>
          <w:tcPr>
            <w:tcW w:w="2015" w:type="dxa"/>
            <w:gridSpan w:val="2"/>
            <w:tcBorders>
              <w:left w:val="single" w:sz="4" w:space="0" w:color="000000"/>
              <w:bottom w:val="single" w:sz="4" w:space="0" w:color="000000"/>
              <w:right w:val="single" w:sz="4" w:space="0" w:color="000000"/>
            </w:tcBorders>
          </w:tcPr>
          <w:p w14:paraId="440AA4C1" w14:textId="77777777" w:rsidR="004020E0" w:rsidRPr="00414661" w:rsidRDefault="004020E0" w:rsidP="00DA6231"/>
        </w:tc>
      </w:tr>
      <w:tr w:rsidR="004020E0" w:rsidRPr="00414661" w14:paraId="02605914" w14:textId="77777777" w:rsidTr="00CF41D6">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515B082E" w14:textId="77777777" w:rsidR="004020E0" w:rsidRPr="00414661" w:rsidRDefault="004020E0" w:rsidP="00DA6231">
            <w:pPr>
              <w:snapToGrid w:val="0"/>
              <w:spacing w:before="40" w:after="40"/>
              <w:rPr>
                <w:sz w:val="18"/>
              </w:rPr>
            </w:pPr>
            <w:r w:rsidRPr="00414661">
              <w:rPr>
                <w:sz w:val="18"/>
              </w:rPr>
              <w:t>Obsługa funkcjonalności  VLAN</w:t>
            </w:r>
          </w:p>
        </w:tc>
        <w:tc>
          <w:tcPr>
            <w:tcW w:w="4798" w:type="dxa"/>
            <w:tcBorders>
              <w:left w:val="single" w:sz="4" w:space="0" w:color="000000"/>
              <w:bottom w:val="single" w:sz="4" w:space="0" w:color="000000"/>
              <w:right w:val="single" w:sz="4" w:space="0" w:color="000000"/>
            </w:tcBorders>
          </w:tcPr>
          <w:p w14:paraId="2C55B6A9" w14:textId="77777777" w:rsidR="004020E0" w:rsidRPr="00CF41D6" w:rsidRDefault="004020E0" w:rsidP="00DA6231">
            <w:pPr>
              <w:snapToGrid w:val="0"/>
              <w:spacing w:before="40" w:after="40"/>
              <w:rPr>
                <w:sz w:val="18"/>
              </w:rPr>
            </w:pPr>
            <w:r w:rsidRPr="00CF41D6">
              <w:rPr>
                <w:sz w:val="18"/>
              </w:rPr>
              <w:t>Zgodne  ze standardem 802.1Q (4096 identyfikatorów sieci wirtualnych), obsługa funkcjonalności QinQ.</w:t>
            </w:r>
          </w:p>
        </w:tc>
        <w:tc>
          <w:tcPr>
            <w:tcW w:w="2015" w:type="dxa"/>
            <w:gridSpan w:val="2"/>
            <w:tcBorders>
              <w:left w:val="single" w:sz="4" w:space="0" w:color="000000"/>
              <w:bottom w:val="single" w:sz="4" w:space="0" w:color="000000"/>
              <w:right w:val="single" w:sz="4" w:space="0" w:color="000000"/>
            </w:tcBorders>
          </w:tcPr>
          <w:p w14:paraId="6F4D4516" w14:textId="77777777" w:rsidR="004020E0" w:rsidRPr="00414661" w:rsidRDefault="004020E0" w:rsidP="00DA6231"/>
        </w:tc>
      </w:tr>
      <w:tr w:rsidR="004020E0" w:rsidRPr="000E32F0" w14:paraId="5CA3B585" w14:textId="77777777" w:rsidTr="00CF41D6">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4545FFF3" w14:textId="77777777" w:rsidR="004020E0" w:rsidRPr="00414661" w:rsidRDefault="004020E0" w:rsidP="00DA6231">
            <w:pPr>
              <w:snapToGrid w:val="0"/>
              <w:spacing w:before="40" w:after="40"/>
              <w:rPr>
                <w:sz w:val="18"/>
              </w:rPr>
            </w:pPr>
            <w:r w:rsidRPr="00414661">
              <w:rPr>
                <w:sz w:val="18"/>
              </w:rPr>
              <w:t>Obsługa funkcjonalności  agregacji portów</w:t>
            </w:r>
          </w:p>
        </w:tc>
        <w:tc>
          <w:tcPr>
            <w:tcW w:w="4798" w:type="dxa"/>
            <w:tcBorders>
              <w:left w:val="single" w:sz="4" w:space="0" w:color="000000"/>
              <w:bottom w:val="single" w:sz="4" w:space="0" w:color="000000"/>
              <w:right w:val="single" w:sz="4" w:space="0" w:color="000000"/>
            </w:tcBorders>
          </w:tcPr>
          <w:p w14:paraId="2978E326" w14:textId="77777777" w:rsidR="004020E0" w:rsidRPr="00414661" w:rsidRDefault="004020E0" w:rsidP="00DA6231">
            <w:pPr>
              <w:snapToGrid w:val="0"/>
              <w:spacing w:before="40" w:after="40"/>
              <w:rPr>
                <w:sz w:val="18"/>
                <w:lang w:val="en-US"/>
              </w:rPr>
            </w:pPr>
            <w:r w:rsidRPr="00414661">
              <w:rPr>
                <w:sz w:val="18"/>
                <w:lang w:val="en-US"/>
              </w:rPr>
              <w:t>Obsługa protokołu 802.3ad Link Aggregation.</w:t>
            </w:r>
          </w:p>
        </w:tc>
        <w:tc>
          <w:tcPr>
            <w:tcW w:w="2015" w:type="dxa"/>
            <w:gridSpan w:val="2"/>
            <w:tcBorders>
              <w:left w:val="single" w:sz="4" w:space="0" w:color="000000"/>
              <w:bottom w:val="single" w:sz="4" w:space="0" w:color="000000"/>
              <w:right w:val="single" w:sz="4" w:space="0" w:color="000000"/>
            </w:tcBorders>
          </w:tcPr>
          <w:p w14:paraId="1DAEF96E" w14:textId="77777777" w:rsidR="004020E0" w:rsidRPr="00414661" w:rsidRDefault="004020E0" w:rsidP="00DA6231">
            <w:pPr>
              <w:rPr>
                <w:lang w:val="en-US"/>
              </w:rPr>
            </w:pPr>
          </w:p>
        </w:tc>
      </w:tr>
      <w:tr w:rsidR="004020E0" w:rsidRPr="00414661" w14:paraId="46566E44" w14:textId="77777777" w:rsidTr="00CF41D6">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0F7790E0" w14:textId="77777777" w:rsidR="004020E0" w:rsidRPr="00414661" w:rsidRDefault="004020E0" w:rsidP="00DA6231">
            <w:pPr>
              <w:snapToGrid w:val="0"/>
              <w:spacing w:before="40" w:after="40"/>
              <w:rPr>
                <w:sz w:val="18"/>
              </w:rPr>
            </w:pPr>
            <w:r w:rsidRPr="00414661">
              <w:rPr>
                <w:sz w:val="18"/>
              </w:rPr>
              <w:t>Obudowa</w:t>
            </w:r>
          </w:p>
        </w:tc>
        <w:tc>
          <w:tcPr>
            <w:tcW w:w="4798" w:type="dxa"/>
            <w:tcBorders>
              <w:left w:val="single" w:sz="4" w:space="0" w:color="000000"/>
              <w:bottom w:val="single" w:sz="4" w:space="0" w:color="000000"/>
              <w:right w:val="single" w:sz="4" w:space="0" w:color="000000"/>
            </w:tcBorders>
            <w:vAlign w:val="bottom"/>
          </w:tcPr>
          <w:p w14:paraId="78FDA7E1" w14:textId="77777777" w:rsidR="004020E0" w:rsidRPr="00414661" w:rsidRDefault="004020E0" w:rsidP="00DA6231">
            <w:pPr>
              <w:snapToGrid w:val="0"/>
              <w:spacing w:before="40" w:after="40"/>
              <w:rPr>
                <w:sz w:val="18"/>
              </w:rPr>
            </w:pPr>
            <w:r w:rsidRPr="00414661">
              <w:rPr>
                <w:sz w:val="18"/>
              </w:rPr>
              <w:t>Dostosowana do montażu w szafie stelażowej 19”.</w:t>
            </w:r>
          </w:p>
        </w:tc>
        <w:tc>
          <w:tcPr>
            <w:tcW w:w="2015" w:type="dxa"/>
            <w:gridSpan w:val="2"/>
            <w:tcBorders>
              <w:left w:val="single" w:sz="4" w:space="0" w:color="000000"/>
              <w:bottom w:val="single" w:sz="4" w:space="0" w:color="000000"/>
              <w:right w:val="single" w:sz="4" w:space="0" w:color="000000"/>
            </w:tcBorders>
          </w:tcPr>
          <w:p w14:paraId="361E6005" w14:textId="77777777" w:rsidR="004020E0" w:rsidRPr="00414661" w:rsidRDefault="004020E0" w:rsidP="00DA6231"/>
        </w:tc>
      </w:tr>
      <w:tr w:rsidR="004020E0" w:rsidRPr="00414661" w14:paraId="46838598" w14:textId="77777777" w:rsidTr="00CF41D6">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7CD1075B" w14:textId="77777777" w:rsidR="004020E0" w:rsidRPr="00414661" w:rsidRDefault="004020E0" w:rsidP="00DA6231">
            <w:pPr>
              <w:snapToGrid w:val="0"/>
              <w:spacing w:before="40" w:after="40"/>
              <w:rPr>
                <w:sz w:val="18"/>
              </w:rPr>
            </w:pPr>
            <w:r w:rsidRPr="00414661">
              <w:rPr>
                <w:sz w:val="18"/>
              </w:rPr>
              <w:t>Zasilanie</w:t>
            </w:r>
          </w:p>
        </w:tc>
        <w:tc>
          <w:tcPr>
            <w:tcW w:w="4798" w:type="dxa"/>
            <w:tcBorders>
              <w:left w:val="single" w:sz="4" w:space="0" w:color="000000"/>
              <w:bottom w:val="single" w:sz="4" w:space="0" w:color="000000"/>
              <w:right w:val="single" w:sz="4" w:space="0" w:color="000000"/>
            </w:tcBorders>
          </w:tcPr>
          <w:p w14:paraId="7A143A65"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Napięcie zmienne: 230 V, 50 Hz.</w:t>
            </w:r>
          </w:p>
          <w:p w14:paraId="75113D22" w14:textId="77777777" w:rsidR="004020E0" w:rsidRPr="00414661" w:rsidRDefault="004020E0" w:rsidP="00DA6231">
            <w:pPr>
              <w:spacing w:before="40" w:after="40"/>
              <w:rPr>
                <w:sz w:val="18"/>
              </w:rPr>
            </w:pPr>
            <w:r w:rsidRPr="00414661">
              <w:rPr>
                <w:rFonts w:cs="Arial"/>
                <w:sz w:val="18"/>
                <w:lang w:eastAsia="ar-SA"/>
              </w:rPr>
              <w:t>Minimum dwa zasilacze zapewniające redundancję zasilania N+N lub N+M, typu hot-plug. Połowa spośród zainstalowanych zasilaczy musi zapewniać możliwość zasilenia w pełni wyposażonego urządzenia, przy zachowaniu jego pełnych możliwości operacyjnych.</w:t>
            </w:r>
          </w:p>
        </w:tc>
        <w:tc>
          <w:tcPr>
            <w:tcW w:w="2015" w:type="dxa"/>
            <w:gridSpan w:val="2"/>
            <w:tcBorders>
              <w:left w:val="single" w:sz="4" w:space="0" w:color="000000"/>
              <w:bottom w:val="single" w:sz="4" w:space="0" w:color="000000"/>
              <w:right w:val="single" w:sz="4" w:space="0" w:color="000000"/>
            </w:tcBorders>
          </w:tcPr>
          <w:p w14:paraId="316338B7" w14:textId="77777777" w:rsidR="004020E0" w:rsidRPr="00414661" w:rsidRDefault="004020E0" w:rsidP="00DA6231"/>
        </w:tc>
      </w:tr>
      <w:tr w:rsidR="004020E0" w:rsidRPr="00414661" w14:paraId="3E65EE06" w14:textId="77777777" w:rsidTr="00CF41D6">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EA8EC24" w14:textId="77777777" w:rsidR="004020E0" w:rsidRPr="00414661" w:rsidRDefault="004020E0" w:rsidP="00DA6231">
            <w:pPr>
              <w:snapToGrid w:val="0"/>
              <w:spacing w:before="40" w:after="40"/>
              <w:rPr>
                <w:sz w:val="18"/>
              </w:rPr>
            </w:pPr>
            <w:r w:rsidRPr="00414661">
              <w:rPr>
                <w:sz w:val="18"/>
              </w:rPr>
              <w:t>Obsługa funkcjonalności STACK</w:t>
            </w:r>
          </w:p>
        </w:tc>
        <w:tc>
          <w:tcPr>
            <w:tcW w:w="4798" w:type="dxa"/>
            <w:tcBorders>
              <w:left w:val="single" w:sz="4" w:space="0" w:color="000000"/>
              <w:bottom w:val="single" w:sz="4" w:space="0" w:color="000000"/>
              <w:right w:val="single" w:sz="4" w:space="0" w:color="000000"/>
            </w:tcBorders>
          </w:tcPr>
          <w:p w14:paraId="7177E556" w14:textId="77777777" w:rsidR="004020E0" w:rsidRPr="00414661" w:rsidRDefault="004020E0" w:rsidP="00DA6231">
            <w:pPr>
              <w:snapToGrid w:val="0"/>
              <w:spacing w:before="40" w:after="40"/>
              <w:rPr>
                <w:sz w:val="18"/>
              </w:rPr>
            </w:pPr>
            <w:r w:rsidRPr="00414661">
              <w:rPr>
                <w:sz w:val="18"/>
              </w:rPr>
              <w:t>Możliwość łączenia kilku przełączników w jeden logiczny (stack)</w:t>
            </w:r>
          </w:p>
        </w:tc>
        <w:tc>
          <w:tcPr>
            <w:tcW w:w="2015" w:type="dxa"/>
            <w:gridSpan w:val="2"/>
            <w:tcBorders>
              <w:left w:val="single" w:sz="4" w:space="0" w:color="000000"/>
              <w:bottom w:val="single" w:sz="4" w:space="0" w:color="000000"/>
              <w:right w:val="single" w:sz="4" w:space="0" w:color="000000"/>
            </w:tcBorders>
          </w:tcPr>
          <w:p w14:paraId="1FA6004B" w14:textId="77777777" w:rsidR="004020E0" w:rsidRPr="00414661" w:rsidRDefault="004020E0" w:rsidP="00DA6231">
            <w:pPr>
              <w:snapToGrid w:val="0"/>
              <w:spacing w:before="40" w:after="40"/>
              <w:rPr>
                <w:sz w:val="18"/>
              </w:rPr>
            </w:pPr>
          </w:p>
        </w:tc>
      </w:tr>
      <w:tr w:rsidR="004020E0" w:rsidRPr="00414661" w14:paraId="7269FB72" w14:textId="77777777" w:rsidTr="001B2821">
        <w:tblPrEx>
          <w:tblCellMar>
            <w:left w:w="70" w:type="dxa"/>
            <w:right w:w="70" w:type="dxa"/>
          </w:tblCellMar>
        </w:tblPrEx>
        <w:trPr>
          <w:trHeight w:val="23"/>
        </w:trPr>
        <w:tc>
          <w:tcPr>
            <w:tcW w:w="2231" w:type="dxa"/>
            <w:tcBorders>
              <w:top w:val="single" w:sz="4" w:space="0" w:color="000000"/>
              <w:left w:val="single" w:sz="4" w:space="0" w:color="000000"/>
              <w:bottom w:val="single" w:sz="4" w:space="0" w:color="auto"/>
            </w:tcBorders>
            <w:shd w:val="clear" w:color="auto" w:fill="F2F2F2"/>
          </w:tcPr>
          <w:p w14:paraId="67693F88" w14:textId="77777777" w:rsidR="004020E0" w:rsidRPr="00414661" w:rsidRDefault="004020E0" w:rsidP="00DA6231">
            <w:pPr>
              <w:spacing w:before="40" w:after="40"/>
              <w:rPr>
                <w:sz w:val="18"/>
              </w:rPr>
            </w:pPr>
            <w:r w:rsidRPr="00414661">
              <w:rPr>
                <w:sz w:val="18"/>
              </w:rPr>
              <w:t>Zarządzanie</w:t>
            </w:r>
          </w:p>
        </w:tc>
        <w:tc>
          <w:tcPr>
            <w:tcW w:w="4798" w:type="dxa"/>
            <w:tcBorders>
              <w:left w:val="single" w:sz="4" w:space="0" w:color="000000"/>
              <w:bottom w:val="single" w:sz="4" w:space="0" w:color="auto"/>
              <w:right w:val="single" w:sz="4" w:space="0" w:color="000000"/>
            </w:tcBorders>
          </w:tcPr>
          <w:p w14:paraId="4BB73F10" w14:textId="185D4F89" w:rsidR="00CF41D6" w:rsidRPr="00414661" w:rsidRDefault="00CF41D6" w:rsidP="00DA6231">
            <w:pPr>
              <w:spacing w:before="40" w:after="40"/>
              <w:rPr>
                <w:sz w:val="18"/>
              </w:rPr>
            </w:pPr>
            <w:r w:rsidRPr="000700F9">
              <w:rPr>
                <w:rFonts w:cs="Arial"/>
                <w:sz w:val="18"/>
                <w:lang w:eastAsia="ar-SA"/>
              </w:rPr>
              <w:t>Kompatybilność z systemami zarządzania posiadanymi przez Zamawiającego lub równoważnym system zarządzania dostarczonym przez Wykonawcę* (patrz 1.2.2.15.4)</w:t>
            </w:r>
          </w:p>
        </w:tc>
        <w:tc>
          <w:tcPr>
            <w:tcW w:w="2015" w:type="dxa"/>
            <w:gridSpan w:val="2"/>
            <w:tcBorders>
              <w:left w:val="single" w:sz="4" w:space="0" w:color="000000"/>
              <w:bottom w:val="single" w:sz="4" w:space="0" w:color="auto"/>
              <w:right w:val="single" w:sz="4" w:space="0" w:color="000000"/>
            </w:tcBorders>
          </w:tcPr>
          <w:p w14:paraId="4FFB2FEA" w14:textId="77777777" w:rsidR="004020E0" w:rsidRPr="00414661" w:rsidRDefault="004020E0" w:rsidP="00DA6231">
            <w:pPr>
              <w:spacing w:before="40" w:after="40"/>
              <w:rPr>
                <w:sz w:val="18"/>
              </w:rPr>
            </w:pPr>
          </w:p>
        </w:tc>
      </w:tr>
      <w:tr w:rsidR="00CF41D6" w:rsidRPr="00414661" w14:paraId="6CA4578E" w14:textId="77777777" w:rsidTr="001B2821">
        <w:tblPrEx>
          <w:tblCellMar>
            <w:left w:w="70" w:type="dxa"/>
            <w:right w:w="70" w:type="dxa"/>
          </w:tblCellMar>
        </w:tblPrEx>
        <w:trPr>
          <w:trHeight w:val="23"/>
        </w:trPr>
        <w:tc>
          <w:tcPr>
            <w:tcW w:w="2231" w:type="dxa"/>
            <w:tcBorders>
              <w:top w:val="single" w:sz="4" w:space="0" w:color="auto"/>
              <w:left w:val="single" w:sz="4" w:space="0" w:color="000000"/>
              <w:bottom w:val="single" w:sz="4" w:space="0" w:color="000000"/>
            </w:tcBorders>
            <w:shd w:val="clear" w:color="auto" w:fill="F2F2F2"/>
          </w:tcPr>
          <w:p w14:paraId="132BE046" w14:textId="6F0A59EA" w:rsidR="00CF41D6" w:rsidRPr="000700F9" w:rsidRDefault="00CF41D6" w:rsidP="00CF41D6">
            <w:pPr>
              <w:spacing w:before="40" w:after="40"/>
              <w:rPr>
                <w:rFonts w:cs="Arial"/>
                <w:sz w:val="18"/>
                <w:lang w:eastAsia="ar-SA"/>
              </w:rPr>
            </w:pPr>
            <w:r w:rsidRPr="000700F9">
              <w:rPr>
                <w:rFonts w:cs="Arial"/>
                <w:sz w:val="18"/>
                <w:lang w:eastAsia="ar-SA"/>
              </w:rPr>
              <w:t>Monitorowanie zdarzeń</w:t>
            </w:r>
          </w:p>
        </w:tc>
        <w:tc>
          <w:tcPr>
            <w:tcW w:w="4798" w:type="dxa"/>
            <w:tcBorders>
              <w:top w:val="single" w:sz="4" w:space="0" w:color="auto"/>
              <w:left w:val="single" w:sz="4" w:space="0" w:color="000000"/>
              <w:bottom w:val="single" w:sz="4" w:space="0" w:color="000000"/>
              <w:right w:val="single" w:sz="4" w:space="0" w:color="000000"/>
            </w:tcBorders>
          </w:tcPr>
          <w:p w14:paraId="168809BF" w14:textId="77777777" w:rsidR="00CF41D6" w:rsidRPr="000700F9" w:rsidRDefault="00CF41D6" w:rsidP="00CF41D6">
            <w:pPr>
              <w:suppressAutoHyphens/>
              <w:snapToGrid w:val="0"/>
              <w:spacing w:before="40" w:after="40"/>
              <w:rPr>
                <w:rFonts w:cs="Arial"/>
                <w:sz w:val="18"/>
                <w:lang w:eastAsia="ar-SA"/>
              </w:rPr>
            </w:pPr>
            <w:r w:rsidRPr="000700F9">
              <w:rPr>
                <w:rFonts w:cs="Arial"/>
                <w:sz w:val="18"/>
                <w:lang w:eastAsia="ar-SA"/>
              </w:rPr>
              <w:t>Integracja z systemami monitorowania posiadanym przez Zamawiającego HP NNM w zakresie:</w:t>
            </w:r>
          </w:p>
          <w:p w14:paraId="7BEAA2B9" w14:textId="77777777" w:rsidR="00CF41D6" w:rsidRPr="000700F9" w:rsidRDefault="00CF41D6" w:rsidP="00CF41D6">
            <w:pPr>
              <w:suppressAutoHyphens/>
              <w:snapToGrid w:val="0"/>
              <w:spacing w:before="40" w:after="40"/>
              <w:rPr>
                <w:rFonts w:cs="Arial"/>
                <w:sz w:val="18"/>
                <w:lang w:eastAsia="ar-SA"/>
              </w:rPr>
            </w:pPr>
            <w:r w:rsidRPr="000700F9">
              <w:rPr>
                <w:rFonts w:cs="Arial"/>
                <w:sz w:val="18"/>
                <w:lang w:eastAsia="ar-SA"/>
              </w:rPr>
              <w:t>- dostępności urządzenia</w:t>
            </w:r>
          </w:p>
          <w:p w14:paraId="73719834" w14:textId="77777777" w:rsidR="00CF41D6" w:rsidRPr="000700F9" w:rsidRDefault="00CF41D6" w:rsidP="00CF41D6">
            <w:pPr>
              <w:suppressAutoHyphens/>
              <w:snapToGrid w:val="0"/>
              <w:spacing w:before="40" w:after="40"/>
              <w:rPr>
                <w:rFonts w:cs="Arial"/>
                <w:sz w:val="18"/>
                <w:lang w:eastAsia="ar-SA"/>
              </w:rPr>
            </w:pPr>
            <w:r w:rsidRPr="000700F9">
              <w:rPr>
                <w:rFonts w:cs="Arial"/>
                <w:sz w:val="18"/>
                <w:lang w:eastAsia="ar-SA"/>
              </w:rPr>
              <w:t>- aktywności interfejsów sieciowych</w:t>
            </w:r>
          </w:p>
          <w:p w14:paraId="67E8EC9D" w14:textId="77777777" w:rsidR="00CF41D6" w:rsidRPr="000700F9" w:rsidRDefault="00CF41D6" w:rsidP="00CF41D6">
            <w:pPr>
              <w:suppressAutoHyphens/>
              <w:snapToGrid w:val="0"/>
              <w:spacing w:before="40" w:after="40"/>
              <w:rPr>
                <w:rFonts w:cs="Arial"/>
                <w:sz w:val="18"/>
                <w:lang w:eastAsia="ar-SA"/>
              </w:rPr>
            </w:pPr>
            <w:r w:rsidRPr="000700F9">
              <w:rPr>
                <w:rFonts w:cs="Arial"/>
                <w:sz w:val="18"/>
                <w:lang w:eastAsia="ar-SA"/>
              </w:rPr>
              <w:t>- zdarzeń związanych z awariami: interfejsów sieciowych, zasilaczy</w:t>
            </w:r>
          </w:p>
          <w:p w14:paraId="15478B10" w14:textId="6DCA2843" w:rsidR="00CF41D6" w:rsidRPr="000700F9" w:rsidRDefault="00CF41D6" w:rsidP="00CF41D6">
            <w:pPr>
              <w:spacing w:before="40" w:after="40"/>
              <w:rPr>
                <w:rFonts w:cs="Arial"/>
                <w:sz w:val="18"/>
                <w:lang w:eastAsia="ar-SA"/>
              </w:rPr>
            </w:pPr>
            <w:r w:rsidRPr="000700F9">
              <w:rPr>
                <w:rFonts w:cs="Arial"/>
                <w:sz w:val="18"/>
                <w:lang w:eastAsia="ar-SA"/>
              </w:rPr>
              <w:t>- incydentów związanych z zajętością/wysyceniem zasobów urządzenia: CPU, pamięci, dysków</w:t>
            </w:r>
          </w:p>
        </w:tc>
        <w:tc>
          <w:tcPr>
            <w:tcW w:w="2015" w:type="dxa"/>
            <w:gridSpan w:val="2"/>
            <w:tcBorders>
              <w:top w:val="single" w:sz="4" w:space="0" w:color="auto"/>
              <w:left w:val="single" w:sz="4" w:space="0" w:color="000000"/>
              <w:bottom w:val="single" w:sz="4" w:space="0" w:color="000000"/>
              <w:right w:val="single" w:sz="4" w:space="0" w:color="000000"/>
            </w:tcBorders>
          </w:tcPr>
          <w:p w14:paraId="74AEB00A" w14:textId="5BD0A9AE" w:rsidR="00CF41D6" w:rsidRPr="00414661" w:rsidRDefault="00CF41D6" w:rsidP="00CF41D6">
            <w:pPr>
              <w:spacing w:before="40" w:after="40"/>
              <w:rPr>
                <w:sz w:val="18"/>
              </w:rPr>
            </w:pPr>
          </w:p>
        </w:tc>
      </w:tr>
    </w:tbl>
    <w:p w14:paraId="66E043A4" w14:textId="77777777" w:rsidR="004020E0" w:rsidRDefault="004020E0" w:rsidP="00490C94"/>
    <w:p w14:paraId="448FD4E7" w14:textId="77777777" w:rsidR="004020E0" w:rsidRDefault="004020E0" w:rsidP="00490C94">
      <w:pPr>
        <w:pStyle w:val="Nagwek5"/>
      </w:pPr>
      <w:bookmarkStart w:id="122" w:name="_Toc305544422"/>
      <w:bookmarkStart w:id="123" w:name="_Toc423116001"/>
      <w:r>
        <w:t>Przełączniki dostępowe – 24 porty</w:t>
      </w:r>
      <w:bookmarkEnd w:id="122"/>
      <w:bookmarkEnd w:id="123"/>
    </w:p>
    <w:tbl>
      <w:tblPr>
        <w:tblW w:w="9044" w:type="dxa"/>
        <w:tblInd w:w="-5" w:type="dxa"/>
        <w:tblLayout w:type="fixed"/>
        <w:tblLook w:val="0000" w:firstRow="0" w:lastRow="0" w:firstColumn="0" w:lastColumn="0" w:noHBand="0" w:noVBand="0"/>
      </w:tblPr>
      <w:tblGrid>
        <w:gridCol w:w="2943"/>
        <w:gridCol w:w="6101"/>
      </w:tblGrid>
      <w:tr w:rsidR="004020E0" w14:paraId="3C35964D" w14:textId="77777777" w:rsidTr="00DA6231">
        <w:tc>
          <w:tcPr>
            <w:tcW w:w="2943" w:type="dxa"/>
            <w:tcBorders>
              <w:top w:val="single" w:sz="4" w:space="0" w:color="000000"/>
              <w:left w:val="single" w:sz="4" w:space="0" w:color="000000"/>
              <w:bottom w:val="single" w:sz="4" w:space="0" w:color="000000"/>
            </w:tcBorders>
          </w:tcPr>
          <w:p w14:paraId="5CE77217"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101" w:type="dxa"/>
            <w:tcBorders>
              <w:top w:val="single" w:sz="4" w:space="0" w:color="000000"/>
              <w:left w:val="single" w:sz="4" w:space="0" w:color="000000"/>
              <w:bottom w:val="single" w:sz="4" w:space="0" w:color="000000"/>
              <w:right w:val="single" w:sz="4" w:space="0" w:color="000000"/>
            </w:tcBorders>
          </w:tcPr>
          <w:p w14:paraId="3610C3D5" w14:textId="77777777" w:rsidR="004020E0" w:rsidRDefault="004020E0" w:rsidP="00C679DA">
            <w:pPr>
              <w:pStyle w:val="TableMedium"/>
              <w:snapToGrid w:val="0"/>
            </w:pPr>
            <w:bookmarkStart w:id="124" w:name="C_LAN_SW_4"/>
            <w:r>
              <w:t>C.LAN.SW.4</w:t>
            </w:r>
            <w:bookmarkEnd w:id="124"/>
          </w:p>
        </w:tc>
      </w:tr>
      <w:tr w:rsidR="004020E0" w14:paraId="42E048D3" w14:textId="77777777" w:rsidTr="00DA6231">
        <w:tc>
          <w:tcPr>
            <w:tcW w:w="2943" w:type="dxa"/>
            <w:tcBorders>
              <w:top w:val="single" w:sz="4" w:space="0" w:color="000000"/>
              <w:left w:val="single" w:sz="4" w:space="0" w:color="000000"/>
              <w:bottom w:val="single" w:sz="4" w:space="0" w:color="000000"/>
            </w:tcBorders>
          </w:tcPr>
          <w:p w14:paraId="6ED3CC3B" w14:textId="77777777" w:rsidR="004020E0" w:rsidRDefault="004020E0" w:rsidP="00C679DA">
            <w:pPr>
              <w:pStyle w:val="TableMedium"/>
              <w:snapToGrid w:val="0"/>
              <w:rPr>
                <w:b/>
              </w:rPr>
            </w:pPr>
            <w:r>
              <w:rPr>
                <w:b/>
              </w:rPr>
              <w:t>Nazwa</w:t>
            </w:r>
          </w:p>
        </w:tc>
        <w:tc>
          <w:tcPr>
            <w:tcW w:w="6101" w:type="dxa"/>
            <w:tcBorders>
              <w:top w:val="single" w:sz="4" w:space="0" w:color="000000"/>
              <w:left w:val="single" w:sz="4" w:space="0" w:color="000000"/>
              <w:bottom w:val="single" w:sz="4" w:space="0" w:color="000000"/>
              <w:right w:val="single" w:sz="4" w:space="0" w:color="000000"/>
            </w:tcBorders>
          </w:tcPr>
          <w:p w14:paraId="4E4EDF7B" w14:textId="77777777" w:rsidR="004020E0" w:rsidRDefault="004020E0" w:rsidP="00C679DA">
            <w:pPr>
              <w:pStyle w:val="TableMedium"/>
              <w:snapToGrid w:val="0"/>
            </w:pPr>
            <w:r>
              <w:t>Przełączniki dostępowe LAN – 24 porty</w:t>
            </w:r>
          </w:p>
        </w:tc>
      </w:tr>
    </w:tbl>
    <w:p w14:paraId="3156AA02" w14:textId="77777777" w:rsidR="004020E0" w:rsidRDefault="004020E0" w:rsidP="00490C94">
      <w:pPr>
        <w:rPr>
          <w:lang w:val="en-US"/>
        </w:rPr>
      </w:pPr>
    </w:p>
    <w:tbl>
      <w:tblPr>
        <w:tblW w:w="9044" w:type="dxa"/>
        <w:tblInd w:w="-5" w:type="dxa"/>
        <w:tblLayout w:type="fixed"/>
        <w:tblLook w:val="0000" w:firstRow="0" w:lastRow="0" w:firstColumn="0" w:lastColumn="0" w:noHBand="0" w:noVBand="0"/>
      </w:tblPr>
      <w:tblGrid>
        <w:gridCol w:w="2231"/>
        <w:gridCol w:w="4798"/>
        <w:gridCol w:w="1977"/>
        <w:gridCol w:w="38"/>
      </w:tblGrid>
      <w:tr w:rsidR="004020E0" w:rsidRPr="00414661" w14:paraId="2B2ADF81" w14:textId="77777777" w:rsidTr="00AC5AC9">
        <w:trPr>
          <w:gridAfter w:val="1"/>
          <w:wAfter w:w="38" w:type="dxa"/>
          <w:trHeight w:val="23"/>
          <w:tblHeader/>
        </w:trPr>
        <w:tc>
          <w:tcPr>
            <w:tcW w:w="2231" w:type="dxa"/>
            <w:tcBorders>
              <w:top w:val="single" w:sz="4" w:space="0" w:color="000000"/>
              <w:left w:val="single" w:sz="4" w:space="0" w:color="000000"/>
              <w:bottom w:val="single" w:sz="4" w:space="0" w:color="000000"/>
            </w:tcBorders>
            <w:shd w:val="clear" w:color="auto" w:fill="BFBFBF"/>
          </w:tcPr>
          <w:p w14:paraId="64C4E305" w14:textId="77777777" w:rsidR="004020E0" w:rsidRPr="00414661" w:rsidRDefault="004020E0" w:rsidP="00DA6231">
            <w:pPr>
              <w:snapToGrid w:val="0"/>
              <w:spacing w:before="40" w:after="40"/>
              <w:jc w:val="center"/>
              <w:rPr>
                <w:b/>
                <w:sz w:val="18"/>
              </w:rPr>
            </w:pPr>
            <w:r w:rsidRPr="00414661">
              <w:rPr>
                <w:b/>
                <w:sz w:val="18"/>
              </w:rPr>
              <w:t>Element/cecha</w:t>
            </w:r>
          </w:p>
        </w:tc>
        <w:tc>
          <w:tcPr>
            <w:tcW w:w="4798" w:type="dxa"/>
            <w:tcBorders>
              <w:top w:val="single" w:sz="4" w:space="0" w:color="000000"/>
              <w:left w:val="single" w:sz="4" w:space="0" w:color="000000"/>
              <w:bottom w:val="single" w:sz="4" w:space="0" w:color="000000"/>
              <w:right w:val="single" w:sz="4" w:space="0" w:color="000000"/>
            </w:tcBorders>
            <w:shd w:val="clear" w:color="auto" w:fill="BFBFBF"/>
          </w:tcPr>
          <w:p w14:paraId="70461DEA" w14:textId="77777777" w:rsidR="004020E0" w:rsidRPr="00414661" w:rsidRDefault="004020E0" w:rsidP="00DA6231">
            <w:pPr>
              <w:snapToGrid w:val="0"/>
              <w:spacing w:before="40" w:after="40"/>
              <w:jc w:val="center"/>
              <w:rPr>
                <w:b/>
                <w:sz w:val="18"/>
              </w:rPr>
            </w:pPr>
            <w:r w:rsidRPr="00414661">
              <w:rPr>
                <w:b/>
                <w:sz w:val="18"/>
              </w:rPr>
              <w:t>Charakterystyka</w:t>
            </w:r>
          </w:p>
        </w:tc>
        <w:tc>
          <w:tcPr>
            <w:tcW w:w="1977" w:type="dxa"/>
            <w:tcBorders>
              <w:top w:val="single" w:sz="4" w:space="0" w:color="000000"/>
              <w:left w:val="single" w:sz="4" w:space="0" w:color="000000"/>
              <w:bottom w:val="single" w:sz="4" w:space="0" w:color="000000"/>
              <w:right w:val="single" w:sz="4" w:space="0" w:color="000000"/>
            </w:tcBorders>
            <w:shd w:val="clear" w:color="auto" w:fill="BFBFBF"/>
          </w:tcPr>
          <w:p w14:paraId="4CF697D0" w14:textId="77777777" w:rsidR="004020E0" w:rsidRPr="00414661" w:rsidRDefault="004020E0" w:rsidP="00DA6231">
            <w:pPr>
              <w:jc w:val="center"/>
              <w:rPr>
                <w:b/>
                <w:sz w:val="18"/>
                <w:szCs w:val="18"/>
              </w:rPr>
            </w:pPr>
            <w:r w:rsidRPr="00414661">
              <w:rPr>
                <w:b/>
                <w:sz w:val="18"/>
                <w:szCs w:val="18"/>
              </w:rPr>
              <w:t>Atrybuty</w:t>
            </w:r>
          </w:p>
        </w:tc>
      </w:tr>
      <w:tr w:rsidR="004020E0" w:rsidRPr="00414661" w14:paraId="3774DB5C"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26CD22A5"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Pojemność przełączania backplane</w:t>
            </w:r>
          </w:p>
        </w:tc>
        <w:tc>
          <w:tcPr>
            <w:tcW w:w="4798" w:type="dxa"/>
            <w:tcBorders>
              <w:top w:val="single" w:sz="4" w:space="0" w:color="000000"/>
              <w:left w:val="single" w:sz="4" w:space="0" w:color="000000"/>
              <w:bottom w:val="single" w:sz="4" w:space="0" w:color="000000"/>
              <w:right w:val="single" w:sz="4" w:space="0" w:color="000000"/>
            </w:tcBorders>
          </w:tcPr>
          <w:p w14:paraId="26B6D20F"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 xml:space="preserve">Możliwość komunikacji sieciowej w warstwie zarządzającej   dostarczaną infrastrukturą serwerową poprzez redundantną sieć LAN opartą na przełącznikach o pojemności przełączania backplane określanej przez atrybut: MIN POJEMNOŚĆ PRZEŁĄCZANIA </w:t>
            </w:r>
          </w:p>
        </w:tc>
        <w:tc>
          <w:tcPr>
            <w:tcW w:w="2015" w:type="dxa"/>
            <w:gridSpan w:val="2"/>
            <w:tcBorders>
              <w:top w:val="single" w:sz="4" w:space="0" w:color="000000"/>
              <w:left w:val="single" w:sz="4" w:space="0" w:color="000000"/>
              <w:bottom w:val="single" w:sz="4" w:space="0" w:color="000000"/>
              <w:right w:val="single" w:sz="4" w:space="0" w:color="000000"/>
            </w:tcBorders>
          </w:tcPr>
          <w:p w14:paraId="4EA5532E" w14:textId="77777777" w:rsidR="004020E0" w:rsidRPr="00414661" w:rsidRDefault="004020E0" w:rsidP="00DA6231">
            <w:r w:rsidRPr="00414661">
              <w:t>-MIN pojemność przełączania [Gb/s]</w:t>
            </w:r>
          </w:p>
        </w:tc>
      </w:tr>
      <w:tr w:rsidR="004020E0" w:rsidRPr="00414661" w14:paraId="19CD07A1"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1910357C"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lastRenderedPageBreak/>
              <w:t>Interfejsy sieciowe 1/10Gb SFP+</w:t>
            </w:r>
          </w:p>
        </w:tc>
        <w:tc>
          <w:tcPr>
            <w:tcW w:w="4798" w:type="dxa"/>
            <w:tcBorders>
              <w:left w:val="single" w:sz="4" w:space="0" w:color="000000"/>
              <w:bottom w:val="single" w:sz="4" w:space="0" w:color="000000"/>
              <w:right w:val="single" w:sz="4" w:space="0" w:color="000000"/>
            </w:tcBorders>
          </w:tcPr>
          <w:p w14:paraId="1DE0A074" w14:textId="6DC8C369" w:rsidR="004020E0" w:rsidRPr="00414661" w:rsidRDefault="004020E0" w:rsidP="00AC5AC9">
            <w:pPr>
              <w:suppressAutoHyphens/>
              <w:snapToGrid w:val="0"/>
              <w:spacing w:before="40" w:after="40"/>
              <w:rPr>
                <w:rFonts w:cs="Arial"/>
                <w:sz w:val="18"/>
                <w:lang w:eastAsia="ar-SA"/>
              </w:rPr>
            </w:pPr>
            <w:r w:rsidRPr="00414661">
              <w:rPr>
                <w:rFonts w:cs="Arial"/>
                <w:sz w:val="18"/>
                <w:lang w:eastAsia="ar-SA"/>
              </w:rPr>
              <w:t xml:space="preserve">Przełącznik musi mieć możliwość rozbudowy do liczby portów o prędkości 1/10Gb zależnie od wykorzystanej wkładki SFP określane atrybutem MIN liczba portów </w:t>
            </w:r>
            <w:r w:rsidR="00AC5AC9" w:rsidRPr="000700F9">
              <w:rPr>
                <w:rFonts w:cs="Arial"/>
                <w:sz w:val="18"/>
                <w:lang w:eastAsia="ar-SA"/>
              </w:rPr>
              <w:t>10Gb</w:t>
            </w:r>
          </w:p>
        </w:tc>
        <w:tc>
          <w:tcPr>
            <w:tcW w:w="2015" w:type="dxa"/>
            <w:gridSpan w:val="2"/>
            <w:tcBorders>
              <w:left w:val="single" w:sz="4" w:space="0" w:color="000000"/>
              <w:bottom w:val="single" w:sz="4" w:space="0" w:color="000000"/>
              <w:right w:val="single" w:sz="4" w:space="0" w:color="000000"/>
            </w:tcBorders>
          </w:tcPr>
          <w:p w14:paraId="4D7843C7" w14:textId="4CE2B405" w:rsidR="004020E0" w:rsidRPr="000700F9" w:rsidRDefault="004020E0" w:rsidP="00AC5AC9">
            <w:pPr>
              <w:rPr>
                <w:rFonts w:cs="Arial"/>
                <w:sz w:val="18"/>
                <w:lang w:eastAsia="ar-SA"/>
              </w:rPr>
            </w:pPr>
            <w:r w:rsidRPr="000700F9">
              <w:rPr>
                <w:rFonts w:cs="Arial"/>
                <w:sz w:val="18"/>
                <w:lang w:eastAsia="ar-SA"/>
              </w:rPr>
              <w:t xml:space="preserve">-MIN liczba portów </w:t>
            </w:r>
            <w:r w:rsidR="00AC5AC9" w:rsidRPr="000700F9">
              <w:rPr>
                <w:rFonts w:cs="Arial"/>
                <w:sz w:val="18"/>
                <w:lang w:eastAsia="ar-SA"/>
              </w:rPr>
              <w:t>10Gb</w:t>
            </w:r>
            <w:r w:rsidRPr="000700F9">
              <w:rPr>
                <w:rFonts w:cs="Arial"/>
                <w:sz w:val="18"/>
                <w:lang w:eastAsia="ar-SA"/>
              </w:rPr>
              <w:t xml:space="preserve"> [szt.]</w:t>
            </w:r>
          </w:p>
        </w:tc>
      </w:tr>
      <w:tr w:rsidR="004020E0" w:rsidRPr="00414661" w14:paraId="098881F2"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69AA7943" w14:textId="77777777" w:rsidR="004020E0" w:rsidRPr="00414661" w:rsidRDefault="004020E0" w:rsidP="00DA6231">
            <w:pPr>
              <w:snapToGrid w:val="0"/>
              <w:spacing w:before="40" w:after="40"/>
              <w:rPr>
                <w:sz w:val="18"/>
                <w:lang w:val="en-US"/>
              </w:rPr>
            </w:pPr>
            <w:r w:rsidRPr="00414661">
              <w:rPr>
                <w:sz w:val="18"/>
                <w:lang w:val="en-US"/>
              </w:rPr>
              <w:t>Porty 10/100/1000</w:t>
            </w:r>
          </w:p>
          <w:p w14:paraId="4BFAEE02" w14:textId="77777777" w:rsidR="004020E0" w:rsidRPr="00414661" w:rsidRDefault="004020E0" w:rsidP="00DA6231">
            <w:pPr>
              <w:spacing w:before="40" w:after="40"/>
              <w:rPr>
                <w:sz w:val="16"/>
                <w:szCs w:val="16"/>
                <w:lang w:val="fr-FR"/>
              </w:rPr>
            </w:pPr>
            <w:r w:rsidRPr="00414661">
              <w:rPr>
                <w:sz w:val="16"/>
                <w:szCs w:val="16"/>
                <w:lang w:val="fr-FR"/>
              </w:rPr>
              <w:t>IEEE 802.3 Type 10Base-T, IEEE 802.3u Type 100Base-TX,</w:t>
            </w:r>
            <w:r w:rsidRPr="00414661">
              <w:rPr>
                <w:sz w:val="16"/>
                <w:szCs w:val="16"/>
                <w:lang w:val="fr-FR"/>
              </w:rPr>
              <w:br/>
              <w:t>IEEE 802.3ab Type 1000Base-T</w:t>
            </w:r>
          </w:p>
        </w:tc>
        <w:tc>
          <w:tcPr>
            <w:tcW w:w="4798" w:type="dxa"/>
            <w:tcBorders>
              <w:left w:val="single" w:sz="4" w:space="0" w:color="000000"/>
              <w:bottom w:val="single" w:sz="4" w:space="0" w:color="000000"/>
              <w:right w:val="single" w:sz="4" w:space="0" w:color="000000"/>
            </w:tcBorders>
          </w:tcPr>
          <w:p w14:paraId="7489A76D"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mieć możliwość rozbudowy do liczby portów o prędkości 10/100/1000Mb określane atrybutem MIN liczba portów 1Gb</w:t>
            </w:r>
          </w:p>
        </w:tc>
        <w:tc>
          <w:tcPr>
            <w:tcW w:w="2015" w:type="dxa"/>
            <w:gridSpan w:val="2"/>
            <w:tcBorders>
              <w:left w:val="single" w:sz="4" w:space="0" w:color="000000"/>
              <w:bottom w:val="single" w:sz="4" w:space="0" w:color="000000"/>
              <w:right w:val="single" w:sz="4" w:space="0" w:color="000000"/>
            </w:tcBorders>
          </w:tcPr>
          <w:p w14:paraId="5FE90598" w14:textId="77777777" w:rsidR="004020E0" w:rsidRPr="00414661" w:rsidRDefault="004020E0" w:rsidP="00DA6231">
            <w:r w:rsidRPr="00414661">
              <w:t>-MIN liczba portów 1Gb [szt.]</w:t>
            </w:r>
          </w:p>
        </w:tc>
      </w:tr>
      <w:tr w:rsidR="004020E0" w:rsidRPr="00414661" w14:paraId="7D2FD02B"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54EDDFB4" w14:textId="77777777" w:rsidR="004020E0" w:rsidRPr="00414661" w:rsidRDefault="004020E0" w:rsidP="00DA6231">
            <w:pPr>
              <w:snapToGrid w:val="0"/>
              <w:spacing w:before="40" w:after="40"/>
              <w:rPr>
                <w:sz w:val="18"/>
              </w:rPr>
            </w:pPr>
            <w:r w:rsidRPr="00414661">
              <w:rPr>
                <w:sz w:val="18"/>
              </w:rPr>
              <w:t>Obsługa funkcjonalności  STP</w:t>
            </w:r>
          </w:p>
        </w:tc>
        <w:tc>
          <w:tcPr>
            <w:tcW w:w="4798" w:type="dxa"/>
            <w:tcBorders>
              <w:left w:val="single" w:sz="4" w:space="0" w:color="000000"/>
              <w:bottom w:val="single" w:sz="4" w:space="0" w:color="000000"/>
              <w:right w:val="single" w:sz="4" w:space="0" w:color="000000"/>
            </w:tcBorders>
          </w:tcPr>
          <w:p w14:paraId="44ABDE79" w14:textId="77777777" w:rsidR="004020E0" w:rsidRPr="00414661" w:rsidRDefault="004020E0" w:rsidP="00DA6231">
            <w:pPr>
              <w:snapToGrid w:val="0"/>
              <w:spacing w:before="40" w:after="40"/>
              <w:rPr>
                <w:sz w:val="18"/>
              </w:rPr>
            </w:pPr>
            <w:r w:rsidRPr="00414661">
              <w:rPr>
                <w:rFonts w:cs="Arial"/>
                <w:sz w:val="18"/>
                <w:lang w:eastAsia="ar-SA"/>
              </w:rPr>
              <w:t>Przełącznik musi mieć możliwość o</w:t>
            </w:r>
            <w:r w:rsidRPr="00414661">
              <w:rPr>
                <w:sz w:val="18"/>
              </w:rPr>
              <w:t>bsługi protokołów: RSTP i MSTP.</w:t>
            </w:r>
          </w:p>
        </w:tc>
        <w:tc>
          <w:tcPr>
            <w:tcW w:w="2015" w:type="dxa"/>
            <w:gridSpan w:val="2"/>
            <w:tcBorders>
              <w:left w:val="single" w:sz="4" w:space="0" w:color="000000"/>
              <w:bottom w:val="single" w:sz="4" w:space="0" w:color="000000"/>
              <w:right w:val="single" w:sz="4" w:space="0" w:color="000000"/>
            </w:tcBorders>
          </w:tcPr>
          <w:p w14:paraId="108298E2" w14:textId="77777777" w:rsidR="004020E0" w:rsidRPr="00414661" w:rsidRDefault="004020E0" w:rsidP="00DA6231"/>
        </w:tc>
      </w:tr>
      <w:tr w:rsidR="004020E0" w:rsidRPr="00414661" w14:paraId="0EC948C8"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2E51F90F" w14:textId="77777777" w:rsidR="004020E0" w:rsidRPr="00414661" w:rsidRDefault="004020E0" w:rsidP="00DA6231">
            <w:pPr>
              <w:snapToGrid w:val="0"/>
              <w:spacing w:before="40" w:after="40"/>
              <w:rPr>
                <w:sz w:val="18"/>
              </w:rPr>
            </w:pPr>
            <w:r w:rsidRPr="00414661">
              <w:rPr>
                <w:sz w:val="18"/>
              </w:rPr>
              <w:t>Obsługa funkcjonalności  QoS</w:t>
            </w:r>
          </w:p>
        </w:tc>
        <w:tc>
          <w:tcPr>
            <w:tcW w:w="4798" w:type="dxa"/>
            <w:tcBorders>
              <w:left w:val="single" w:sz="4" w:space="0" w:color="000000"/>
              <w:bottom w:val="single" w:sz="4" w:space="0" w:color="000000"/>
              <w:right w:val="single" w:sz="4" w:space="0" w:color="000000"/>
            </w:tcBorders>
          </w:tcPr>
          <w:p w14:paraId="19CC7C9C" w14:textId="77777777" w:rsidR="004020E0" w:rsidRPr="00414661" w:rsidRDefault="004020E0" w:rsidP="00DA6231">
            <w:pPr>
              <w:snapToGrid w:val="0"/>
              <w:spacing w:before="40" w:after="40"/>
              <w:rPr>
                <w:sz w:val="18"/>
              </w:rPr>
            </w:pPr>
            <w:r w:rsidRPr="00414661">
              <w:rPr>
                <w:sz w:val="18"/>
              </w:rPr>
              <w:t xml:space="preserve">Klasyfikacja ważności ruchu na bazie list kontroli dostępu, techniką IEEE 802.1p CoS, IP, </w:t>
            </w:r>
            <w:r w:rsidRPr="00AC5AC9">
              <w:rPr>
                <w:sz w:val="18"/>
              </w:rPr>
              <w:t>DSCP lub Type of Service (ToS); filtrowanie, przekierowanie, powielanie lub znacznikowanie; kolejkowanie zgodnie z algorytmami: strict priority (SP),  weighted fair queuing (WFQ), weighted random early discard (WRED)</w:t>
            </w:r>
            <w:r w:rsidR="0019625B" w:rsidRPr="00AC5AC9">
              <w:rPr>
                <w:sz w:val="18"/>
              </w:rPr>
              <w:t xml:space="preserve"> lub Shaped Round Robin (SRR) oraz Weighted Tail Drop (WTD).</w:t>
            </w:r>
            <w:r w:rsidRPr="00AC5AC9">
              <w:rPr>
                <w:sz w:val="18"/>
              </w:rPr>
              <w:t>.</w:t>
            </w:r>
          </w:p>
        </w:tc>
        <w:tc>
          <w:tcPr>
            <w:tcW w:w="2015" w:type="dxa"/>
            <w:gridSpan w:val="2"/>
            <w:tcBorders>
              <w:left w:val="single" w:sz="4" w:space="0" w:color="000000"/>
              <w:bottom w:val="single" w:sz="4" w:space="0" w:color="000000"/>
              <w:right w:val="single" w:sz="4" w:space="0" w:color="000000"/>
            </w:tcBorders>
          </w:tcPr>
          <w:p w14:paraId="54D51D13" w14:textId="77777777" w:rsidR="004020E0" w:rsidRPr="00414661" w:rsidRDefault="004020E0" w:rsidP="00DA6231"/>
        </w:tc>
      </w:tr>
      <w:tr w:rsidR="004020E0" w:rsidRPr="00414661" w14:paraId="51B9E905"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5AF9E331" w14:textId="77777777" w:rsidR="004020E0" w:rsidRPr="00414661" w:rsidRDefault="004020E0" w:rsidP="00DA6231">
            <w:pPr>
              <w:snapToGrid w:val="0"/>
              <w:spacing w:before="40" w:after="40"/>
              <w:rPr>
                <w:sz w:val="18"/>
              </w:rPr>
            </w:pPr>
            <w:r w:rsidRPr="00414661">
              <w:rPr>
                <w:sz w:val="18"/>
              </w:rPr>
              <w:t>Obsługa funkcjonalności  VLAN</w:t>
            </w:r>
          </w:p>
        </w:tc>
        <w:tc>
          <w:tcPr>
            <w:tcW w:w="4798" w:type="dxa"/>
            <w:tcBorders>
              <w:left w:val="single" w:sz="4" w:space="0" w:color="000000"/>
              <w:bottom w:val="single" w:sz="4" w:space="0" w:color="000000"/>
              <w:right w:val="single" w:sz="4" w:space="0" w:color="000000"/>
            </w:tcBorders>
          </w:tcPr>
          <w:p w14:paraId="3F8DB407" w14:textId="77777777" w:rsidR="004020E0" w:rsidRPr="00414661" w:rsidRDefault="004020E0" w:rsidP="00DA6231">
            <w:pPr>
              <w:snapToGrid w:val="0"/>
              <w:spacing w:before="40" w:after="40"/>
              <w:rPr>
                <w:sz w:val="18"/>
              </w:rPr>
            </w:pPr>
            <w:r w:rsidRPr="00414661">
              <w:rPr>
                <w:sz w:val="18"/>
              </w:rPr>
              <w:t>Zgodne ze standardem 802.1Q (4096 identyfikatorów sieci wirtualnych), obsługa funkcjonalności QinQ.</w:t>
            </w:r>
          </w:p>
        </w:tc>
        <w:tc>
          <w:tcPr>
            <w:tcW w:w="2015" w:type="dxa"/>
            <w:gridSpan w:val="2"/>
            <w:tcBorders>
              <w:left w:val="single" w:sz="4" w:space="0" w:color="000000"/>
              <w:bottom w:val="single" w:sz="4" w:space="0" w:color="000000"/>
              <w:right w:val="single" w:sz="4" w:space="0" w:color="000000"/>
            </w:tcBorders>
          </w:tcPr>
          <w:p w14:paraId="3A405998" w14:textId="77777777" w:rsidR="004020E0" w:rsidRPr="00414661" w:rsidRDefault="004020E0" w:rsidP="00DA6231"/>
        </w:tc>
      </w:tr>
      <w:tr w:rsidR="004020E0" w:rsidRPr="000E32F0" w14:paraId="5B33D7BD"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642D459F" w14:textId="77777777" w:rsidR="004020E0" w:rsidRPr="00414661" w:rsidRDefault="004020E0" w:rsidP="00DA6231">
            <w:pPr>
              <w:snapToGrid w:val="0"/>
              <w:spacing w:before="40" w:after="40"/>
              <w:rPr>
                <w:sz w:val="18"/>
              </w:rPr>
            </w:pPr>
            <w:r w:rsidRPr="00414661">
              <w:rPr>
                <w:sz w:val="18"/>
              </w:rPr>
              <w:t>Obsługa funkcjonalności  agregacji portów</w:t>
            </w:r>
          </w:p>
        </w:tc>
        <w:tc>
          <w:tcPr>
            <w:tcW w:w="4798" w:type="dxa"/>
            <w:tcBorders>
              <w:left w:val="single" w:sz="4" w:space="0" w:color="000000"/>
              <w:bottom w:val="single" w:sz="4" w:space="0" w:color="000000"/>
              <w:right w:val="single" w:sz="4" w:space="0" w:color="000000"/>
            </w:tcBorders>
          </w:tcPr>
          <w:p w14:paraId="37D4D8AD" w14:textId="77777777" w:rsidR="004020E0" w:rsidRPr="00414661" w:rsidRDefault="004020E0" w:rsidP="00DA6231">
            <w:pPr>
              <w:snapToGrid w:val="0"/>
              <w:spacing w:before="40" w:after="40"/>
              <w:rPr>
                <w:sz w:val="18"/>
                <w:lang w:val="en-US"/>
              </w:rPr>
            </w:pPr>
            <w:r w:rsidRPr="00414661">
              <w:rPr>
                <w:sz w:val="18"/>
                <w:lang w:val="en-US"/>
              </w:rPr>
              <w:t>Obsługa protokołu 802.3ad Link Aggregation.</w:t>
            </w:r>
          </w:p>
        </w:tc>
        <w:tc>
          <w:tcPr>
            <w:tcW w:w="2015" w:type="dxa"/>
            <w:gridSpan w:val="2"/>
            <w:tcBorders>
              <w:left w:val="single" w:sz="4" w:space="0" w:color="000000"/>
              <w:bottom w:val="single" w:sz="4" w:space="0" w:color="000000"/>
              <w:right w:val="single" w:sz="4" w:space="0" w:color="000000"/>
            </w:tcBorders>
          </w:tcPr>
          <w:p w14:paraId="7B893E9C" w14:textId="77777777" w:rsidR="004020E0" w:rsidRPr="00414661" w:rsidRDefault="004020E0" w:rsidP="00DA6231">
            <w:pPr>
              <w:rPr>
                <w:lang w:val="en-US"/>
              </w:rPr>
            </w:pPr>
          </w:p>
        </w:tc>
      </w:tr>
      <w:tr w:rsidR="004020E0" w:rsidRPr="00414661" w14:paraId="0BFA4B3E"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6EE84B3E" w14:textId="77777777" w:rsidR="004020E0" w:rsidRPr="00414661" w:rsidRDefault="004020E0" w:rsidP="00DA6231">
            <w:pPr>
              <w:snapToGrid w:val="0"/>
              <w:spacing w:before="40" w:after="40"/>
              <w:rPr>
                <w:sz w:val="18"/>
              </w:rPr>
            </w:pPr>
            <w:r w:rsidRPr="00414661">
              <w:rPr>
                <w:sz w:val="18"/>
              </w:rPr>
              <w:t>Obudowa</w:t>
            </w:r>
          </w:p>
        </w:tc>
        <w:tc>
          <w:tcPr>
            <w:tcW w:w="4798" w:type="dxa"/>
            <w:tcBorders>
              <w:left w:val="single" w:sz="4" w:space="0" w:color="000000"/>
              <w:bottom w:val="single" w:sz="4" w:space="0" w:color="000000"/>
              <w:right w:val="single" w:sz="4" w:space="0" w:color="000000"/>
            </w:tcBorders>
            <w:vAlign w:val="bottom"/>
          </w:tcPr>
          <w:p w14:paraId="609B84B4" w14:textId="77777777" w:rsidR="004020E0" w:rsidRPr="00414661" w:rsidRDefault="004020E0" w:rsidP="00DA6231">
            <w:pPr>
              <w:snapToGrid w:val="0"/>
              <w:spacing w:before="40" w:after="40"/>
              <w:rPr>
                <w:sz w:val="18"/>
              </w:rPr>
            </w:pPr>
            <w:r w:rsidRPr="00414661">
              <w:rPr>
                <w:sz w:val="18"/>
              </w:rPr>
              <w:t>Dostosowana do montażu w szafie stelażowej 19”.</w:t>
            </w:r>
          </w:p>
        </w:tc>
        <w:tc>
          <w:tcPr>
            <w:tcW w:w="2015" w:type="dxa"/>
            <w:gridSpan w:val="2"/>
            <w:tcBorders>
              <w:left w:val="single" w:sz="4" w:space="0" w:color="000000"/>
              <w:bottom w:val="single" w:sz="4" w:space="0" w:color="000000"/>
              <w:right w:val="single" w:sz="4" w:space="0" w:color="000000"/>
            </w:tcBorders>
          </w:tcPr>
          <w:p w14:paraId="493EDEE8" w14:textId="77777777" w:rsidR="004020E0" w:rsidRPr="00414661" w:rsidRDefault="004020E0" w:rsidP="00DA6231"/>
        </w:tc>
      </w:tr>
      <w:tr w:rsidR="004020E0" w:rsidRPr="00414661" w14:paraId="48189DD1"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1C253EA6" w14:textId="77777777" w:rsidR="004020E0" w:rsidRPr="00414661" w:rsidRDefault="004020E0" w:rsidP="00DA6231">
            <w:pPr>
              <w:snapToGrid w:val="0"/>
              <w:spacing w:before="40" w:after="40"/>
              <w:rPr>
                <w:sz w:val="18"/>
              </w:rPr>
            </w:pPr>
            <w:r w:rsidRPr="00414661">
              <w:rPr>
                <w:sz w:val="18"/>
              </w:rPr>
              <w:t>Zasilanie</w:t>
            </w:r>
          </w:p>
        </w:tc>
        <w:tc>
          <w:tcPr>
            <w:tcW w:w="4798" w:type="dxa"/>
            <w:tcBorders>
              <w:left w:val="single" w:sz="4" w:space="0" w:color="000000"/>
              <w:bottom w:val="single" w:sz="4" w:space="0" w:color="000000"/>
              <w:right w:val="single" w:sz="4" w:space="0" w:color="000000"/>
            </w:tcBorders>
          </w:tcPr>
          <w:p w14:paraId="5BE137D3"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Napięcie zmienne: 230 V, 50 Hz.</w:t>
            </w:r>
          </w:p>
          <w:p w14:paraId="6A278B77" w14:textId="77777777" w:rsidR="004020E0" w:rsidRPr="00414661" w:rsidRDefault="004020E0" w:rsidP="00DA6231">
            <w:pPr>
              <w:spacing w:before="40" w:after="40"/>
              <w:rPr>
                <w:sz w:val="18"/>
              </w:rPr>
            </w:pPr>
            <w:r w:rsidRPr="00414661">
              <w:rPr>
                <w:rFonts w:cs="Arial"/>
                <w:sz w:val="18"/>
                <w:lang w:eastAsia="ar-SA"/>
              </w:rPr>
              <w:t>Minimum dwa zasilacze zapewniające redundancję zasilania N+N lub N+M, typu hot-plug. Połowa spośród zainstalowanych zasilaczy musi zapewniać możliwość zasilenia w pełni wyposażonego urządzenia, przy zachowaniu jego pełnych możliwości operacyjnych.</w:t>
            </w:r>
          </w:p>
        </w:tc>
        <w:tc>
          <w:tcPr>
            <w:tcW w:w="2015" w:type="dxa"/>
            <w:gridSpan w:val="2"/>
            <w:tcBorders>
              <w:left w:val="single" w:sz="4" w:space="0" w:color="000000"/>
              <w:bottom w:val="single" w:sz="4" w:space="0" w:color="000000"/>
              <w:right w:val="single" w:sz="4" w:space="0" w:color="000000"/>
            </w:tcBorders>
          </w:tcPr>
          <w:p w14:paraId="0A1E5111" w14:textId="77777777" w:rsidR="004020E0" w:rsidRPr="00414661" w:rsidRDefault="004020E0" w:rsidP="00DA6231"/>
        </w:tc>
      </w:tr>
      <w:tr w:rsidR="004020E0" w:rsidRPr="00414661" w14:paraId="59ECC0EC"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736B2DF2" w14:textId="77777777" w:rsidR="004020E0" w:rsidRPr="00414661" w:rsidRDefault="004020E0" w:rsidP="00DA6231">
            <w:pPr>
              <w:snapToGrid w:val="0"/>
              <w:spacing w:before="40" w:after="40"/>
              <w:rPr>
                <w:sz w:val="18"/>
              </w:rPr>
            </w:pPr>
            <w:r w:rsidRPr="00414661">
              <w:rPr>
                <w:sz w:val="18"/>
              </w:rPr>
              <w:t>Obsługa funkcjonalności STACK</w:t>
            </w:r>
          </w:p>
        </w:tc>
        <w:tc>
          <w:tcPr>
            <w:tcW w:w="4798" w:type="dxa"/>
            <w:tcBorders>
              <w:left w:val="single" w:sz="4" w:space="0" w:color="000000"/>
              <w:bottom w:val="single" w:sz="4" w:space="0" w:color="000000"/>
              <w:right w:val="single" w:sz="4" w:space="0" w:color="000000"/>
            </w:tcBorders>
          </w:tcPr>
          <w:p w14:paraId="71CE80A4" w14:textId="77777777" w:rsidR="004020E0" w:rsidRPr="00414661" w:rsidRDefault="004020E0" w:rsidP="00DA6231">
            <w:pPr>
              <w:snapToGrid w:val="0"/>
              <w:spacing w:before="40" w:after="40"/>
              <w:rPr>
                <w:sz w:val="18"/>
              </w:rPr>
            </w:pPr>
            <w:r w:rsidRPr="00414661">
              <w:rPr>
                <w:sz w:val="18"/>
              </w:rPr>
              <w:t>Możliwość łączenia kilku przełączników w jeden logiczny (stack)</w:t>
            </w:r>
          </w:p>
        </w:tc>
        <w:tc>
          <w:tcPr>
            <w:tcW w:w="2015" w:type="dxa"/>
            <w:gridSpan w:val="2"/>
            <w:tcBorders>
              <w:left w:val="single" w:sz="4" w:space="0" w:color="000000"/>
              <w:bottom w:val="single" w:sz="4" w:space="0" w:color="000000"/>
              <w:right w:val="single" w:sz="4" w:space="0" w:color="000000"/>
            </w:tcBorders>
          </w:tcPr>
          <w:p w14:paraId="1A2A0ACB" w14:textId="77777777" w:rsidR="004020E0" w:rsidRPr="00414661" w:rsidRDefault="004020E0" w:rsidP="00DA6231">
            <w:pPr>
              <w:snapToGrid w:val="0"/>
              <w:spacing w:before="40" w:after="40"/>
              <w:rPr>
                <w:sz w:val="18"/>
              </w:rPr>
            </w:pPr>
          </w:p>
        </w:tc>
      </w:tr>
      <w:tr w:rsidR="00AC5AC9" w:rsidRPr="00414661" w14:paraId="4D789FC2"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6AB1F9E5" w14:textId="6E810F25" w:rsidR="00AC5AC9" w:rsidRPr="00414661" w:rsidRDefault="00AC5AC9" w:rsidP="00AC5AC9">
            <w:pPr>
              <w:spacing w:before="40" w:after="40"/>
              <w:rPr>
                <w:sz w:val="18"/>
              </w:rPr>
            </w:pPr>
            <w:r w:rsidRPr="00414661">
              <w:rPr>
                <w:sz w:val="18"/>
              </w:rPr>
              <w:t>Zarządzanie</w:t>
            </w:r>
          </w:p>
        </w:tc>
        <w:tc>
          <w:tcPr>
            <w:tcW w:w="4798" w:type="dxa"/>
            <w:tcBorders>
              <w:left w:val="single" w:sz="4" w:space="0" w:color="000000"/>
              <w:bottom w:val="single" w:sz="4" w:space="0" w:color="auto"/>
              <w:right w:val="single" w:sz="4" w:space="0" w:color="000000"/>
            </w:tcBorders>
          </w:tcPr>
          <w:p w14:paraId="48CCB011" w14:textId="7D2D7965" w:rsidR="00AC5AC9" w:rsidRPr="00414661" w:rsidRDefault="00AC5AC9" w:rsidP="00AC5AC9">
            <w:pPr>
              <w:spacing w:before="40" w:after="40"/>
              <w:rPr>
                <w:sz w:val="18"/>
              </w:rPr>
            </w:pPr>
            <w:r w:rsidRPr="000700F9">
              <w:rPr>
                <w:rFonts w:cs="Arial"/>
                <w:sz w:val="18"/>
                <w:lang w:eastAsia="ar-SA"/>
              </w:rPr>
              <w:t>Kompatybilność z systemami zarządzania posiadanymi przez Zamawiającego lub równoważnym system zarządzania dostarczonym przez Wykonawcę* (patrz 1.2.2.15.4)</w:t>
            </w:r>
          </w:p>
        </w:tc>
        <w:tc>
          <w:tcPr>
            <w:tcW w:w="2015" w:type="dxa"/>
            <w:gridSpan w:val="2"/>
            <w:tcBorders>
              <w:left w:val="single" w:sz="4" w:space="0" w:color="000000"/>
              <w:bottom w:val="single" w:sz="4" w:space="0" w:color="auto"/>
              <w:right w:val="single" w:sz="4" w:space="0" w:color="000000"/>
            </w:tcBorders>
          </w:tcPr>
          <w:p w14:paraId="6F8B48E6" w14:textId="77777777" w:rsidR="00AC5AC9" w:rsidRPr="00414661" w:rsidRDefault="00AC5AC9" w:rsidP="00AC5AC9">
            <w:pPr>
              <w:spacing w:before="40" w:after="40"/>
              <w:rPr>
                <w:sz w:val="18"/>
              </w:rPr>
            </w:pPr>
          </w:p>
        </w:tc>
      </w:tr>
      <w:tr w:rsidR="00AC5AC9" w:rsidRPr="00414661" w14:paraId="54A38286"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270794A" w14:textId="490241BA" w:rsidR="00AC5AC9" w:rsidRPr="000700F9" w:rsidRDefault="00AC5AC9" w:rsidP="00AC5AC9">
            <w:pPr>
              <w:spacing w:before="40" w:after="40"/>
              <w:rPr>
                <w:rFonts w:cs="Arial"/>
                <w:sz w:val="18"/>
                <w:lang w:eastAsia="ar-SA"/>
              </w:rPr>
            </w:pPr>
            <w:r w:rsidRPr="000700F9">
              <w:rPr>
                <w:rFonts w:cs="Arial"/>
                <w:sz w:val="18"/>
                <w:lang w:eastAsia="ar-SA"/>
              </w:rPr>
              <w:t>Monitorowanie zdarzeń</w:t>
            </w:r>
          </w:p>
        </w:tc>
        <w:tc>
          <w:tcPr>
            <w:tcW w:w="4798" w:type="dxa"/>
            <w:tcBorders>
              <w:top w:val="single" w:sz="4" w:space="0" w:color="auto"/>
              <w:left w:val="single" w:sz="4" w:space="0" w:color="000000"/>
              <w:bottom w:val="single" w:sz="4" w:space="0" w:color="000000"/>
              <w:right w:val="single" w:sz="4" w:space="0" w:color="000000"/>
            </w:tcBorders>
          </w:tcPr>
          <w:p w14:paraId="18115C7C" w14:textId="77777777" w:rsidR="00AC5AC9" w:rsidRPr="000700F9" w:rsidRDefault="00AC5AC9" w:rsidP="00AC5AC9">
            <w:pPr>
              <w:suppressAutoHyphens/>
              <w:snapToGrid w:val="0"/>
              <w:spacing w:before="40" w:after="40"/>
              <w:rPr>
                <w:rFonts w:cs="Arial"/>
                <w:sz w:val="18"/>
                <w:lang w:eastAsia="ar-SA"/>
              </w:rPr>
            </w:pPr>
            <w:r w:rsidRPr="000700F9">
              <w:rPr>
                <w:rFonts w:cs="Arial"/>
                <w:sz w:val="18"/>
                <w:lang w:eastAsia="ar-SA"/>
              </w:rPr>
              <w:t>Integracja z systemami monitorowania posiadanym przez Zamawiającego HP NNM w zakresie:</w:t>
            </w:r>
          </w:p>
          <w:p w14:paraId="6D15BDA9" w14:textId="77777777" w:rsidR="00AC5AC9" w:rsidRPr="000700F9" w:rsidRDefault="00AC5AC9" w:rsidP="00AC5AC9">
            <w:pPr>
              <w:suppressAutoHyphens/>
              <w:snapToGrid w:val="0"/>
              <w:spacing w:before="40" w:after="40"/>
              <w:rPr>
                <w:rFonts w:cs="Arial"/>
                <w:sz w:val="18"/>
                <w:lang w:eastAsia="ar-SA"/>
              </w:rPr>
            </w:pPr>
            <w:r w:rsidRPr="000700F9">
              <w:rPr>
                <w:rFonts w:cs="Arial"/>
                <w:sz w:val="18"/>
                <w:lang w:eastAsia="ar-SA"/>
              </w:rPr>
              <w:t>- dostępności urządzenia</w:t>
            </w:r>
          </w:p>
          <w:p w14:paraId="7619FA92" w14:textId="77777777" w:rsidR="00AC5AC9" w:rsidRPr="000700F9" w:rsidRDefault="00AC5AC9" w:rsidP="00AC5AC9">
            <w:pPr>
              <w:suppressAutoHyphens/>
              <w:snapToGrid w:val="0"/>
              <w:spacing w:before="40" w:after="40"/>
              <w:rPr>
                <w:rFonts w:cs="Arial"/>
                <w:sz w:val="18"/>
                <w:lang w:eastAsia="ar-SA"/>
              </w:rPr>
            </w:pPr>
            <w:r w:rsidRPr="000700F9">
              <w:rPr>
                <w:rFonts w:cs="Arial"/>
                <w:sz w:val="18"/>
                <w:lang w:eastAsia="ar-SA"/>
              </w:rPr>
              <w:t>- aktywności interfejsów sieciowych</w:t>
            </w:r>
          </w:p>
          <w:p w14:paraId="5DAEAEBF" w14:textId="77777777" w:rsidR="00AC5AC9" w:rsidRPr="000700F9" w:rsidRDefault="00AC5AC9" w:rsidP="00AC5AC9">
            <w:pPr>
              <w:suppressAutoHyphens/>
              <w:snapToGrid w:val="0"/>
              <w:spacing w:before="40" w:after="40"/>
              <w:rPr>
                <w:rFonts w:cs="Arial"/>
                <w:sz w:val="18"/>
                <w:lang w:eastAsia="ar-SA"/>
              </w:rPr>
            </w:pPr>
            <w:r w:rsidRPr="000700F9">
              <w:rPr>
                <w:rFonts w:cs="Arial"/>
                <w:sz w:val="18"/>
                <w:lang w:eastAsia="ar-SA"/>
              </w:rPr>
              <w:t>- zdarzeń związanych z awariami: interfejsów sieciowych, zasilaczy</w:t>
            </w:r>
          </w:p>
          <w:p w14:paraId="1FE9D0E5" w14:textId="1172AB08" w:rsidR="00AC5AC9" w:rsidRPr="000700F9" w:rsidRDefault="00AC5AC9" w:rsidP="00AC5AC9">
            <w:pPr>
              <w:spacing w:before="40" w:after="40"/>
              <w:rPr>
                <w:rFonts w:cs="Arial"/>
                <w:sz w:val="18"/>
                <w:lang w:eastAsia="ar-SA"/>
              </w:rPr>
            </w:pPr>
            <w:r w:rsidRPr="000700F9">
              <w:rPr>
                <w:rFonts w:cs="Arial"/>
                <w:sz w:val="18"/>
                <w:lang w:eastAsia="ar-SA"/>
              </w:rPr>
              <w:t>- incydentów związanych z zajętością/wysyceniem zasobów urządzenia: CPU, pamięci, dysków</w:t>
            </w:r>
          </w:p>
        </w:tc>
        <w:tc>
          <w:tcPr>
            <w:tcW w:w="2015" w:type="dxa"/>
            <w:gridSpan w:val="2"/>
            <w:tcBorders>
              <w:top w:val="single" w:sz="4" w:space="0" w:color="auto"/>
              <w:left w:val="single" w:sz="4" w:space="0" w:color="000000"/>
              <w:bottom w:val="single" w:sz="4" w:space="0" w:color="000000"/>
              <w:right w:val="single" w:sz="4" w:space="0" w:color="000000"/>
            </w:tcBorders>
          </w:tcPr>
          <w:p w14:paraId="67FF9FD4" w14:textId="62649DB0" w:rsidR="00AC5AC9" w:rsidRPr="00414661" w:rsidRDefault="00AC5AC9" w:rsidP="00AC5AC9">
            <w:pPr>
              <w:spacing w:before="40" w:after="40"/>
              <w:rPr>
                <w:sz w:val="18"/>
              </w:rPr>
            </w:pPr>
          </w:p>
        </w:tc>
      </w:tr>
    </w:tbl>
    <w:p w14:paraId="2795A73A" w14:textId="77777777" w:rsidR="004020E0" w:rsidRDefault="004020E0" w:rsidP="00490C94">
      <w:pPr>
        <w:rPr>
          <w:b/>
        </w:rPr>
      </w:pPr>
    </w:p>
    <w:p w14:paraId="333D1611" w14:textId="77777777" w:rsidR="004020E0" w:rsidRDefault="004020E0" w:rsidP="00BE336F">
      <w:pPr>
        <w:pStyle w:val="Nagwek5"/>
      </w:pPr>
      <w:bookmarkStart w:id="125" w:name="_Toc290808298"/>
      <w:bookmarkStart w:id="126" w:name="_Toc305544424"/>
      <w:bookmarkStart w:id="127" w:name="_Toc423116003"/>
      <w:r w:rsidRPr="009C12BF">
        <w:t>Pr</w:t>
      </w:r>
      <w:r>
        <w:t>zełączniki dostępowy Top Of the Rack</w:t>
      </w:r>
    </w:p>
    <w:p w14:paraId="49845448" w14:textId="77777777" w:rsidR="004020E0" w:rsidRDefault="004020E0" w:rsidP="00BE336F"/>
    <w:tbl>
      <w:tblPr>
        <w:tblW w:w="9044" w:type="dxa"/>
        <w:tblInd w:w="-5" w:type="dxa"/>
        <w:tblLayout w:type="fixed"/>
        <w:tblLook w:val="0000" w:firstRow="0" w:lastRow="0" w:firstColumn="0" w:lastColumn="0" w:noHBand="0" w:noVBand="0"/>
      </w:tblPr>
      <w:tblGrid>
        <w:gridCol w:w="2943"/>
        <w:gridCol w:w="6101"/>
      </w:tblGrid>
      <w:tr w:rsidR="004020E0" w:rsidRPr="002F7B46" w14:paraId="1E98852D" w14:textId="77777777" w:rsidTr="00DA6231">
        <w:tc>
          <w:tcPr>
            <w:tcW w:w="2943" w:type="dxa"/>
            <w:tcBorders>
              <w:top w:val="single" w:sz="4" w:space="0" w:color="000000"/>
              <w:left w:val="single" w:sz="4" w:space="0" w:color="000000"/>
              <w:bottom w:val="single" w:sz="4" w:space="0" w:color="000000"/>
            </w:tcBorders>
          </w:tcPr>
          <w:p w14:paraId="74A21A48" w14:textId="77777777" w:rsidR="004020E0" w:rsidRPr="002F7B46" w:rsidRDefault="007A6968" w:rsidP="000B335A">
            <w:pPr>
              <w:suppressAutoHyphens/>
              <w:snapToGrid w:val="0"/>
              <w:rPr>
                <w:rFonts w:cs="Arial"/>
                <w:lang w:eastAsia="ar-SA"/>
              </w:rPr>
            </w:pPr>
            <w:hyperlink w:anchor="A_Identyfikator" w:history="1">
              <w:r w:rsidR="004020E0" w:rsidRPr="002F7B46">
                <w:rPr>
                  <w:rFonts w:cs="Arial"/>
                  <w:u w:val="single"/>
                  <w:lang w:eastAsia="ar-SA"/>
                </w:rPr>
                <w:t>Identyfikator</w:t>
              </w:r>
            </w:hyperlink>
          </w:p>
        </w:tc>
        <w:tc>
          <w:tcPr>
            <w:tcW w:w="6101" w:type="dxa"/>
            <w:tcBorders>
              <w:top w:val="single" w:sz="4" w:space="0" w:color="000000"/>
              <w:left w:val="single" w:sz="4" w:space="0" w:color="000000"/>
              <w:bottom w:val="single" w:sz="4" w:space="0" w:color="000000"/>
              <w:right w:val="single" w:sz="4" w:space="0" w:color="000000"/>
            </w:tcBorders>
          </w:tcPr>
          <w:p w14:paraId="09D72AFB" w14:textId="77777777" w:rsidR="004020E0" w:rsidRPr="002F7B46" w:rsidRDefault="004020E0" w:rsidP="000B335A">
            <w:pPr>
              <w:suppressAutoHyphens/>
              <w:snapToGrid w:val="0"/>
              <w:spacing w:before="40" w:after="40"/>
              <w:rPr>
                <w:rFonts w:cs="Arial"/>
                <w:sz w:val="18"/>
                <w:lang w:eastAsia="ar-SA"/>
              </w:rPr>
            </w:pPr>
            <w:r w:rsidRPr="002F7B46">
              <w:rPr>
                <w:rFonts w:cs="Arial"/>
                <w:sz w:val="18"/>
                <w:lang w:eastAsia="ar-SA"/>
              </w:rPr>
              <w:t>C.LAN.SW.</w:t>
            </w:r>
            <w:r>
              <w:rPr>
                <w:rFonts w:cs="Arial"/>
                <w:sz w:val="18"/>
                <w:lang w:eastAsia="ar-SA"/>
              </w:rPr>
              <w:t>6</w:t>
            </w:r>
          </w:p>
        </w:tc>
      </w:tr>
      <w:tr w:rsidR="004020E0" w:rsidRPr="002F7B46" w14:paraId="1D5EBC68" w14:textId="77777777" w:rsidTr="00DA6231">
        <w:tc>
          <w:tcPr>
            <w:tcW w:w="2943" w:type="dxa"/>
            <w:tcBorders>
              <w:top w:val="single" w:sz="4" w:space="0" w:color="000000"/>
              <w:left w:val="single" w:sz="4" w:space="0" w:color="000000"/>
              <w:bottom w:val="single" w:sz="4" w:space="0" w:color="000000"/>
            </w:tcBorders>
          </w:tcPr>
          <w:p w14:paraId="5C39C658" w14:textId="77777777" w:rsidR="004020E0" w:rsidRPr="002F7B46" w:rsidRDefault="004020E0" w:rsidP="000B335A">
            <w:pPr>
              <w:suppressAutoHyphens/>
              <w:snapToGrid w:val="0"/>
              <w:spacing w:before="40" w:after="40"/>
              <w:rPr>
                <w:rFonts w:cs="Arial"/>
                <w:b/>
                <w:sz w:val="18"/>
                <w:lang w:eastAsia="ar-SA"/>
              </w:rPr>
            </w:pPr>
            <w:r w:rsidRPr="002F7B46">
              <w:rPr>
                <w:rFonts w:cs="Arial"/>
                <w:b/>
                <w:sz w:val="18"/>
                <w:lang w:eastAsia="ar-SA"/>
              </w:rPr>
              <w:t>Nazwa</w:t>
            </w:r>
          </w:p>
        </w:tc>
        <w:tc>
          <w:tcPr>
            <w:tcW w:w="6101" w:type="dxa"/>
            <w:tcBorders>
              <w:top w:val="single" w:sz="4" w:space="0" w:color="000000"/>
              <w:left w:val="single" w:sz="4" w:space="0" w:color="000000"/>
              <w:bottom w:val="single" w:sz="4" w:space="0" w:color="000000"/>
              <w:right w:val="single" w:sz="4" w:space="0" w:color="000000"/>
            </w:tcBorders>
          </w:tcPr>
          <w:p w14:paraId="2F7B043F" w14:textId="77777777" w:rsidR="004020E0" w:rsidRPr="002F7B46" w:rsidRDefault="004020E0" w:rsidP="000B335A">
            <w:pPr>
              <w:suppressAutoHyphens/>
              <w:snapToGrid w:val="0"/>
              <w:spacing w:before="40" w:after="40"/>
              <w:rPr>
                <w:rFonts w:cs="Arial"/>
                <w:sz w:val="18"/>
                <w:lang w:eastAsia="ar-SA"/>
              </w:rPr>
            </w:pPr>
            <w:r w:rsidRPr="002F7B46">
              <w:rPr>
                <w:rFonts w:cs="Arial"/>
                <w:sz w:val="18"/>
                <w:lang w:eastAsia="ar-SA"/>
              </w:rPr>
              <w:t>Przełączniki dostępowe LAN</w:t>
            </w:r>
          </w:p>
        </w:tc>
      </w:tr>
    </w:tbl>
    <w:p w14:paraId="566E9B40" w14:textId="77777777" w:rsidR="004020E0" w:rsidRPr="002F7B46" w:rsidRDefault="004020E0" w:rsidP="00BE336F">
      <w:pPr>
        <w:suppressAutoHyphens/>
        <w:rPr>
          <w:rFonts w:cs="Arial"/>
          <w:lang w:val="en-US" w:eastAsia="ar-SA"/>
        </w:rPr>
      </w:pPr>
    </w:p>
    <w:p w14:paraId="6C46CC4D" w14:textId="77777777" w:rsidR="004020E0" w:rsidRPr="002F7B46" w:rsidRDefault="004020E0" w:rsidP="00BE336F"/>
    <w:tbl>
      <w:tblPr>
        <w:tblW w:w="9044" w:type="dxa"/>
        <w:tblInd w:w="-5" w:type="dxa"/>
        <w:tblLayout w:type="fixed"/>
        <w:tblLook w:val="0000" w:firstRow="0" w:lastRow="0" w:firstColumn="0" w:lastColumn="0" w:noHBand="0" w:noVBand="0"/>
      </w:tblPr>
      <w:tblGrid>
        <w:gridCol w:w="2231"/>
        <w:gridCol w:w="4798"/>
        <w:gridCol w:w="1977"/>
        <w:gridCol w:w="38"/>
      </w:tblGrid>
      <w:tr w:rsidR="004020E0" w:rsidRPr="00414661" w14:paraId="5A72CD62" w14:textId="77777777" w:rsidTr="00AC5AC9">
        <w:trPr>
          <w:gridAfter w:val="1"/>
          <w:wAfter w:w="38" w:type="dxa"/>
          <w:trHeight w:val="23"/>
          <w:tblHeader/>
        </w:trPr>
        <w:tc>
          <w:tcPr>
            <w:tcW w:w="2231" w:type="dxa"/>
            <w:tcBorders>
              <w:top w:val="single" w:sz="4" w:space="0" w:color="000000"/>
              <w:left w:val="single" w:sz="4" w:space="0" w:color="000000"/>
              <w:bottom w:val="single" w:sz="4" w:space="0" w:color="000000"/>
            </w:tcBorders>
            <w:shd w:val="clear" w:color="auto" w:fill="BFBFBF"/>
          </w:tcPr>
          <w:p w14:paraId="73188EF2" w14:textId="77777777" w:rsidR="004020E0" w:rsidRPr="00414661" w:rsidRDefault="004020E0" w:rsidP="00DA6231">
            <w:pPr>
              <w:suppressAutoHyphens/>
              <w:snapToGrid w:val="0"/>
              <w:spacing w:before="40" w:after="40"/>
              <w:jc w:val="center"/>
              <w:rPr>
                <w:rFonts w:cs="Arial"/>
                <w:b/>
                <w:sz w:val="18"/>
                <w:lang w:eastAsia="ar-SA"/>
              </w:rPr>
            </w:pPr>
            <w:r w:rsidRPr="00414661">
              <w:rPr>
                <w:rFonts w:cs="Arial"/>
                <w:b/>
                <w:sz w:val="18"/>
                <w:lang w:eastAsia="ar-SA"/>
              </w:rPr>
              <w:t>Element/cecha</w:t>
            </w:r>
          </w:p>
        </w:tc>
        <w:tc>
          <w:tcPr>
            <w:tcW w:w="4798" w:type="dxa"/>
            <w:tcBorders>
              <w:top w:val="single" w:sz="4" w:space="0" w:color="000000"/>
              <w:left w:val="single" w:sz="4" w:space="0" w:color="000000"/>
              <w:bottom w:val="single" w:sz="4" w:space="0" w:color="000000"/>
              <w:right w:val="single" w:sz="4" w:space="0" w:color="000000"/>
            </w:tcBorders>
            <w:shd w:val="clear" w:color="auto" w:fill="BFBFBF"/>
          </w:tcPr>
          <w:p w14:paraId="1030C630" w14:textId="77777777" w:rsidR="004020E0" w:rsidRPr="00414661" w:rsidRDefault="004020E0" w:rsidP="00DA6231">
            <w:pPr>
              <w:suppressAutoHyphens/>
              <w:snapToGrid w:val="0"/>
              <w:spacing w:before="40" w:after="40"/>
              <w:jc w:val="center"/>
              <w:rPr>
                <w:rFonts w:cs="Arial"/>
                <w:b/>
                <w:sz w:val="18"/>
                <w:lang w:eastAsia="ar-SA"/>
              </w:rPr>
            </w:pPr>
            <w:r w:rsidRPr="00414661">
              <w:rPr>
                <w:rFonts w:cs="Arial"/>
                <w:b/>
                <w:sz w:val="18"/>
                <w:lang w:eastAsia="ar-SA"/>
              </w:rPr>
              <w:t>Charakterystyka</w:t>
            </w:r>
          </w:p>
        </w:tc>
        <w:tc>
          <w:tcPr>
            <w:tcW w:w="1977" w:type="dxa"/>
            <w:tcBorders>
              <w:top w:val="single" w:sz="4" w:space="0" w:color="000000"/>
              <w:left w:val="single" w:sz="4" w:space="0" w:color="000000"/>
              <w:bottom w:val="single" w:sz="4" w:space="0" w:color="000000"/>
              <w:right w:val="single" w:sz="4" w:space="0" w:color="000000"/>
            </w:tcBorders>
            <w:shd w:val="clear" w:color="auto" w:fill="BFBFBF"/>
          </w:tcPr>
          <w:p w14:paraId="3A2FE50C" w14:textId="77777777" w:rsidR="004020E0" w:rsidRPr="00414661" w:rsidRDefault="004020E0" w:rsidP="00DA6231">
            <w:pPr>
              <w:jc w:val="center"/>
              <w:rPr>
                <w:b/>
                <w:sz w:val="18"/>
                <w:szCs w:val="18"/>
              </w:rPr>
            </w:pPr>
            <w:r w:rsidRPr="00414661">
              <w:rPr>
                <w:b/>
                <w:sz w:val="18"/>
                <w:szCs w:val="18"/>
              </w:rPr>
              <w:t>Atrybuty</w:t>
            </w:r>
          </w:p>
        </w:tc>
      </w:tr>
      <w:tr w:rsidR="004020E0" w:rsidRPr="00414661" w14:paraId="103D5A77"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013E0225"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Pojemność przełączania backplane</w:t>
            </w:r>
          </w:p>
        </w:tc>
        <w:tc>
          <w:tcPr>
            <w:tcW w:w="4798" w:type="dxa"/>
            <w:tcBorders>
              <w:top w:val="single" w:sz="4" w:space="0" w:color="000000"/>
              <w:left w:val="single" w:sz="4" w:space="0" w:color="000000"/>
              <w:bottom w:val="single" w:sz="4" w:space="0" w:color="000000"/>
              <w:right w:val="single" w:sz="4" w:space="0" w:color="000000"/>
            </w:tcBorders>
          </w:tcPr>
          <w:p w14:paraId="42E4FB3D"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 xml:space="preserve">Możliwość komunikacji sieciowej pomiędzy dostarczanym środowiskiem serwerowym a infrastruktura sieciową realizowane jest poprzez redundantną sieć LAN opartą na przełącznikach Top OF the Rack o pojemności przełączania backplane określanej przez atrybut: MIN POJEMNOŚĆ PRZEŁĄCZANIA </w:t>
            </w:r>
          </w:p>
        </w:tc>
        <w:tc>
          <w:tcPr>
            <w:tcW w:w="2015" w:type="dxa"/>
            <w:gridSpan w:val="2"/>
            <w:tcBorders>
              <w:top w:val="single" w:sz="4" w:space="0" w:color="000000"/>
              <w:left w:val="single" w:sz="4" w:space="0" w:color="000000"/>
              <w:bottom w:val="single" w:sz="4" w:space="0" w:color="000000"/>
              <w:right w:val="single" w:sz="4" w:space="0" w:color="000000"/>
            </w:tcBorders>
          </w:tcPr>
          <w:p w14:paraId="65873D08" w14:textId="77777777" w:rsidR="004020E0" w:rsidRPr="00414661" w:rsidRDefault="004020E0" w:rsidP="00DA6231">
            <w:r w:rsidRPr="00414661">
              <w:t>-MIN pojemność przełączania [Gb/s]</w:t>
            </w:r>
          </w:p>
        </w:tc>
      </w:tr>
      <w:tr w:rsidR="004020E0" w:rsidRPr="00414661" w14:paraId="32294371"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1CC432B1"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Interfejsy sieciowe 1/10Gb SFP+</w:t>
            </w:r>
          </w:p>
        </w:tc>
        <w:tc>
          <w:tcPr>
            <w:tcW w:w="4798" w:type="dxa"/>
            <w:tcBorders>
              <w:left w:val="single" w:sz="4" w:space="0" w:color="000000"/>
              <w:bottom w:val="single" w:sz="4" w:space="0" w:color="000000"/>
              <w:right w:val="single" w:sz="4" w:space="0" w:color="000000"/>
            </w:tcBorders>
          </w:tcPr>
          <w:p w14:paraId="2DD97144"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mieć możliwość rozbudowy do liczby portów o prędkości 1/10Gb zależnie od wykorzystanej wkładki SFP określane atrybutem MIN liczba portów SFP+</w:t>
            </w:r>
          </w:p>
        </w:tc>
        <w:tc>
          <w:tcPr>
            <w:tcW w:w="2015" w:type="dxa"/>
            <w:gridSpan w:val="2"/>
            <w:tcBorders>
              <w:left w:val="single" w:sz="4" w:space="0" w:color="000000"/>
              <w:bottom w:val="single" w:sz="4" w:space="0" w:color="000000"/>
              <w:right w:val="single" w:sz="4" w:space="0" w:color="000000"/>
            </w:tcBorders>
          </w:tcPr>
          <w:p w14:paraId="09DB03B1" w14:textId="77777777" w:rsidR="004020E0" w:rsidRPr="00414661" w:rsidRDefault="004020E0" w:rsidP="00DA6231">
            <w:r w:rsidRPr="00414661">
              <w:t>-MIN liczba portów SFP+ [szt]</w:t>
            </w:r>
          </w:p>
        </w:tc>
      </w:tr>
      <w:tr w:rsidR="004020E0" w:rsidRPr="00414661" w14:paraId="3C1C725A"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740D0AFB" w14:textId="77777777" w:rsidR="004020E0" w:rsidRPr="00414661" w:rsidRDefault="004020E0" w:rsidP="00DA6231">
            <w:pPr>
              <w:suppressAutoHyphens/>
              <w:spacing w:before="40" w:after="40"/>
              <w:rPr>
                <w:rFonts w:cs="Arial"/>
                <w:sz w:val="16"/>
                <w:szCs w:val="16"/>
                <w:lang w:val="fr-FR" w:eastAsia="ar-SA"/>
              </w:rPr>
            </w:pPr>
            <w:r w:rsidRPr="00414661">
              <w:rPr>
                <w:rFonts w:cs="Arial"/>
                <w:sz w:val="18"/>
                <w:lang w:eastAsia="ar-SA"/>
              </w:rPr>
              <w:t>Interfejsy sieciowe 40 Gb/s QSFP+</w:t>
            </w:r>
          </w:p>
        </w:tc>
        <w:tc>
          <w:tcPr>
            <w:tcW w:w="4798" w:type="dxa"/>
            <w:tcBorders>
              <w:left w:val="single" w:sz="4" w:space="0" w:color="000000"/>
              <w:bottom w:val="single" w:sz="4" w:space="0" w:color="000000"/>
              <w:right w:val="single" w:sz="4" w:space="0" w:color="000000"/>
            </w:tcBorders>
          </w:tcPr>
          <w:p w14:paraId="336B4395"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Przełącznik musi mieć możliwość rozbudowy do liczby portów o prędkości 40Gb określonej atrybutem MIN liczba portów QSFP+</w:t>
            </w:r>
          </w:p>
        </w:tc>
        <w:tc>
          <w:tcPr>
            <w:tcW w:w="2015" w:type="dxa"/>
            <w:gridSpan w:val="2"/>
            <w:tcBorders>
              <w:left w:val="single" w:sz="4" w:space="0" w:color="000000"/>
              <w:bottom w:val="single" w:sz="4" w:space="0" w:color="000000"/>
              <w:right w:val="single" w:sz="4" w:space="0" w:color="000000"/>
            </w:tcBorders>
          </w:tcPr>
          <w:p w14:paraId="350C8378" w14:textId="77777777" w:rsidR="004020E0" w:rsidRPr="00414661" w:rsidRDefault="004020E0" w:rsidP="00DA6231">
            <w:r w:rsidRPr="00414661">
              <w:t>-MIN liczba portów QSFP+ [szt]</w:t>
            </w:r>
          </w:p>
        </w:tc>
      </w:tr>
      <w:tr w:rsidR="004020E0" w:rsidRPr="00414661" w14:paraId="5C2BF478"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2A5BC5C8"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STP</w:t>
            </w:r>
          </w:p>
        </w:tc>
        <w:tc>
          <w:tcPr>
            <w:tcW w:w="4798" w:type="dxa"/>
            <w:tcBorders>
              <w:left w:val="single" w:sz="4" w:space="0" w:color="000000"/>
              <w:bottom w:val="single" w:sz="4" w:space="0" w:color="000000"/>
              <w:right w:val="single" w:sz="4" w:space="0" w:color="000000"/>
            </w:tcBorders>
          </w:tcPr>
          <w:p w14:paraId="1DBF5064"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Obsługa protokołów: RSTP i MSTP</w:t>
            </w:r>
          </w:p>
        </w:tc>
        <w:tc>
          <w:tcPr>
            <w:tcW w:w="2015" w:type="dxa"/>
            <w:gridSpan w:val="2"/>
            <w:tcBorders>
              <w:left w:val="single" w:sz="4" w:space="0" w:color="000000"/>
              <w:bottom w:val="single" w:sz="4" w:space="0" w:color="000000"/>
              <w:right w:val="single" w:sz="4" w:space="0" w:color="000000"/>
            </w:tcBorders>
          </w:tcPr>
          <w:p w14:paraId="4F7BD1C9" w14:textId="77777777" w:rsidR="004020E0" w:rsidRPr="00414661" w:rsidRDefault="004020E0" w:rsidP="00DA6231"/>
        </w:tc>
      </w:tr>
      <w:tr w:rsidR="004020E0" w:rsidRPr="00414661" w14:paraId="4C69A475"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1D4E8161"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QoS</w:t>
            </w:r>
          </w:p>
        </w:tc>
        <w:tc>
          <w:tcPr>
            <w:tcW w:w="4798" w:type="dxa"/>
            <w:tcBorders>
              <w:left w:val="single" w:sz="4" w:space="0" w:color="000000"/>
              <w:bottom w:val="single" w:sz="4" w:space="0" w:color="000000"/>
              <w:right w:val="single" w:sz="4" w:space="0" w:color="000000"/>
            </w:tcBorders>
          </w:tcPr>
          <w:p w14:paraId="67C61B49"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 xml:space="preserve">-Klasyfikacja ruchu w oparciu o:  802.1p CoS, </w:t>
            </w:r>
          </w:p>
          <w:p w14:paraId="3611B070"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-Przynajmniej 8 kolejek sprzętowych per każdy port</w:t>
            </w:r>
          </w:p>
          <w:p w14:paraId="5FAA8842"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 xml:space="preserve">-Konfiguracja  QoS per port </w:t>
            </w:r>
          </w:p>
          <w:p w14:paraId="2C3A486F" w14:textId="7DE33B6D" w:rsidR="00E95EE3" w:rsidRPr="00414661" w:rsidRDefault="00E95EE3" w:rsidP="00DA6231">
            <w:pPr>
              <w:suppressAutoHyphens/>
              <w:snapToGrid w:val="0"/>
              <w:spacing w:before="40" w:after="40"/>
              <w:rPr>
                <w:rFonts w:cs="Arial"/>
                <w:sz w:val="18"/>
                <w:lang w:eastAsia="ar-SA"/>
              </w:rPr>
            </w:pPr>
            <w:r w:rsidRPr="00414661">
              <w:rPr>
                <w:rFonts w:cs="Arial"/>
                <w:sz w:val="18"/>
                <w:lang w:eastAsia="ar-SA"/>
              </w:rPr>
              <w:t>-</w:t>
            </w:r>
            <w:r w:rsidRPr="000700F9">
              <w:rPr>
                <w:rFonts w:cs="Arial"/>
                <w:sz w:val="18"/>
                <w:lang w:eastAsia="ar-SA"/>
              </w:rPr>
              <w:t>Weighted Round Robin (WRR)</w:t>
            </w:r>
          </w:p>
        </w:tc>
        <w:tc>
          <w:tcPr>
            <w:tcW w:w="2015" w:type="dxa"/>
            <w:gridSpan w:val="2"/>
            <w:tcBorders>
              <w:left w:val="single" w:sz="4" w:space="0" w:color="000000"/>
              <w:bottom w:val="single" w:sz="4" w:space="0" w:color="000000"/>
              <w:right w:val="single" w:sz="4" w:space="0" w:color="000000"/>
            </w:tcBorders>
          </w:tcPr>
          <w:p w14:paraId="52F998D9" w14:textId="77777777" w:rsidR="004020E0" w:rsidRPr="00414661" w:rsidRDefault="004020E0" w:rsidP="00DA6231"/>
        </w:tc>
      </w:tr>
      <w:tr w:rsidR="004020E0" w:rsidRPr="00414661" w14:paraId="77A35141"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0BD6FE5D"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Obsługa VLAN’ów</w:t>
            </w:r>
          </w:p>
        </w:tc>
        <w:tc>
          <w:tcPr>
            <w:tcW w:w="4798" w:type="dxa"/>
            <w:tcBorders>
              <w:left w:val="single" w:sz="4" w:space="0" w:color="000000"/>
              <w:bottom w:val="single" w:sz="4" w:space="0" w:color="000000"/>
              <w:right w:val="single" w:sz="4" w:space="0" w:color="000000"/>
            </w:tcBorders>
          </w:tcPr>
          <w:p w14:paraId="51E8F1CD"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-Zgodne ze standardem 802.1Q (4096 identyfikatorów sieci wirtualnych)</w:t>
            </w:r>
          </w:p>
          <w:p w14:paraId="70913244"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-Grupowanie EtherChannel</w:t>
            </w:r>
          </w:p>
          <w:p w14:paraId="0D425105"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-Ramki Jumbo dla wszystkich portów (min.  9216 bajtów)</w:t>
            </w:r>
          </w:p>
          <w:p w14:paraId="442AD919"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-Private VLAN</w:t>
            </w:r>
          </w:p>
        </w:tc>
        <w:tc>
          <w:tcPr>
            <w:tcW w:w="2015" w:type="dxa"/>
            <w:gridSpan w:val="2"/>
            <w:tcBorders>
              <w:left w:val="single" w:sz="4" w:space="0" w:color="000000"/>
              <w:bottom w:val="single" w:sz="4" w:space="0" w:color="000000"/>
              <w:right w:val="single" w:sz="4" w:space="0" w:color="000000"/>
            </w:tcBorders>
          </w:tcPr>
          <w:p w14:paraId="3AD77B55" w14:textId="77777777" w:rsidR="004020E0" w:rsidRPr="00414661" w:rsidRDefault="004020E0" w:rsidP="00DA6231">
            <w:pPr>
              <w:suppressAutoHyphens/>
              <w:snapToGrid w:val="0"/>
              <w:spacing w:before="40" w:after="40"/>
              <w:rPr>
                <w:rFonts w:cs="Arial"/>
                <w:sz w:val="18"/>
                <w:lang w:eastAsia="ar-SA"/>
              </w:rPr>
            </w:pPr>
          </w:p>
        </w:tc>
      </w:tr>
      <w:tr w:rsidR="004020E0" w:rsidRPr="00414661" w14:paraId="4D6ED0BE"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4F712199"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Agregacja portów</w:t>
            </w:r>
          </w:p>
        </w:tc>
        <w:tc>
          <w:tcPr>
            <w:tcW w:w="4798" w:type="dxa"/>
            <w:tcBorders>
              <w:left w:val="single" w:sz="4" w:space="0" w:color="000000"/>
              <w:bottom w:val="single" w:sz="4" w:space="0" w:color="000000"/>
              <w:right w:val="single" w:sz="4" w:space="0" w:color="000000"/>
            </w:tcBorders>
          </w:tcPr>
          <w:p w14:paraId="4222D581" w14:textId="77777777" w:rsidR="004020E0" w:rsidRPr="00414661" w:rsidRDefault="004020E0" w:rsidP="00DA6231">
            <w:pPr>
              <w:suppressAutoHyphens/>
              <w:snapToGrid w:val="0"/>
              <w:spacing w:before="40" w:after="40"/>
              <w:rPr>
                <w:rFonts w:cs="Arial"/>
                <w:sz w:val="18"/>
                <w:lang w:val="en-US" w:eastAsia="ar-SA"/>
              </w:rPr>
            </w:pPr>
            <w:r w:rsidRPr="00414661">
              <w:rPr>
                <w:rFonts w:cs="Arial"/>
                <w:sz w:val="18"/>
                <w:lang w:val="en-US" w:eastAsia="ar-SA"/>
              </w:rPr>
              <w:t>Możliwość obsługi protokołu 802.3ad Link Aggregation.</w:t>
            </w:r>
          </w:p>
        </w:tc>
        <w:tc>
          <w:tcPr>
            <w:tcW w:w="2015" w:type="dxa"/>
            <w:gridSpan w:val="2"/>
            <w:tcBorders>
              <w:left w:val="single" w:sz="4" w:space="0" w:color="000000"/>
              <w:bottom w:val="single" w:sz="4" w:space="0" w:color="000000"/>
              <w:right w:val="single" w:sz="4" w:space="0" w:color="000000"/>
            </w:tcBorders>
          </w:tcPr>
          <w:p w14:paraId="4D65976B" w14:textId="77777777" w:rsidR="004020E0" w:rsidRPr="00414661" w:rsidRDefault="004020E0" w:rsidP="00DA6231">
            <w:pPr>
              <w:suppressAutoHyphens/>
              <w:snapToGrid w:val="0"/>
              <w:spacing w:before="40" w:after="40"/>
              <w:rPr>
                <w:rFonts w:cs="Arial"/>
                <w:sz w:val="18"/>
                <w:lang w:val="en-US" w:eastAsia="ar-SA"/>
              </w:rPr>
            </w:pPr>
          </w:p>
        </w:tc>
      </w:tr>
      <w:tr w:rsidR="004020E0" w:rsidRPr="00414661" w14:paraId="5D5DA0BB"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2F4ADFF1"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Zasilanie</w:t>
            </w:r>
          </w:p>
        </w:tc>
        <w:tc>
          <w:tcPr>
            <w:tcW w:w="4798" w:type="dxa"/>
            <w:tcBorders>
              <w:left w:val="single" w:sz="4" w:space="0" w:color="000000"/>
              <w:bottom w:val="single" w:sz="4" w:space="0" w:color="000000"/>
              <w:right w:val="single" w:sz="4" w:space="0" w:color="000000"/>
            </w:tcBorders>
          </w:tcPr>
          <w:p w14:paraId="667DEF00"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Napięcie zmienne: 230 V, 50 Hz.</w:t>
            </w:r>
          </w:p>
          <w:p w14:paraId="0846B3A9" w14:textId="77777777" w:rsidR="004020E0" w:rsidRPr="00414661" w:rsidRDefault="004020E0" w:rsidP="00DA6231">
            <w:pPr>
              <w:suppressAutoHyphens/>
              <w:spacing w:before="40" w:after="40"/>
              <w:rPr>
                <w:rFonts w:cs="Arial"/>
                <w:sz w:val="18"/>
                <w:lang w:eastAsia="ar-SA"/>
              </w:rPr>
            </w:pPr>
            <w:r w:rsidRPr="00414661">
              <w:rPr>
                <w:rFonts w:cs="Arial"/>
                <w:sz w:val="18"/>
                <w:lang w:eastAsia="ar-SA"/>
              </w:rPr>
              <w:t>Minimum dwa zasilacze zapewniające redundancję zasilania N+N lub N+M, typu hot-plug. Połowa spośród zainstalowanych zasilaczy musi zapewniać możliwość zasilenia w pełni wyposażonego urządzenia, przy zachowaniu jego pełnych możliwości operacyjnych.</w:t>
            </w:r>
          </w:p>
        </w:tc>
        <w:tc>
          <w:tcPr>
            <w:tcW w:w="2015" w:type="dxa"/>
            <w:gridSpan w:val="2"/>
            <w:tcBorders>
              <w:left w:val="single" w:sz="4" w:space="0" w:color="000000"/>
              <w:bottom w:val="single" w:sz="4" w:space="0" w:color="000000"/>
              <w:right w:val="single" w:sz="4" w:space="0" w:color="000000"/>
            </w:tcBorders>
          </w:tcPr>
          <w:p w14:paraId="1B671A03" w14:textId="77777777" w:rsidR="004020E0" w:rsidRPr="00414661" w:rsidRDefault="004020E0" w:rsidP="00DA6231"/>
        </w:tc>
      </w:tr>
      <w:tr w:rsidR="004020E0" w:rsidRPr="00414661" w14:paraId="4741A70A"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6BEC1640"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Obudowa</w:t>
            </w:r>
          </w:p>
        </w:tc>
        <w:tc>
          <w:tcPr>
            <w:tcW w:w="4798" w:type="dxa"/>
            <w:tcBorders>
              <w:left w:val="single" w:sz="4" w:space="0" w:color="000000"/>
              <w:bottom w:val="single" w:sz="4" w:space="0" w:color="000000"/>
              <w:right w:val="single" w:sz="4" w:space="0" w:color="000000"/>
            </w:tcBorders>
            <w:vAlign w:val="bottom"/>
          </w:tcPr>
          <w:p w14:paraId="5B1E79CD"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Dostosowana do montażu w szafie stelażowej 19”.</w:t>
            </w:r>
          </w:p>
        </w:tc>
        <w:tc>
          <w:tcPr>
            <w:tcW w:w="2015" w:type="dxa"/>
            <w:gridSpan w:val="2"/>
            <w:tcBorders>
              <w:left w:val="single" w:sz="4" w:space="0" w:color="000000"/>
              <w:bottom w:val="single" w:sz="4" w:space="0" w:color="000000"/>
              <w:right w:val="single" w:sz="4" w:space="0" w:color="000000"/>
            </w:tcBorders>
          </w:tcPr>
          <w:p w14:paraId="3B33A4AF" w14:textId="77777777" w:rsidR="004020E0" w:rsidRPr="00414661" w:rsidRDefault="004020E0" w:rsidP="00DA6231"/>
        </w:tc>
      </w:tr>
      <w:tr w:rsidR="004020E0" w:rsidRPr="00414661" w14:paraId="28656D65"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3CB1FFD4" w14:textId="77777777" w:rsidR="004020E0" w:rsidRPr="00414661" w:rsidRDefault="004020E0" w:rsidP="00DA6231">
            <w:pPr>
              <w:suppressAutoHyphens/>
              <w:snapToGrid w:val="0"/>
              <w:spacing w:before="40" w:after="40"/>
              <w:rPr>
                <w:rFonts w:cs="Arial"/>
                <w:sz w:val="18"/>
                <w:lang w:eastAsia="ar-SA"/>
              </w:rPr>
            </w:pPr>
            <w:r w:rsidRPr="00414661">
              <w:rPr>
                <w:rFonts w:cs="Arial"/>
                <w:sz w:val="18"/>
                <w:lang w:eastAsia="ar-SA"/>
              </w:rPr>
              <w:t>Zarządzanie</w:t>
            </w:r>
          </w:p>
        </w:tc>
        <w:tc>
          <w:tcPr>
            <w:tcW w:w="4798" w:type="dxa"/>
            <w:tcBorders>
              <w:left w:val="single" w:sz="4" w:space="0" w:color="000000"/>
              <w:bottom w:val="single" w:sz="4" w:space="0" w:color="auto"/>
              <w:right w:val="single" w:sz="4" w:space="0" w:color="000000"/>
            </w:tcBorders>
          </w:tcPr>
          <w:p w14:paraId="13B02FA6" w14:textId="245CFF28" w:rsidR="00AC5AC9" w:rsidRPr="00414661" w:rsidRDefault="00AC5AC9" w:rsidP="00DA6231">
            <w:pPr>
              <w:suppressAutoHyphens/>
              <w:snapToGrid w:val="0"/>
              <w:spacing w:before="40" w:after="40"/>
              <w:rPr>
                <w:rFonts w:cs="Arial"/>
                <w:sz w:val="18"/>
                <w:lang w:eastAsia="ar-SA"/>
              </w:rPr>
            </w:pPr>
            <w:r w:rsidRPr="000700F9">
              <w:rPr>
                <w:rFonts w:cs="Arial"/>
                <w:sz w:val="18"/>
                <w:lang w:eastAsia="ar-SA"/>
              </w:rPr>
              <w:t>Kompatybilność z systemami zarządzania posiadanymi przez Zamawiającego lub równoważnym system zarządzania dostarczonym przez Wykonawcę* (patrz 1.2.2.15.4)</w:t>
            </w:r>
          </w:p>
        </w:tc>
        <w:tc>
          <w:tcPr>
            <w:tcW w:w="2015" w:type="dxa"/>
            <w:gridSpan w:val="2"/>
            <w:tcBorders>
              <w:left w:val="single" w:sz="4" w:space="0" w:color="000000"/>
              <w:bottom w:val="single" w:sz="4" w:space="0" w:color="auto"/>
              <w:right w:val="single" w:sz="4" w:space="0" w:color="000000"/>
            </w:tcBorders>
          </w:tcPr>
          <w:p w14:paraId="6920BFA8" w14:textId="77777777" w:rsidR="004020E0" w:rsidRPr="00414661" w:rsidRDefault="004020E0" w:rsidP="00DA6231">
            <w:pPr>
              <w:suppressAutoHyphens/>
              <w:snapToGrid w:val="0"/>
              <w:spacing w:before="40" w:after="40"/>
              <w:rPr>
                <w:rFonts w:cs="Arial"/>
                <w:sz w:val="18"/>
                <w:lang w:eastAsia="ar-SA"/>
              </w:rPr>
            </w:pPr>
          </w:p>
        </w:tc>
      </w:tr>
      <w:tr w:rsidR="00AC5AC9" w:rsidRPr="00414661" w14:paraId="1E24D2FB" w14:textId="77777777" w:rsidTr="00AC5AC9">
        <w:tblPrEx>
          <w:tblCellMar>
            <w:left w:w="70" w:type="dxa"/>
            <w:right w:w="70" w:type="dxa"/>
          </w:tblCellMar>
        </w:tblPrEx>
        <w:trPr>
          <w:trHeight w:val="23"/>
        </w:trPr>
        <w:tc>
          <w:tcPr>
            <w:tcW w:w="2231" w:type="dxa"/>
            <w:tcBorders>
              <w:top w:val="single" w:sz="4" w:space="0" w:color="000000"/>
              <w:left w:val="single" w:sz="4" w:space="0" w:color="000000"/>
              <w:bottom w:val="single" w:sz="4" w:space="0" w:color="000000"/>
            </w:tcBorders>
            <w:shd w:val="clear" w:color="auto" w:fill="F2F2F2"/>
          </w:tcPr>
          <w:p w14:paraId="65B2DD3C" w14:textId="10AAC524" w:rsidR="00AC5AC9" w:rsidRPr="000700F9" w:rsidRDefault="00AC5AC9" w:rsidP="00AC5AC9">
            <w:pPr>
              <w:tabs>
                <w:tab w:val="right" w:pos="2091"/>
              </w:tabs>
              <w:suppressAutoHyphens/>
              <w:snapToGrid w:val="0"/>
              <w:spacing w:before="40" w:after="40"/>
              <w:rPr>
                <w:rFonts w:cs="Arial"/>
                <w:sz w:val="18"/>
                <w:lang w:eastAsia="ar-SA"/>
              </w:rPr>
            </w:pPr>
            <w:r w:rsidRPr="000700F9">
              <w:rPr>
                <w:rFonts w:cs="Arial"/>
                <w:sz w:val="18"/>
                <w:lang w:eastAsia="ar-SA"/>
              </w:rPr>
              <w:t>Monitorowanie zdarzeń</w:t>
            </w:r>
          </w:p>
        </w:tc>
        <w:tc>
          <w:tcPr>
            <w:tcW w:w="4798" w:type="dxa"/>
            <w:tcBorders>
              <w:top w:val="single" w:sz="4" w:space="0" w:color="auto"/>
              <w:left w:val="single" w:sz="4" w:space="0" w:color="000000"/>
              <w:bottom w:val="single" w:sz="4" w:space="0" w:color="000000"/>
              <w:right w:val="single" w:sz="4" w:space="0" w:color="000000"/>
            </w:tcBorders>
          </w:tcPr>
          <w:p w14:paraId="59CFD58D" w14:textId="77777777" w:rsidR="00AC5AC9" w:rsidRPr="000700F9" w:rsidRDefault="00AC5AC9" w:rsidP="00AC5AC9">
            <w:pPr>
              <w:suppressAutoHyphens/>
              <w:snapToGrid w:val="0"/>
              <w:spacing w:before="40" w:after="40"/>
              <w:rPr>
                <w:rFonts w:cs="Arial"/>
                <w:sz w:val="18"/>
                <w:lang w:eastAsia="ar-SA"/>
              </w:rPr>
            </w:pPr>
            <w:r w:rsidRPr="000700F9">
              <w:rPr>
                <w:rFonts w:cs="Arial"/>
                <w:sz w:val="18"/>
                <w:lang w:eastAsia="ar-SA"/>
              </w:rPr>
              <w:t>Integracja z systemami monitorowania posiadanym przez Zamawiającego HP NNM w zakresie:</w:t>
            </w:r>
          </w:p>
          <w:p w14:paraId="15407791" w14:textId="77777777" w:rsidR="00AC5AC9" w:rsidRPr="000700F9" w:rsidRDefault="00AC5AC9" w:rsidP="00AC5AC9">
            <w:pPr>
              <w:suppressAutoHyphens/>
              <w:snapToGrid w:val="0"/>
              <w:spacing w:before="40" w:after="40"/>
              <w:rPr>
                <w:rFonts w:cs="Arial"/>
                <w:sz w:val="18"/>
                <w:lang w:eastAsia="ar-SA"/>
              </w:rPr>
            </w:pPr>
            <w:r w:rsidRPr="000700F9">
              <w:rPr>
                <w:rFonts w:cs="Arial"/>
                <w:sz w:val="18"/>
                <w:lang w:eastAsia="ar-SA"/>
              </w:rPr>
              <w:t>- dostępności urządzenia</w:t>
            </w:r>
          </w:p>
          <w:p w14:paraId="6537AB06" w14:textId="77777777" w:rsidR="00AC5AC9" w:rsidRPr="000700F9" w:rsidRDefault="00AC5AC9" w:rsidP="00AC5AC9">
            <w:pPr>
              <w:suppressAutoHyphens/>
              <w:snapToGrid w:val="0"/>
              <w:spacing w:before="40" w:after="40"/>
              <w:rPr>
                <w:rFonts w:cs="Arial"/>
                <w:sz w:val="18"/>
                <w:lang w:eastAsia="ar-SA"/>
              </w:rPr>
            </w:pPr>
            <w:r w:rsidRPr="000700F9">
              <w:rPr>
                <w:rFonts w:cs="Arial"/>
                <w:sz w:val="18"/>
                <w:lang w:eastAsia="ar-SA"/>
              </w:rPr>
              <w:t>- aktywności interfejsów sieciowych</w:t>
            </w:r>
          </w:p>
          <w:p w14:paraId="23A8EB9C" w14:textId="77777777" w:rsidR="00AC5AC9" w:rsidRPr="000700F9" w:rsidRDefault="00AC5AC9" w:rsidP="00AC5AC9">
            <w:pPr>
              <w:suppressAutoHyphens/>
              <w:snapToGrid w:val="0"/>
              <w:spacing w:before="40" w:after="40"/>
              <w:rPr>
                <w:rFonts w:cs="Arial"/>
                <w:sz w:val="18"/>
                <w:lang w:eastAsia="ar-SA"/>
              </w:rPr>
            </w:pPr>
            <w:r w:rsidRPr="000700F9">
              <w:rPr>
                <w:rFonts w:cs="Arial"/>
                <w:sz w:val="18"/>
                <w:lang w:eastAsia="ar-SA"/>
              </w:rPr>
              <w:t>- zdarzeń związanych z awariami: interfejsów sieciowych, zasilaczy</w:t>
            </w:r>
          </w:p>
          <w:p w14:paraId="19DE213D" w14:textId="22637EC3" w:rsidR="00AC5AC9" w:rsidRPr="000700F9" w:rsidRDefault="00AC5AC9" w:rsidP="00AC5AC9">
            <w:pPr>
              <w:suppressAutoHyphens/>
              <w:snapToGrid w:val="0"/>
              <w:spacing w:before="40" w:after="40"/>
              <w:rPr>
                <w:rFonts w:cs="Arial"/>
                <w:sz w:val="18"/>
                <w:lang w:eastAsia="ar-SA"/>
              </w:rPr>
            </w:pPr>
            <w:r w:rsidRPr="000700F9">
              <w:rPr>
                <w:rFonts w:cs="Arial"/>
                <w:sz w:val="18"/>
                <w:lang w:eastAsia="ar-SA"/>
              </w:rPr>
              <w:t>- incydentów związanych z zajętością/wysyceniem zasobów urządzenia: CPU, pamięci, dysków</w:t>
            </w:r>
          </w:p>
        </w:tc>
        <w:tc>
          <w:tcPr>
            <w:tcW w:w="2015" w:type="dxa"/>
            <w:gridSpan w:val="2"/>
            <w:tcBorders>
              <w:top w:val="single" w:sz="4" w:space="0" w:color="auto"/>
              <w:left w:val="single" w:sz="4" w:space="0" w:color="000000"/>
              <w:bottom w:val="single" w:sz="4" w:space="0" w:color="000000"/>
              <w:right w:val="single" w:sz="4" w:space="0" w:color="000000"/>
            </w:tcBorders>
          </w:tcPr>
          <w:p w14:paraId="79ADDDD9" w14:textId="0045CBDE" w:rsidR="00AC5AC9" w:rsidRPr="00414661" w:rsidRDefault="00AC5AC9" w:rsidP="00AC5AC9">
            <w:pPr>
              <w:suppressAutoHyphens/>
              <w:snapToGrid w:val="0"/>
              <w:spacing w:before="40" w:after="40"/>
              <w:rPr>
                <w:rFonts w:cs="Arial"/>
                <w:sz w:val="18"/>
                <w:lang w:eastAsia="ar-SA"/>
              </w:rPr>
            </w:pPr>
          </w:p>
        </w:tc>
      </w:tr>
    </w:tbl>
    <w:p w14:paraId="56227B9B" w14:textId="77777777" w:rsidR="004020E0" w:rsidRDefault="004020E0" w:rsidP="00BE336F"/>
    <w:p w14:paraId="44997693" w14:textId="77777777" w:rsidR="00CF4EEE" w:rsidRPr="00134380" w:rsidRDefault="00CF4EEE" w:rsidP="00CF4EEE">
      <w:pPr>
        <w:pStyle w:val="Nagwek5"/>
      </w:pPr>
      <w:r w:rsidRPr="00134380">
        <w:t>* Równoważność dla dostarczanego przez Wykonawcę systemu zarządzania</w:t>
      </w:r>
    </w:p>
    <w:p w14:paraId="4E66CD07" w14:textId="77777777" w:rsidR="00CF4EEE" w:rsidRPr="00CF4EEE" w:rsidRDefault="00CF4EEE" w:rsidP="00CF4EEE">
      <w:pPr>
        <w:rPr>
          <w:color w:val="0070C0"/>
          <w:highlight w:val="yellow"/>
        </w:rPr>
      </w:pPr>
    </w:p>
    <w:p w14:paraId="58D46766" w14:textId="56A93918" w:rsidR="00CF4EEE" w:rsidRPr="000700F9" w:rsidRDefault="00CF4EEE" w:rsidP="00134380">
      <w:pPr>
        <w:pStyle w:val="Akapitzlist"/>
        <w:numPr>
          <w:ilvl w:val="0"/>
          <w:numId w:val="57"/>
        </w:numPr>
      </w:pPr>
      <w:r w:rsidRPr="000700F9">
        <w:t>licencja na obsługę min. 200 urządzeń;</w:t>
      </w:r>
    </w:p>
    <w:p w14:paraId="678F966F" w14:textId="1F42750D" w:rsidR="00CF4EEE" w:rsidRPr="000700F9" w:rsidRDefault="00CF4EEE" w:rsidP="00134380">
      <w:pPr>
        <w:pStyle w:val="Akapitzlist"/>
        <w:numPr>
          <w:ilvl w:val="0"/>
          <w:numId w:val="57"/>
        </w:numPr>
      </w:pPr>
      <w:r w:rsidRPr="000700F9">
        <w:lastRenderedPageBreak/>
        <w:t>możliwość zarządzania min 200 urządzeniami (grupowe wykonywanie poleceń z poziomu konsoli pojedynczego urządzenia);</w:t>
      </w:r>
    </w:p>
    <w:p w14:paraId="0A8B0D20" w14:textId="54E28B77" w:rsidR="00CF4EEE" w:rsidRPr="000700F9" w:rsidRDefault="00CF4EEE" w:rsidP="00134380">
      <w:pPr>
        <w:pStyle w:val="Akapitzlist"/>
        <w:numPr>
          <w:ilvl w:val="0"/>
          <w:numId w:val="57"/>
        </w:numPr>
      </w:pPr>
      <w:r w:rsidRPr="000700F9">
        <w:t>automatyczne wykonywanie poleceń na urządzeniach według ustalonego harmonogramu zadań;</w:t>
      </w:r>
    </w:p>
    <w:p w14:paraId="13832E37" w14:textId="0071540F" w:rsidR="00CF4EEE" w:rsidRPr="000700F9" w:rsidRDefault="00CF4EEE" w:rsidP="00134380">
      <w:pPr>
        <w:pStyle w:val="Akapitzlist"/>
        <w:numPr>
          <w:ilvl w:val="0"/>
          <w:numId w:val="57"/>
        </w:numPr>
      </w:pPr>
      <w:r w:rsidRPr="000700F9">
        <w:t>monitorowanie parametrów urządzeń w trybie LIVE takich jak: obciążenie procesora, utylizacja interfejsów, użycie pamięci, liczba połączeń;</w:t>
      </w:r>
    </w:p>
    <w:p w14:paraId="2A90A031" w14:textId="68EBF3FF" w:rsidR="00CF4EEE" w:rsidRPr="000700F9" w:rsidRDefault="00CF4EEE" w:rsidP="00134380">
      <w:pPr>
        <w:pStyle w:val="Akapitzlist"/>
        <w:numPr>
          <w:ilvl w:val="0"/>
          <w:numId w:val="57"/>
        </w:numPr>
      </w:pPr>
      <w:r w:rsidRPr="000700F9">
        <w:t>raportowanie i powiadamianie o błędach, awariach, incydentach polegających na przekroczeniu zdefiniowanych limitów za pomocą poczty elektronicznej;</w:t>
      </w:r>
    </w:p>
    <w:p w14:paraId="095E31B9" w14:textId="26394948" w:rsidR="00CF4EEE" w:rsidRPr="000700F9" w:rsidRDefault="00CF4EEE" w:rsidP="00134380">
      <w:pPr>
        <w:pStyle w:val="Akapitzlist"/>
        <w:numPr>
          <w:ilvl w:val="0"/>
          <w:numId w:val="57"/>
        </w:numPr>
      </w:pPr>
      <w:r w:rsidRPr="000700F9">
        <w:t>raportowanie stanu urządzeń oraz zarządzanie zdarzeniami syslog;</w:t>
      </w:r>
    </w:p>
    <w:p w14:paraId="7DA64957" w14:textId="66BEEA20" w:rsidR="00CF4EEE" w:rsidRPr="000700F9" w:rsidRDefault="00CF4EEE" w:rsidP="00134380">
      <w:pPr>
        <w:pStyle w:val="Akapitzlist"/>
        <w:numPr>
          <w:ilvl w:val="0"/>
          <w:numId w:val="57"/>
        </w:numPr>
      </w:pPr>
      <w:r w:rsidRPr="000700F9">
        <w:t>raportowanie obciążenia urządzeń polegające na generowaniu dla grupy wybranych urządzeń historycznego obciążenia: procesora, utylizacji interfejsów, przepustowość interfejsów, zajętości pamięci, liczby połączeń i prezentowanie wyników w postaci wykresów graficznych i zestawień tabelarycznych;</w:t>
      </w:r>
    </w:p>
    <w:p w14:paraId="31FB7D80" w14:textId="75D3CC32" w:rsidR="00CF4EEE" w:rsidRPr="000700F9" w:rsidRDefault="00CF4EEE" w:rsidP="00263DC7">
      <w:pPr>
        <w:pStyle w:val="Akapitzlist"/>
        <w:numPr>
          <w:ilvl w:val="0"/>
          <w:numId w:val="57"/>
        </w:numPr>
      </w:pPr>
      <w:r w:rsidRPr="000700F9">
        <w:t>zarządzanie konfiguracjami(możliwość automatycznego archiwizowania konfiguracji z urządzeń, możliwość porównywania wersji konfiguracji między sobą, możliwość grupowego wprowadzania konfiguracji na urządzenia);</w:t>
      </w:r>
    </w:p>
    <w:p w14:paraId="180A6E58" w14:textId="37E240CB" w:rsidR="00CF4EEE" w:rsidRPr="000700F9" w:rsidRDefault="00CF4EEE" w:rsidP="00134380">
      <w:pPr>
        <w:pStyle w:val="Akapitzlist"/>
        <w:numPr>
          <w:ilvl w:val="0"/>
          <w:numId w:val="57"/>
        </w:numPr>
      </w:pPr>
      <w:r w:rsidRPr="000700F9">
        <w:t>zdalne i zautomatyzowane zarządzanie konfiguracją, poprawkami oraz obrazami systemów operacyjnych urządzeń sieciowych;</w:t>
      </w:r>
    </w:p>
    <w:p w14:paraId="6337ED73" w14:textId="2FE10BE0" w:rsidR="00CF4EEE" w:rsidRPr="000700F9" w:rsidRDefault="00CF4EEE" w:rsidP="00134380">
      <w:pPr>
        <w:pStyle w:val="Akapitzlist"/>
        <w:numPr>
          <w:ilvl w:val="0"/>
          <w:numId w:val="57"/>
        </w:numPr>
      </w:pPr>
      <w:r w:rsidRPr="000700F9">
        <w:t>kontrolę konfiguracji urządzeń pod kątem polityk zgodności i standardów;</w:t>
      </w:r>
    </w:p>
    <w:p w14:paraId="739D398E" w14:textId="3705A21F" w:rsidR="00CF4EEE" w:rsidRPr="000700F9" w:rsidRDefault="00CF4EEE" w:rsidP="00134380">
      <w:pPr>
        <w:pStyle w:val="Akapitzlist"/>
        <w:numPr>
          <w:ilvl w:val="0"/>
          <w:numId w:val="57"/>
        </w:numPr>
      </w:pPr>
      <w:r w:rsidRPr="000700F9">
        <w:t>audyt konfiguracji;</w:t>
      </w:r>
    </w:p>
    <w:p w14:paraId="71B5E230" w14:textId="5E9F0FDA" w:rsidR="00CF4EEE" w:rsidRPr="000700F9" w:rsidRDefault="00CF4EEE" w:rsidP="00134380">
      <w:pPr>
        <w:pStyle w:val="Akapitzlist"/>
        <w:numPr>
          <w:ilvl w:val="0"/>
          <w:numId w:val="57"/>
        </w:numPr>
      </w:pPr>
      <w:r w:rsidRPr="000700F9">
        <w:t>ewidencjonowanie urządzeń;</w:t>
      </w:r>
    </w:p>
    <w:p w14:paraId="69B330F7" w14:textId="73785FE7" w:rsidR="00CF4EEE" w:rsidRPr="000700F9" w:rsidRDefault="00CF4EEE" w:rsidP="00134380">
      <w:pPr>
        <w:pStyle w:val="Akapitzlist"/>
        <w:numPr>
          <w:ilvl w:val="0"/>
          <w:numId w:val="57"/>
        </w:numPr>
      </w:pPr>
      <w:r w:rsidRPr="000700F9">
        <w:t>system zarządzania musi pracować w trybie HA, klaster min. 2 urządzeń, zapewniając w ten sposób wysoką dostępność, przy czym awaria jednego z urządzeń nie może powodować niedostępności żadnej z funkcjonalności opisanych powyżej;</w:t>
      </w:r>
    </w:p>
    <w:p w14:paraId="1A6A525E" w14:textId="76C68D24" w:rsidR="00CF4EEE" w:rsidRPr="000700F9" w:rsidRDefault="00CF4EEE" w:rsidP="00134380">
      <w:pPr>
        <w:pStyle w:val="Akapitzlist"/>
        <w:numPr>
          <w:ilvl w:val="0"/>
          <w:numId w:val="57"/>
        </w:numPr>
      </w:pPr>
      <w:r w:rsidRPr="000700F9">
        <w:t xml:space="preserve">wsparcie w/w funkcjonalności dla urządzeń sieciowych posiadanych przez Zamawiającego </w:t>
      </w:r>
    </w:p>
    <w:p w14:paraId="7BE6A36E" w14:textId="77777777" w:rsidR="00CF4EEE" w:rsidRPr="000700F9" w:rsidRDefault="00CF4EEE" w:rsidP="00CF4EEE"/>
    <w:p w14:paraId="5A18B782" w14:textId="77777777" w:rsidR="00CF4EEE" w:rsidRPr="00134380" w:rsidRDefault="00CF4EEE" w:rsidP="00CF4EEE">
      <w:pPr>
        <w:rPr>
          <w:rFonts w:ascii="Calibri" w:hAnsi="Calibri"/>
          <w:lang w:eastAsia="pl-PL"/>
        </w:rPr>
      </w:pPr>
      <w:r w:rsidRPr="00134380">
        <w:rPr>
          <w:rFonts w:ascii="Calibri" w:hAnsi="Calibri"/>
          <w:lang w:eastAsia="pl-PL"/>
        </w:rPr>
        <w:t>Wykonawca zapewni wsparcie i gwarancję dla dostarczanego systemu oraz konto serwisowe umożliwiające dostęp do materiałów i najnowszych wersji oprogramowania producenta.</w:t>
      </w:r>
    </w:p>
    <w:p w14:paraId="4F87AE41" w14:textId="77777777" w:rsidR="00CF4EEE" w:rsidRPr="00BE336F" w:rsidRDefault="00CF4EEE" w:rsidP="00BE336F"/>
    <w:p w14:paraId="03ECC0D4" w14:textId="77777777" w:rsidR="004020E0" w:rsidRDefault="004020E0" w:rsidP="00490C94">
      <w:pPr>
        <w:pStyle w:val="Nagwek4"/>
      </w:pPr>
      <w:r>
        <w:t>Zapory sieciowe – typ 1</w:t>
      </w:r>
      <w:bookmarkEnd w:id="125"/>
      <w:bookmarkEnd w:id="126"/>
      <w:bookmarkEnd w:id="127"/>
    </w:p>
    <w:tbl>
      <w:tblPr>
        <w:tblW w:w="9185" w:type="dxa"/>
        <w:tblInd w:w="-5" w:type="dxa"/>
        <w:tblLayout w:type="fixed"/>
        <w:tblLook w:val="0000" w:firstRow="0" w:lastRow="0" w:firstColumn="0" w:lastColumn="0" w:noHBand="0" w:noVBand="0"/>
      </w:tblPr>
      <w:tblGrid>
        <w:gridCol w:w="2943"/>
        <w:gridCol w:w="6242"/>
      </w:tblGrid>
      <w:tr w:rsidR="004020E0" w14:paraId="1C57050F" w14:textId="77777777" w:rsidTr="00DA6231">
        <w:tc>
          <w:tcPr>
            <w:tcW w:w="2943" w:type="dxa"/>
            <w:tcBorders>
              <w:top w:val="single" w:sz="4" w:space="0" w:color="000000"/>
              <w:left w:val="single" w:sz="4" w:space="0" w:color="000000"/>
              <w:bottom w:val="single" w:sz="4" w:space="0" w:color="000000"/>
            </w:tcBorders>
          </w:tcPr>
          <w:p w14:paraId="2CAE3E7D"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33A0011A" w14:textId="77777777" w:rsidR="004020E0" w:rsidRDefault="004020E0" w:rsidP="00C679DA">
            <w:pPr>
              <w:pStyle w:val="TableMedium"/>
              <w:snapToGrid w:val="0"/>
            </w:pPr>
            <w:bookmarkStart w:id="128" w:name="C_LAN_FW_1"/>
            <w:r>
              <w:t>C.LAN.FW.1</w:t>
            </w:r>
            <w:bookmarkEnd w:id="128"/>
          </w:p>
        </w:tc>
      </w:tr>
      <w:tr w:rsidR="004020E0" w14:paraId="2FBBB22B" w14:textId="77777777" w:rsidTr="00DA6231">
        <w:tc>
          <w:tcPr>
            <w:tcW w:w="2943" w:type="dxa"/>
            <w:tcBorders>
              <w:top w:val="single" w:sz="4" w:space="0" w:color="000000"/>
              <w:left w:val="single" w:sz="4" w:space="0" w:color="000000"/>
              <w:bottom w:val="single" w:sz="4" w:space="0" w:color="000000"/>
            </w:tcBorders>
          </w:tcPr>
          <w:p w14:paraId="5169D648" w14:textId="77777777" w:rsidR="004020E0" w:rsidRDefault="004020E0" w:rsidP="00C679DA">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644E6D15" w14:textId="77777777" w:rsidR="004020E0" w:rsidRDefault="004020E0" w:rsidP="00C679DA">
            <w:pPr>
              <w:pStyle w:val="TableMedium"/>
              <w:snapToGrid w:val="0"/>
            </w:pPr>
            <w:r>
              <w:t>Zapory sieciowe – typ 1</w:t>
            </w:r>
          </w:p>
        </w:tc>
      </w:tr>
    </w:tbl>
    <w:p w14:paraId="4EAEF8E8" w14:textId="77777777" w:rsidR="004020E0" w:rsidRDefault="004020E0" w:rsidP="00490C94"/>
    <w:tbl>
      <w:tblPr>
        <w:tblW w:w="9223" w:type="dxa"/>
        <w:tblInd w:w="-5" w:type="dxa"/>
        <w:tblLayout w:type="fixed"/>
        <w:tblLook w:val="0000" w:firstRow="0" w:lastRow="0" w:firstColumn="0" w:lastColumn="0" w:noHBand="0" w:noVBand="0"/>
      </w:tblPr>
      <w:tblGrid>
        <w:gridCol w:w="2898"/>
        <w:gridCol w:w="3878"/>
        <w:gridCol w:w="2409"/>
        <w:gridCol w:w="38"/>
      </w:tblGrid>
      <w:tr w:rsidR="004020E0" w14:paraId="6C93E101" w14:textId="77777777" w:rsidTr="00612749">
        <w:trPr>
          <w:gridAfter w:val="1"/>
          <w:wAfter w:w="38" w:type="dxa"/>
          <w:trHeight w:val="23"/>
          <w:tblHeader/>
        </w:trPr>
        <w:tc>
          <w:tcPr>
            <w:tcW w:w="2898" w:type="dxa"/>
            <w:tcBorders>
              <w:top w:val="single" w:sz="4" w:space="0" w:color="000000"/>
              <w:left w:val="single" w:sz="4" w:space="0" w:color="000000"/>
              <w:bottom w:val="single" w:sz="4" w:space="0" w:color="000000"/>
            </w:tcBorders>
            <w:shd w:val="clear" w:color="auto" w:fill="BFBFBF"/>
          </w:tcPr>
          <w:p w14:paraId="298FBB97" w14:textId="77777777" w:rsidR="004020E0" w:rsidRDefault="004020E0" w:rsidP="00C679DA">
            <w:pPr>
              <w:pStyle w:val="TableMedium"/>
              <w:snapToGrid w:val="0"/>
              <w:jc w:val="center"/>
              <w:rPr>
                <w:b/>
              </w:rPr>
            </w:pPr>
            <w:r>
              <w:rPr>
                <w:b/>
              </w:rPr>
              <w:t>Element/cecha</w:t>
            </w:r>
          </w:p>
        </w:tc>
        <w:tc>
          <w:tcPr>
            <w:tcW w:w="3878" w:type="dxa"/>
            <w:tcBorders>
              <w:top w:val="single" w:sz="4" w:space="0" w:color="000000"/>
              <w:left w:val="single" w:sz="4" w:space="0" w:color="000000"/>
              <w:bottom w:val="single" w:sz="4" w:space="0" w:color="000000"/>
              <w:right w:val="single" w:sz="4" w:space="0" w:color="000000"/>
            </w:tcBorders>
            <w:shd w:val="clear" w:color="auto" w:fill="BFBFBF"/>
          </w:tcPr>
          <w:p w14:paraId="0A1C6B7F" w14:textId="77777777" w:rsidR="004020E0" w:rsidRDefault="004020E0" w:rsidP="00C679DA">
            <w:pPr>
              <w:pStyle w:val="TableMedium"/>
              <w:snapToGrid w:val="0"/>
              <w:jc w:val="center"/>
              <w:rPr>
                <w:b/>
              </w:rPr>
            </w:pPr>
            <w:r>
              <w:rPr>
                <w:b/>
              </w:rPr>
              <w:t>Charakterystyka</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7F54A03B" w14:textId="77777777" w:rsidR="004020E0" w:rsidRDefault="004020E0" w:rsidP="00C679DA">
            <w:pPr>
              <w:pStyle w:val="TableMedium"/>
              <w:snapToGrid w:val="0"/>
              <w:jc w:val="center"/>
              <w:rPr>
                <w:b/>
              </w:rPr>
            </w:pPr>
          </w:p>
        </w:tc>
      </w:tr>
      <w:tr w:rsidR="004020E0" w14:paraId="7B78C6D0"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002BE106" w14:textId="77777777" w:rsidR="004020E0" w:rsidRDefault="004020E0" w:rsidP="00C679DA">
            <w:pPr>
              <w:pStyle w:val="TableMedium"/>
              <w:snapToGrid w:val="0"/>
            </w:pPr>
            <w:r>
              <w:t>Przepustowość zapory sieciowej</w:t>
            </w:r>
          </w:p>
        </w:tc>
        <w:tc>
          <w:tcPr>
            <w:tcW w:w="3878" w:type="dxa"/>
            <w:tcBorders>
              <w:top w:val="single" w:sz="4" w:space="0" w:color="000000"/>
              <w:left w:val="single" w:sz="4" w:space="0" w:color="000000"/>
              <w:bottom w:val="single" w:sz="4" w:space="0" w:color="000000"/>
              <w:right w:val="single" w:sz="4" w:space="0" w:color="000000"/>
            </w:tcBorders>
          </w:tcPr>
          <w:p w14:paraId="2E6447D2" w14:textId="77777777" w:rsidR="004020E0" w:rsidRDefault="004020E0" w:rsidP="00C679DA">
            <w:pPr>
              <w:pStyle w:val="TableMedium"/>
              <w:snapToGrid w:val="0"/>
            </w:pPr>
            <w:r>
              <w:rPr>
                <w:lang w:eastAsia="ar-SA"/>
              </w:rPr>
              <w:t>Określone atrybutem MIN PRZEPUSTOWOŚĆ</w:t>
            </w:r>
          </w:p>
        </w:tc>
        <w:tc>
          <w:tcPr>
            <w:tcW w:w="2447" w:type="dxa"/>
            <w:gridSpan w:val="2"/>
            <w:tcBorders>
              <w:top w:val="single" w:sz="4" w:space="0" w:color="000000"/>
              <w:left w:val="single" w:sz="4" w:space="0" w:color="000000"/>
              <w:bottom w:val="single" w:sz="4" w:space="0" w:color="000000"/>
              <w:right w:val="single" w:sz="4" w:space="0" w:color="000000"/>
            </w:tcBorders>
          </w:tcPr>
          <w:p w14:paraId="5824164F" w14:textId="77777777" w:rsidR="004020E0" w:rsidRDefault="004020E0" w:rsidP="00C679DA">
            <w:pPr>
              <w:pStyle w:val="TableMedium"/>
              <w:snapToGrid w:val="0"/>
            </w:pPr>
            <w:r>
              <w:rPr>
                <w:lang w:eastAsia="ar-SA"/>
              </w:rPr>
              <w:t>- MIN PRZEPUSTOWOŚĆ [Gb/s]</w:t>
            </w:r>
          </w:p>
        </w:tc>
      </w:tr>
      <w:tr w:rsidR="004020E0" w14:paraId="4271BAB3"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63700BE7" w14:textId="77777777" w:rsidR="004020E0" w:rsidRDefault="004020E0" w:rsidP="00C679DA">
            <w:pPr>
              <w:pStyle w:val="TableMedium"/>
              <w:snapToGrid w:val="0"/>
            </w:pPr>
            <w:r>
              <w:lastRenderedPageBreak/>
              <w:t>Przepustowość dla funkcjonalności VPN IPSec</w:t>
            </w:r>
          </w:p>
        </w:tc>
        <w:tc>
          <w:tcPr>
            <w:tcW w:w="3878" w:type="dxa"/>
            <w:tcBorders>
              <w:left w:val="single" w:sz="4" w:space="0" w:color="000000"/>
              <w:bottom w:val="single" w:sz="4" w:space="0" w:color="000000"/>
              <w:right w:val="single" w:sz="4" w:space="0" w:color="000000"/>
            </w:tcBorders>
          </w:tcPr>
          <w:p w14:paraId="5C857DF3" w14:textId="77777777" w:rsidR="004020E0" w:rsidRDefault="004020E0" w:rsidP="00C679DA">
            <w:pPr>
              <w:pStyle w:val="TableMedium"/>
              <w:snapToGrid w:val="0"/>
            </w:pPr>
            <w:r>
              <w:rPr>
                <w:lang w:eastAsia="ar-SA"/>
              </w:rPr>
              <w:t>Określone atrybutem MIN P</w:t>
            </w:r>
            <w:r w:rsidRPr="00245CDA">
              <w:rPr>
                <w:lang w:eastAsia="ar-SA"/>
              </w:rPr>
              <w:t>RZEPUSTOWOŚĆ VPN IPSec</w:t>
            </w:r>
          </w:p>
        </w:tc>
        <w:tc>
          <w:tcPr>
            <w:tcW w:w="2447" w:type="dxa"/>
            <w:gridSpan w:val="2"/>
            <w:tcBorders>
              <w:left w:val="single" w:sz="4" w:space="0" w:color="000000"/>
              <w:bottom w:val="single" w:sz="4" w:space="0" w:color="000000"/>
              <w:right w:val="single" w:sz="4" w:space="0" w:color="000000"/>
            </w:tcBorders>
          </w:tcPr>
          <w:p w14:paraId="083DB5BD" w14:textId="77777777" w:rsidR="004020E0" w:rsidRDefault="004020E0" w:rsidP="00C679DA">
            <w:pPr>
              <w:pStyle w:val="TableMedium"/>
              <w:snapToGrid w:val="0"/>
            </w:pPr>
            <w:r>
              <w:rPr>
                <w:lang w:eastAsia="ar-SA"/>
              </w:rPr>
              <w:t>- MIN P</w:t>
            </w:r>
            <w:r w:rsidRPr="00245CDA">
              <w:rPr>
                <w:lang w:eastAsia="ar-SA"/>
              </w:rPr>
              <w:t>RZEPUSTOWOŚĆ VPN IPSec [Gb/s]</w:t>
            </w:r>
          </w:p>
        </w:tc>
      </w:tr>
      <w:tr w:rsidR="004020E0" w14:paraId="17EB5006"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201430DB" w14:textId="77777777" w:rsidR="004020E0" w:rsidRPr="00E71D43" w:rsidRDefault="004020E0" w:rsidP="00C679DA">
            <w:pPr>
              <w:pStyle w:val="TableMedium"/>
              <w:snapToGrid w:val="0"/>
            </w:pPr>
            <w:r>
              <w:t>Przepustowość funkcjonalności IPS</w:t>
            </w:r>
          </w:p>
        </w:tc>
        <w:tc>
          <w:tcPr>
            <w:tcW w:w="3878" w:type="dxa"/>
            <w:tcBorders>
              <w:left w:val="single" w:sz="4" w:space="0" w:color="000000"/>
              <w:bottom w:val="single" w:sz="4" w:space="0" w:color="000000"/>
              <w:right w:val="single" w:sz="4" w:space="0" w:color="000000"/>
            </w:tcBorders>
          </w:tcPr>
          <w:p w14:paraId="41A31481" w14:textId="77777777" w:rsidR="004020E0" w:rsidRDefault="004020E0" w:rsidP="00C679DA">
            <w:pPr>
              <w:pStyle w:val="TableMedium"/>
              <w:snapToGrid w:val="0"/>
            </w:pPr>
            <w:r>
              <w:rPr>
                <w:lang w:eastAsia="ar-SA"/>
              </w:rPr>
              <w:t>Określone atrybutem MIN P</w:t>
            </w:r>
            <w:r w:rsidRPr="00245CDA">
              <w:rPr>
                <w:lang w:eastAsia="ar-SA"/>
              </w:rPr>
              <w:t xml:space="preserve">RZEPUSTOWOŚĆ </w:t>
            </w:r>
            <w:r>
              <w:rPr>
                <w:lang w:eastAsia="ar-SA"/>
              </w:rPr>
              <w:t>IPS</w:t>
            </w:r>
            <w:r w:rsidRPr="0045255A">
              <w:rPr>
                <w:lang w:eastAsia="ar-SA"/>
              </w:rPr>
              <w:t>.</w:t>
            </w:r>
          </w:p>
        </w:tc>
        <w:tc>
          <w:tcPr>
            <w:tcW w:w="2447" w:type="dxa"/>
            <w:gridSpan w:val="2"/>
            <w:tcBorders>
              <w:left w:val="single" w:sz="4" w:space="0" w:color="000000"/>
              <w:bottom w:val="single" w:sz="4" w:space="0" w:color="000000"/>
              <w:right w:val="single" w:sz="4" w:space="0" w:color="000000"/>
            </w:tcBorders>
          </w:tcPr>
          <w:p w14:paraId="285675A0" w14:textId="77777777" w:rsidR="004020E0" w:rsidRDefault="004020E0" w:rsidP="00C679DA">
            <w:pPr>
              <w:pStyle w:val="TableMedium"/>
              <w:snapToGrid w:val="0"/>
            </w:pPr>
            <w:r>
              <w:rPr>
                <w:lang w:eastAsia="ar-SA"/>
              </w:rPr>
              <w:t>- MIN P</w:t>
            </w:r>
            <w:r w:rsidRPr="00245CDA">
              <w:rPr>
                <w:lang w:eastAsia="ar-SA"/>
              </w:rPr>
              <w:t xml:space="preserve">RZEPUSTOWOŚĆ </w:t>
            </w:r>
            <w:r>
              <w:rPr>
                <w:lang w:eastAsia="ar-SA"/>
              </w:rPr>
              <w:t xml:space="preserve">IPS </w:t>
            </w:r>
            <w:r w:rsidRPr="00245CDA">
              <w:rPr>
                <w:lang w:eastAsia="ar-SA"/>
              </w:rPr>
              <w:t>[Gb/s]</w:t>
            </w:r>
          </w:p>
        </w:tc>
      </w:tr>
      <w:tr w:rsidR="004020E0" w14:paraId="638C86FF"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3969A1F0" w14:textId="77777777" w:rsidR="004020E0" w:rsidRDefault="004020E0" w:rsidP="00C679DA">
            <w:pPr>
              <w:pStyle w:val="TableMedium"/>
              <w:snapToGrid w:val="0"/>
            </w:pPr>
            <w:r>
              <w:t>Liczba połączeń na sekundę</w:t>
            </w:r>
          </w:p>
        </w:tc>
        <w:tc>
          <w:tcPr>
            <w:tcW w:w="3878" w:type="dxa"/>
            <w:tcBorders>
              <w:left w:val="single" w:sz="4" w:space="0" w:color="000000"/>
              <w:bottom w:val="single" w:sz="4" w:space="0" w:color="000000"/>
              <w:right w:val="single" w:sz="4" w:space="0" w:color="000000"/>
            </w:tcBorders>
          </w:tcPr>
          <w:p w14:paraId="24765107" w14:textId="77777777" w:rsidR="004020E0" w:rsidRDefault="004020E0" w:rsidP="00C679DA">
            <w:pPr>
              <w:pStyle w:val="TableMedium"/>
              <w:snapToGrid w:val="0"/>
            </w:pPr>
            <w:r>
              <w:rPr>
                <w:lang w:eastAsia="ar-SA"/>
              </w:rPr>
              <w:t>Określone atrybutem  LICZBA POŁĄCZEŃ NA SEKUNDĘ</w:t>
            </w:r>
          </w:p>
        </w:tc>
        <w:tc>
          <w:tcPr>
            <w:tcW w:w="2447" w:type="dxa"/>
            <w:gridSpan w:val="2"/>
            <w:tcBorders>
              <w:left w:val="single" w:sz="4" w:space="0" w:color="000000"/>
              <w:bottom w:val="single" w:sz="4" w:space="0" w:color="000000"/>
              <w:right w:val="single" w:sz="4" w:space="0" w:color="000000"/>
            </w:tcBorders>
          </w:tcPr>
          <w:p w14:paraId="6A0F2F0A" w14:textId="77777777" w:rsidR="004020E0" w:rsidRDefault="004020E0" w:rsidP="00C679DA">
            <w:pPr>
              <w:pStyle w:val="TableMedium"/>
              <w:snapToGrid w:val="0"/>
            </w:pPr>
            <w:r>
              <w:rPr>
                <w:lang w:eastAsia="ar-SA"/>
              </w:rPr>
              <w:t>- LICZBA POŁĄCZEŃ NA SEKUNDĘ [SZT/s]</w:t>
            </w:r>
          </w:p>
        </w:tc>
      </w:tr>
      <w:tr w:rsidR="004020E0" w14:paraId="33A75D42"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2123C1DA" w14:textId="77777777" w:rsidR="004020E0" w:rsidRDefault="004020E0" w:rsidP="00C679DA">
            <w:pPr>
              <w:pStyle w:val="TableMedium"/>
              <w:snapToGrid w:val="0"/>
            </w:pPr>
            <w:r>
              <w:t>Liczba jednoczesnych sesji</w:t>
            </w:r>
          </w:p>
        </w:tc>
        <w:tc>
          <w:tcPr>
            <w:tcW w:w="3878" w:type="dxa"/>
            <w:tcBorders>
              <w:left w:val="single" w:sz="4" w:space="0" w:color="000000"/>
              <w:bottom w:val="single" w:sz="4" w:space="0" w:color="000000"/>
              <w:right w:val="single" w:sz="4" w:space="0" w:color="000000"/>
            </w:tcBorders>
          </w:tcPr>
          <w:p w14:paraId="73D07A2B" w14:textId="77777777" w:rsidR="004020E0" w:rsidRDefault="004020E0" w:rsidP="00C679DA">
            <w:pPr>
              <w:pStyle w:val="TableMedium"/>
              <w:snapToGrid w:val="0"/>
            </w:pPr>
            <w:r>
              <w:rPr>
                <w:lang w:eastAsia="ar-SA"/>
              </w:rPr>
              <w:t xml:space="preserve">Określone atrybutem  LICZBA JEDNOCZESNYCH SESJI </w:t>
            </w:r>
          </w:p>
        </w:tc>
        <w:tc>
          <w:tcPr>
            <w:tcW w:w="2447" w:type="dxa"/>
            <w:gridSpan w:val="2"/>
            <w:tcBorders>
              <w:left w:val="single" w:sz="4" w:space="0" w:color="000000"/>
              <w:bottom w:val="single" w:sz="4" w:space="0" w:color="000000"/>
              <w:right w:val="single" w:sz="4" w:space="0" w:color="000000"/>
            </w:tcBorders>
          </w:tcPr>
          <w:p w14:paraId="1FEBC9BF" w14:textId="77777777" w:rsidR="004020E0" w:rsidRDefault="004020E0" w:rsidP="00C679DA">
            <w:pPr>
              <w:pStyle w:val="TableMedium"/>
              <w:snapToGrid w:val="0"/>
            </w:pPr>
            <w:r>
              <w:rPr>
                <w:lang w:eastAsia="ar-SA"/>
              </w:rPr>
              <w:t>- LICZBA JEDNOCZESNYCH SESJI [SZT]</w:t>
            </w:r>
          </w:p>
        </w:tc>
      </w:tr>
      <w:tr w:rsidR="004020E0" w14:paraId="1FA987B2"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36B181A5" w14:textId="77777777" w:rsidR="004020E0" w:rsidRDefault="004020E0" w:rsidP="00C679DA">
            <w:pPr>
              <w:pStyle w:val="TableMedium"/>
              <w:snapToGrid w:val="0"/>
            </w:pPr>
            <w:r>
              <w:t>Mechanizm przechowywania i śledzenia sesji TCP/UDP</w:t>
            </w:r>
          </w:p>
        </w:tc>
        <w:tc>
          <w:tcPr>
            <w:tcW w:w="3878" w:type="dxa"/>
            <w:tcBorders>
              <w:left w:val="single" w:sz="4" w:space="0" w:color="000000"/>
              <w:bottom w:val="single" w:sz="4" w:space="0" w:color="000000"/>
              <w:right w:val="single" w:sz="4" w:space="0" w:color="000000"/>
            </w:tcBorders>
          </w:tcPr>
          <w:p w14:paraId="52C77A85" w14:textId="77777777" w:rsidR="004020E0" w:rsidRPr="00E71D43" w:rsidRDefault="004020E0" w:rsidP="00C679DA">
            <w:pPr>
              <w:pStyle w:val="TableMedium"/>
              <w:snapToGrid w:val="0"/>
            </w:pPr>
            <w:r>
              <w:t>Statefull inspection - dynamiczne tworzenie list dostępu na podstawie rzeczywistego stanu sesji.</w:t>
            </w:r>
          </w:p>
        </w:tc>
        <w:tc>
          <w:tcPr>
            <w:tcW w:w="2447" w:type="dxa"/>
            <w:gridSpan w:val="2"/>
            <w:tcBorders>
              <w:left w:val="single" w:sz="4" w:space="0" w:color="000000"/>
              <w:bottom w:val="single" w:sz="4" w:space="0" w:color="000000"/>
              <w:right w:val="single" w:sz="4" w:space="0" w:color="000000"/>
            </w:tcBorders>
          </w:tcPr>
          <w:p w14:paraId="49B42984" w14:textId="77777777" w:rsidR="004020E0" w:rsidRDefault="004020E0" w:rsidP="00C679DA">
            <w:pPr>
              <w:pStyle w:val="TableMedium"/>
              <w:snapToGrid w:val="0"/>
            </w:pPr>
          </w:p>
        </w:tc>
      </w:tr>
      <w:tr w:rsidR="004020E0" w14:paraId="45611FDB"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45C769DE" w14:textId="77777777" w:rsidR="004020E0" w:rsidRDefault="004020E0" w:rsidP="00C679DA">
            <w:pPr>
              <w:pStyle w:val="TableMedium"/>
              <w:snapToGrid w:val="0"/>
            </w:pPr>
            <w:r>
              <w:t>Funkcjonalność zapory</w:t>
            </w:r>
          </w:p>
        </w:tc>
        <w:tc>
          <w:tcPr>
            <w:tcW w:w="3878" w:type="dxa"/>
            <w:tcBorders>
              <w:left w:val="single" w:sz="4" w:space="0" w:color="000000"/>
              <w:bottom w:val="single" w:sz="4" w:space="0" w:color="000000"/>
              <w:right w:val="single" w:sz="4" w:space="0" w:color="000000"/>
            </w:tcBorders>
          </w:tcPr>
          <w:p w14:paraId="0E3537F4" w14:textId="77777777" w:rsidR="004020E0" w:rsidRDefault="004020E0" w:rsidP="00C679DA">
            <w:pPr>
              <w:pStyle w:val="TableMedium"/>
              <w:snapToGrid w:val="0"/>
            </w:pPr>
            <w:r>
              <w:t>Obsługa VPN, NAT, obsługa protokołów IPv6.</w:t>
            </w:r>
          </w:p>
        </w:tc>
        <w:tc>
          <w:tcPr>
            <w:tcW w:w="2447" w:type="dxa"/>
            <w:gridSpan w:val="2"/>
            <w:tcBorders>
              <w:left w:val="single" w:sz="4" w:space="0" w:color="000000"/>
              <w:bottom w:val="single" w:sz="4" w:space="0" w:color="000000"/>
              <w:right w:val="single" w:sz="4" w:space="0" w:color="000000"/>
            </w:tcBorders>
          </w:tcPr>
          <w:p w14:paraId="2AB03800" w14:textId="77777777" w:rsidR="004020E0" w:rsidRDefault="004020E0" w:rsidP="00C679DA">
            <w:pPr>
              <w:pStyle w:val="TableMedium"/>
              <w:snapToGrid w:val="0"/>
            </w:pPr>
          </w:p>
        </w:tc>
      </w:tr>
      <w:tr w:rsidR="004020E0" w14:paraId="400E7152"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3A0FF5D1" w14:textId="77777777" w:rsidR="004020E0" w:rsidRDefault="004020E0" w:rsidP="00C679DA">
            <w:pPr>
              <w:pStyle w:val="TableMedium"/>
              <w:snapToGrid w:val="0"/>
            </w:pPr>
            <w:r>
              <w:t>Liczba dostępnych interfejsów</w:t>
            </w:r>
          </w:p>
        </w:tc>
        <w:tc>
          <w:tcPr>
            <w:tcW w:w="3878" w:type="dxa"/>
            <w:tcBorders>
              <w:left w:val="single" w:sz="4" w:space="0" w:color="000000"/>
              <w:bottom w:val="single" w:sz="4" w:space="0" w:color="000000"/>
              <w:right w:val="single" w:sz="4" w:space="0" w:color="000000"/>
            </w:tcBorders>
          </w:tcPr>
          <w:p w14:paraId="115623ED" w14:textId="77777777" w:rsidR="004020E0" w:rsidRDefault="004020E0" w:rsidP="00C679DA">
            <w:pPr>
              <w:pStyle w:val="TableMedium"/>
              <w:snapToGrid w:val="0"/>
            </w:pPr>
            <w:r>
              <w:rPr>
                <w:lang w:eastAsia="ar-SA"/>
              </w:rPr>
              <w:t xml:space="preserve">Określone atrybutem MIN LICZBA INTERFEJSÓW </w:t>
            </w:r>
            <w:r w:rsidRPr="0045255A">
              <w:rPr>
                <w:lang w:eastAsia="ar-SA"/>
              </w:rPr>
              <w:t xml:space="preserve">10/100/1000 Mb/s oraz </w:t>
            </w:r>
            <w:r>
              <w:rPr>
                <w:lang w:eastAsia="ar-SA"/>
              </w:rPr>
              <w:t xml:space="preserve">MIN LICZBA INTERFEJSÓW </w:t>
            </w:r>
            <w:r w:rsidRPr="0045255A">
              <w:rPr>
                <w:lang w:eastAsia="ar-SA"/>
              </w:rPr>
              <w:t>SFP+ 10  Gb/s.</w:t>
            </w:r>
          </w:p>
        </w:tc>
        <w:tc>
          <w:tcPr>
            <w:tcW w:w="2447" w:type="dxa"/>
            <w:gridSpan w:val="2"/>
            <w:tcBorders>
              <w:left w:val="single" w:sz="4" w:space="0" w:color="000000"/>
              <w:bottom w:val="single" w:sz="4" w:space="0" w:color="000000"/>
              <w:right w:val="single" w:sz="4" w:space="0" w:color="000000"/>
            </w:tcBorders>
          </w:tcPr>
          <w:p w14:paraId="30ACFC23" w14:textId="77777777" w:rsidR="004020E0" w:rsidRDefault="004020E0" w:rsidP="00DA6231">
            <w:pPr>
              <w:suppressAutoHyphens/>
              <w:snapToGrid w:val="0"/>
              <w:spacing w:before="40" w:after="40"/>
              <w:rPr>
                <w:sz w:val="18"/>
                <w:lang w:eastAsia="ar-SA"/>
              </w:rPr>
            </w:pPr>
            <w:r>
              <w:rPr>
                <w:sz w:val="18"/>
                <w:lang w:eastAsia="ar-SA"/>
              </w:rPr>
              <w:t xml:space="preserve">MIN LICZBA INTERFEJSÓW </w:t>
            </w:r>
            <w:r w:rsidRPr="0045255A">
              <w:rPr>
                <w:sz w:val="18"/>
                <w:lang w:eastAsia="ar-SA"/>
              </w:rPr>
              <w:t>10/100/1000 Mb/s</w:t>
            </w:r>
            <w:r>
              <w:rPr>
                <w:sz w:val="18"/>
                <w:lang w:eastAsia="ar-SA"/>
              </w:rPr>
              <w:t xml:space="preserve"> [SZT]</w:t>
            </w:r>
          </w:p>
          <w:p w14:paraId="775197AA" w14:textId="77777777" w:rsidR="004020E0" w:rsidRDefault="004020E0" w:rsidP="00DA6231">
            <w:pPr>
              <w:suppressAutoHyphens/>
              <w:snapToGrid w:val="0"/>
              <w:spacing w:before="40" w:after="40"/>
              <w:rPr>
                <w:sz w:val="18"/>
                <w:lang w:eastAsia="ar-SA"/>
              </w:rPr>
            </w:pPr>
          </w:p>
          <w:p w14:paraId="10344381" w14:textId="77777777" w:rsidR="004020E0" w:rsidRDefault="004020E0" w:rsidP="00076227">
            <w:pPr>
              <w:pStyle w:val="TableMedium"/>
              <w:snapToGrid w:val="0"/>
            </w:pPr>
            <w:r>
              <w:rPr>
                <w:lang w:eastAsia="ar-SA"/>
              </w:rPr>
              <w:t xml:space="preserve">MIN LICZBA INTERFEJSÓW </w:t>
            </w:r>
            <w:r w:rsidRPr="0045255A">
              <w:rPr>
                <w:lang w:eastAsia="ar-SA"/>
              </w:rPr>
              <w:t>SFP+ 10  Gb/s</w:t>
            </w:r>
            <w:r>
              <w:rPr>
                <w:lang w:eastAsia="ar-SA"/>
              </w:rPr>
              <w:t xml:space="preserve"> [SZT]</w:t>
            </w:r>
          </w:p>
        </w:tc>
      </w:tr>
      <w:tr w:rsidR="006913CD" w:rsidRPr="0045255A" w14:paraId="571FBC32"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051E3F3E" w14:textId="77777777" w:rsidR="006913CD" w:rsidRPr="0045255A" w:rsidRDefault="006913CD" w:rsidP="006913CD">
            <w:pPr>
              <w:pStyle w:val="TableMedium"/>
            </w:pPr>
            <w:r>
              <w:t>Dedykowana konsola zarządzająca</w:t>
            </w:r>
          </w:p>
        </w:tc>
        <w:tc>
          <w:tcPr>
            <w:tcW w:w="3878" w:type="dxa"/>
            <w:tcBorders>
              <w:left w:val="single" w:sz="4" w:space="0" w:color="000000"/>
              <w:bottom w:val="single" w:sz="4" w:space="0" w:color="000000"/>
              <w:right w:val="single" w:sz="4" w:space="0" w:color="000000"/>
            </w:tcBorders>
          </w:tcPr>
          <w:p w14:paraId="746CE8F0" w14:textId="77777777" w:rsidR="003A163B" w:rsidRPr="00A6386E" w:rsidRDefault="003A163B" w:rsidP="003A163B">
            <w:pPr>
              <w:rPr>
                <w:rFonts w:cs="Arial"/>
                <w:sz w:val="18"/>
                <w:szCs w:val="18"/>
                <w:lang w:eastAsia="ar-SA"/>
              </w:rPr>
            </w:pPr>
            <w:r>
              <w:rPr>
                <w:rFonts w:cs="Arial"/>
                <w:sz w:val="18"/>
                <w:szCs w:val="18"/>
              </w:rPr>
              <w:t xml:space="preserve">System zarządzania musi </w:t>
            </w:r>
            <w:r w:rsidRPr="00A6386E">
              <w:rPr>
                <w:rFonts w:cs="Arial"/>
                <w:sz w:val="18"/>
                <w:szCs w:val="18"/>
              </w:rPr>
              <w:t xml:space="preserve"> zapewniać możliwość współpracy z co najmniej sześcioma sondami</w:t>
            </w:r>
            <w:r>
              <w:rPr>
                <w:rFonts w:cs="Arial"/>
                <w:sz w:val="18"/>
                <w:szCs w:val="18"/>
              </w:rPr>
              <w:t>,</w:t>
            </w:r>
            <w:r w:rsidRPr="00A6386E">
              <w:rPr>
                <w:rFonts w:cs="Arial"/>
                <w:sz w:val="18"/>
                <w:szCs w:val="18"/>
              </w:rPr>
              <w:t xml:space="preserve"> bez konieczności wykupywania dodatkowych licencji w przyszłości</w:t>
            </w:r>
            <w:r w:rsidRPr="00A6386E">
              <w:rPr>
                <w:rFonts w:cs="Arial"/>
                <w:sz w:val="18"/>
                <w:szCs w:val="18"/>
                <w:lang w:eastAsia="ar-SA"/>
              </w:rPr>
              <w:t xml:space="preserve"> </w:t>
            </w:r>
          </w:p>
          <w:p w14:paraId="113140F7" w14:textId="77777777" w:rsidR="003A163B" w:rsidRDefault="003A163B" w:rsidP="003A163B">
            <w:pPr>
              <w:rPr>
                <w:rFonts w:cs="Arial"/>
                <w:sz w:val="18"/>
                <w:lang w:eastAsia="ar-SA"/>
              </w:rPr>
            </w:pPr>
            <w:r>
              <w:rPr>
                <w:rFonts w:cs="Arial"/>
                <w:sz w:val="18"/>
                <w:lang w:eastAsia="ar-SA"/>
              </w:rPr>
              <w:t>Logowanie zdarzeń:</w:t>
            </w:r>
          </w:p>
          <w:p w14:paraId="29960E49" w14:textId="77777777" w:rsidR="003A163B" w:rsidRDefault="003A163B" w:rsidP="003A163B">
            <w:pPr>
              <w:rPr>
                <w:rFonts w:cs="Arial"/>
                <w:sz w:val="18"/>
                <w:lang w:eastAsia="ar-SA"/>
              </w:rPr>
            </w:pPr>
            <w:r>
              <w:rPr>
                <w:rFonts w:cs="Arial"/>
                <w:sz w:val="18"/>
                <w:lang w:eastAsia="ar-SA"/>
              </w:rPr>
              <w:t>-  Ilość obsługiwanych zdarzeń – 10Gb na dzień.</w:t>
            </w:r>
          </w:p>
          <w:p w14:paraId="7CAED617" w14:textId="77777777" w:rsidR="003A163B" w:rsidRDefault="003A163B" w:rsidP="003A163B">
            <w:pPr>
              <w:rPr>
                <w:rFonts w:cs="Arial"/>
                <w:sz w:val="18"/>
                <w:lang w:eastAsia="ar-SA"/>
              </w:rPr>
            </w:pPr>
            <w:r>
              <w:rPr>
                <w:rFonts w:cs="Arial"/>
                <w:sz w:val="18"/>
                <w:lang w:eastAsia="ar-SA"/>
              </w:rPr>
              <w:t>- Korelacja zdarzeń ze wszystkich zarządzanych urządzeń.</w:t>
            </w:r>
          </w:p>
          <w:p w14:paraId="5A582CCF" w14:textId="77777777" w:rsidR="003A163B" w:rsidRPr="00422F36" w:rsidRDefault="003A163B" w:rsidP="003A163B">
            <w:pPr>
              <w:rPr>
                <w:rFonts w:cs="Arial"/>
                <w:sz w:val="18"/>
                <w:szCs w:val="18"/>
              </w:rPr>
            </w:pPr>
            <w:r w:rsidRPr="00422F36">
              <w:rPr>
                <w:rFonts w:cs="Arial"/>
                <w:sz w:val="18"/>
                <w:szCs w:val="18"/>
              </w:rPr>
              <w:t>Integracja z zewnętrznymi systemami typu SIEM</w:t>
            </w:r>
          </w:p>
          <w:p w14:paraId="03BBF62B" w14:textId="77777777" w:rsidR="003A163B" w:rsidRDefault="003A163B" w:rsidP="003A163B">
            <w:pPr>
              <w:rPr>
                <w:rFonts w:cs="Arial"/>
                <w:sz w:val="18"/>
                <w:lang w:eastAsia="ar-SA"/>
              </w:rPr>
            </w:pPr>
            <w:r>
              <w:rPr>
                <w:rFonts w:cs="Arial"/>
                <w:sz w:val="18"/>
                <w:lang w:eastAsia="ar-SA"/>
              </w:rPr>
              <w:t>Integracja z zewnętrzną bazą LDAP, RADIUS</w:t>
            </w:r>
          </w:p>
          <w:p w14:paraId="5CDF717D" w14:textId="77777777" w:rsidR="006913CD" w:rsidRPr="003A163B" w:rsidRDefault="003A163B" w:rsidP="003A163B">
            <w:pPr>
              <w:suppressAutoHyphens/>
              <w:snapToGrid w:val="0"/>
              <w:spacing w:before="40" w:after="40"/>
              <w:rPr>
                <w:sz w:val="18"/>
                <w:lang w:eastAsia="ar-SA"/>
              </w:rPr>
            </w:pPr>
            <w:r>
              <w:rPr>
                <w:rFonts w:cs="Arial"/>
                <w:sz w:val="18"/>
                <w:lang w:eastAsia="ar-SA"/>
              </w:rPr>
              <w:t>Wbudowane mechanizmy HA</w:t>
            </w:r>
          </w:p>
        </w:tc>
        <w:tc>
          <w:tcPr>
            <w:tcW w:w="2447" w:type="dxa"/>
            <w:gridSpan w:val="2"/>
            <w:tcBorders>
              <w:left w:val="single" w:sz="4" w:space="0" w:color="000000"/>
              <w:bottom w:val="single" w:sz="4" w:space="0" w:color="000000"/>
              <w:right w:val="single" w:sz="4" w:space="0" w:color="000000"/>
            </w:tcBorders>
          </w:tcPr>
          <w:p w14:paraId="0311A626" w14:textId="77777777" w:rsidR="006913CD" w:rsidRDefault="006913CD" w:rsidP="0084455A">
            <w:pPr>
              <w:suppressAutoHyphens/>
              <w:snapToGrid w:val="0"/>
              <w:spacing w:before="40" w:after="40"/>
              <w:rPr>
                <w:sz w:val="18"/>
                <w:lang w:eastAsia="ar-SA"/>
              </w:rPr>
            </w:pPr>
          </w:p>
        </w:tc>
      </w:tr>
      <w:tr w:rsidR="004020E0" w14:paraId="7AA180D0"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7783B370" w14:textId="77777777" w:rsidR="004020E0" w:rsidRDefault="004020E0" w:rsidP="00C679DA">
            <w:pPr>
              <w:pStyle w:val="TableMedium"/>
              <w:snapToGrid w:val="0"/>
            </w:pPr>
            <w:r>
              <w:t>Zasilanie</w:t>
            </w:r>
          </w:p>
        </w:tc>
        <w:tc>
          <w:tcPr>
            <w:tcW w:w="3878" w:type="dxa"/>
            <w:tcBorders>
              <w:left w:val="single" w:sz="4" w:space="0" w:color="000000"/>
              <w:bottom w:val="single" w:sz="4" w:space="0" w:color="000000"/>
              <w:right w:val="single" w:sz="4" w:space="0" w:color="000000"/>
            </w:tcBorders>
          </w:tcPr>
          <w:p w14:paraId="1287C866" w14:textId="77777777" w:rsidR="004020E0" w:rsidRDefault="004020E0" w:rsidP="00C679DA">
            <w:pPr>
              <w:pStyle w:val="TableMedium"/>
              <w:snapToGrid w:val="0"/>
              <w:rPr>
                <w:color w:val="000000"/>
              </w:rPr>
            </w:pPr>
            <w:r>
              <w:rPr>
                <w:color w:val="000000"/>
              </w:rPr>
              <w:t>Napięcie zmienne: 230 V, 50 Hz.</w:t>
            </w:r>
          </w:p>
          <w:p w14:paraId="7E1FBC81" w14:textId="77777777" w:rsidR="004020E0" w:rsidRPr="00E71D43" w:rsidRDefault="004020E0" w:rsidP="00C679DA">
            <w:pPr>
              <w:pStyle w:val="TableMedium"/>
              <w:rPr>
                <w:color w:val="000000"/>
              </w:rPr>
            </w:pPr>
            <w:r>
              <w:rPr>
                <w:color w:val="000000"/>
              </w:rPr>
              <w:t>Minimum dwa zasilacze zapewniające redundancję zasilania N+N lub N+M, typu hot-plug.</w:t>
            </w:r>
          </w:p>
        </w:tc>
        <w:tc>
          <w:tcPr>
            <w:tcW w:w="2447" w:type="dxa"/>
            <w:gridSpan w:val="2"/>
            <w:tcBorders>
              <w:left w:val="single" w:sz="4" w:space="0" w:color="000000"/>
              <w:bottom w:val="single" w:sz="4" w:space="0" w:color="000000"/>
              <w:right w:val="single" w:sz="4" w:space="0" w:color="000000"/>
            </w:tcBorders>
          </w:tcPr>
          <w:p w14:paraId="228F9DB2" w14:textId="77777777" w:rsidR="004020E0" w:rsidRDefault="004020E0" w:rsidP="00C679DA">
            <w:pPr>
              <w:pStyle w:val="TableMedium"/>
              <w:snapToGrid w:val="0"/>
              <w:rPr>
                <w:color w:val="000000"/>
              </w:rPr>
            </w:pPr>
          </w:p>
        </w:tc>
      </w:tr>
      <w:tr w:rsidR="004020E0" w14:paraId="50FF4D79"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20D7B2E3" w14:textId="77777777" w:rsidR="004020E0" w:rsidRDefault="004020E0" w:rsidP="00C679DA">
            <w:pPr>
              <w:pStyle w:val="TableMedium"/>
              <w:snapToGrid w:val="0"/>
            </w:pPr>
            <w:r>
              <w:t>Redundancja</w:t>
            </w:r>
          </w:p>
        </w:tc>
        <w:tc>
          <w:tcPr>
            <w:tcW w:w="3878" w:type="dxa"/>
            <w:tcBorders>
              <w:left w:val="single" w:sz="4" w:space="0" w:color="000000"/>
              <w:bottom w:val="single" w:sz="4" w:space="0" w:color="000000"/>
              <w:right w:val="single" w:sz="4" w:space="0" w:color="000000"/>
            </w:tcBorders>
          </w:tcPr>
          <w:p w14:paraId="0DF663BE" w14:textId="77777777" w:rsidR="004020E0" w:rsidRDefault="004020E0" w:rsidP="00C679DA">
            <w:pPr>
              <w:pStyle w:val="TableMedium"/>
              <w:snapToGrid w:val="0"/>
            </w:pPr>
            <w:r>
              <w:t>Możliwość łączenia urządzeń w klastry wysokiej dostępności.</w:t>
            </w:r>
          </w:p>
        </w:tc>
        <w:tc>
          <w:tcPr>
            <w:tcW w:w="2447" w:type="dxa"/>
            <w:gridSpan w:val="2"/>
            <w:tcBorders>
              <w:left w:val="single" w:sz="4" w:space="0" w:color="000000"/>
              <w:bottom w:val="single" w:sz="4" w:space="0" w:color="000000"/>
              <w:right w:val="single" w:sz="4" w:space="0" w:color="000000"/>
            </w:tcBorders>
          </w:tcPr>
          <w:p w14:paraId="405D291E" w14:textId="77777777" w:rsidR="004020E0" w:rsidRDefault="004020E0" w:rsidP="00C679DA">
            <w:pPr>
              <w:pStyle w:val="TableMedium"/>
              <w:snapToGrid w:val="0"/>
            </w:pPr>
          </w:p>
        </w:tc>
      </w:tr>
      <w:tr w:rsidR="00612749" w14:paraId="06DE6FAE"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74681B93" w14:textId="5A8F07B8" w:rsidR="00612749" w:rsidRDefault="00612749" w:rsidP="00612749">
            <w:pPr>
              <w:pStyle w:val="TableMedium"/>
              <w:snapToGrid w:val="0"/>
            </w:pPr>
            <w:r w:rsidRPr="00134380">
              <w:rPr>
                <w:lang w:eastAsia="ar-SA"/>
              </w:rPr>
              <w:t>Monitorowanie zdarzeń</w:t>
            </w:r>
          </w:p>
        </w:tc>
        <w:tc>
          <w:tcPr>
            <w:tcW w:w="3878" w:type="dxa"/>
            <w:tcBorders>
              <w:left w:val="single" w:sz="4" w:space="0" w:color="000000"/>
              <w:bottom w:val="single" w:sz="4" w:space="0" w:color="000000"/>
              <w:right w:val="single" w:sz="4" w:space="0" w:color="000000"/>
            </w:tcBorders>
          </w:tcPr>
          <w:p w14:paraId="6D580CC5" w14:textId="77777777" w:rsidR="00612749" w:rsidRPr="00134380" w:rsidRDefault="00612749" w:rsidP="00612749">
            <w:pPr>
              <w:suppressAutoHyphens/>
              <w:snapToGrid w:val="0"/>
              <w:spacing w:before="40" w:after="40"/>
              <w:rPr>
                <w:sz w:val="18"/>
                <w:lang w:eastAsia="ar-SA"/>
              </w:rPr>
            </w:pPr>
            <w:r w:rsidRPr="00134380">
              <w:rPr>
                <w:sz w:val="18"/>
                <w:lang w:eastAsia="ar-SA"/>
              </w:rPr>
              <w:t>Integracja z systemami monitorowania posiadanym przez Zamawiającego HP NNM w zakresie:</w:t>
            </w:r>
          </w:p>
          <w:p w14:paraId="65EEE391" w14:textId="77777777" w:rsidR="00612749" w:rsidRPr="00134380" w:rsidRDefault="00612749" w:rsidP="00612749">
            <w:pPr>
              <w:suppressAutoHyphens/>
              <w:snapToGrid w:val="0"/>
              <w:spacing w:before="40" w:after="40"/>
              <w:rPr>
                <w:sz w:val="18"/>
                <w:lang w:eastAsia="ar-SA"/>
              </w:rPr>
            </w:pPr>
            <w:r w:rsidRPr="00134380">
              <w:rPr>
                <w:sz w:val="18"/>
                <w:lang w:eastAsia="ar-SA"/>
              </w:rPr>
              <w:t>- dostępności urządzenia</w:t>
            </w:r>
          </w:p>
          <w:p w14:paraId="189D1136" w14:textId="77777777" w:rsidR="00612749" w:rsidRPr="00134380" w:rsidRDefault="00612749" w:rsidP="00612749">
            <w:pPr>
              <w:suppressAutoHyphens/>
              <w:snapToGrid w:val="0"/>
              <w:spacing w:before="40" w:after="40"/>
              <w:rPr>
                <w:sz w:val="18"/>
                <w:lang w:eastAsia="ar-SA"/>
              </w:rPr>
            </w:pPr>
            <w:r w:rsidRPr="00134380">
              <w:rPr>
                <w:sz w:val="18"/>
                <w:lang w:eastAsia="ar-SA"/>
              </w:rPr>
              <w:t>- aktywności interfejsów sieciowych</w:t>
            </w:r>
          </w:p>
          <w:p w14:paraId="5CAA0ECB" w14:textId="77777777" w:rsidR="00612749" w:rsidRPr="00134380" w:rsidRDefault="00612749" w:rsidP="00612749">
            <w:pPr>
              <w:suppressAutoHyphens/>
              <w:snapToGrid w:val="0"/>
              <w:spacing w:before="40" w:after="40"/>
              <w:rPr>
                <w:sz w:val="18"/>
                <w:lang w:eastAsia="ar-SA"/>
              </w:rPr>
            </w:pPr>
            <w:r w:rsidRPr="00134380">
              <w:rPr>
                <w:sz w:val="18"/>
                <w:lang w:eastAsia="ar-SA"/>
              </w:rPr>
              <w:t>- zdarzeń związanych z awariami: interfejsów sieciowych, zasilaczy</w:t>
            </w:r>
          </w:p>
          <w:p w14:paraId="58F6D7BA" w14:textId="03067B35" w:rsidR="00612749" w:rsidRDefault="00612749" w:rsidP="00612749">
            <w:pPr>
              <w:pStyle w:val="TableMedium"/>
              <w:snapToGrid w:val="0"/>
            </w:pPr>
            <w:r w:rsidRPr="00134380">
              <w:rPr>
                <w:lang w:eastAsia="ar-SA"/>
              </w:rPr>
              <w:t>- incydentów związanych z zajętością/wysyceniem zasobów urządzenia: CPU, pamięci, dysków</w:t>
            </w:r>
          </w:p>
        </w:tc>
        <w:tc>
          <w:tcPr>
            <w:tcW w:w="2447" w:type="dxa"/>
            <w:gridSpan w:val="2"/>
            <w:tcBorders>
              <w:left w:val="single" w:sz="4" w:space="0" w:color="000000"/>
              <w:bottom w:val="single" w:sz="4" w:space="0" w:color="000000"/>
              <w:right w:val="single" w:sz="4" w:space="0" w:color="000000"/>
            </w:tcBorders>
          </w:tcPr>
          <w:p w14:paraId="10BEE832" w14:textId="2133C811" w:rsidR="00612749" w:rsidRDefault="00612749" w:rsidP="00612749">
            <w:pPr>
              <w:pStyle w:val="TableMedium"/>
              <w:snapToGrid w:val="0"/>
            </w:pPr>
          </w:p>
        </w:tc>
      </w:tr>
      <w:tr w:rsidR="00612749" w14:paraId="30A04C5C" w14:textId="77777777" w:rsidTr="00612749">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6D4BF22C" w14:textId="77777777" w:rsidR="00612749" w:rsidRDefault="00612749" w:rsidP="00612749">
            <w:pPr>
              <w:pStyle w:val="TableMedium"/>
              <w:snapToGrid w:val="0"/>
            </w:pPr>
            <w:r>
              <w:lastRenderedPageBreak/>
              <w:t>Obudowa</w:t>
            </w:r>
          </w:p>
        </w:tc>
        <w:tc>
          <w:tcPr>
            <w:tcW w:w="3878" w:type="dxa"/>
            <w:tcBorders>
              <w:left w:val="single" w:sz="4" w:space="0" w:color="000000"/>
              <w:bottom w:val="single" w:sz="4" w:space="0" w:color="000000"/>
              <w:right w:val="single" w:sz="4" w:space="0" w:color="000000"/>
            </w:tcBorders>
          </w:tcPr>
          <w:p w14:paraId="15966C4F" w14:textId="77777777" w:rsidR="00612749" w:rsidRDefault="00612749" w:rsidP="00612749">
            <w:pPr>
              <w:pStyle w:val="TableMedium"/>
              <w:snapToGrid w:val="0"/>
            </w:pPr>
            <w:r>
              <w:t>Dostosowana do montażu w szafie stelażowej 19”.</w:t>
            </w:r>
          </w:p>
        </w:tc>
        <w:tc>
          <w:tcPr>
            <w:tcW w:w="2447" w:type="dxa"/>
            <w:gridSpan w:val="2"/>
            <w:tcBorders>
              <w:left w:val="single" w:sz="4" w:space="0" w:color="000000"/>
              <w:bottom w:val="single" w:sz="4" w:space="0" w:color="000000"/>
              <w:right w:val="single" w:sz="4" w:space="0" w:color="000000"/>
            </w:tcBorders>
          </w:tcPr>
          <w:p w14:paraId="46C5E2F3" w14:textId="77777777" w:rsidR="00612749" w:rsidRDefault="00612749" w:rsidP="00612749">
            <w:pPr>
              <w:pStyle w:val="TableMedium"/>
              <w:snapToGrid w:val="0"/>
            </w:pPr>
          </w:p>
        </w:tc>
      </w:tr>
    </w:tbl>
    <w:p w14:paraId="109E3539" w14:textId="77777777" w:rsidR="004020E0" w:rsidRDefault="004020E0" w:rsidP="00490C94"/>
    <w:p w14:paraId="206C9058" w14:textId="77777777" w:rsidR="004020E0" w:rsidRDefault="004020E0" w:rsidP="00490C94">
      <w:pPr>
        <w:pStyle w:val="Nagwek4"/>
      </w:pPr>
      <w:bookmarkStart w:id="129" w:name="_Toc290808299"/>
      <w:bookmarkStart w:id="130" w:name="_Toc305544425"/>
      <w:bookmarkStart w:id="131" w:name="_Toc423116004"/>
      <w:r>
        <w:t>Zapory sieciowe – typ 2</w:t>
      </w:r>
      <w:bookmarkEnd w:id="129"/>
      <w:bookmarkEnd w:id="130"/>
      <w:bookmarkEnd w:id="131"/>
    </w:p>
    <w:tbl>
      <w:tblPr>
        <w:tblW w:w="9185" w:type="dxa"/>
        <w:tblInd w:w="-5" w:type="dxa"/>
        <w:tblLayout w:type="fixed"/>
        <w:tblLook w:val="0000" w:firstRow="0" w:lastRow="0" w:firstColumn="0" w:lastColumn="0" w:noHBand="0" w:noVBand="0"/>
      </w:tblPr>
      <w:tblGrid>
        <w:gridCol w:w="2885"/>
        <w:gridCol w:w="45"/>
        <w:gridCol w:w="3818"/>
        <w:gridCol w:w="2399"/>
        <w:gridCol w:w="38"/>
      </w:tblGrid>
      <w:tr w:rsidR="004020E0" w:rsidRPr="00223898" w14:paraId="36A92E1A" w14:textId="77777777" w:rsidTr="00103E23">
        <w:trPr>
          <w:gridAfter w:val="1"/>
          <w:wAfter w:w="38" w:type="dxa"/>
        </w:trPr>
        <w:tc>
          <w:tcPr>
            <w:tcW w:w="2930" w:type="dxa"/>
            <w:gridSpan w:val="2"/>
            <w:tcBorders>
              <w:top w:val="single" w:sz="4" w:space="0" w:color="000000"/>
              <w:left w:val="single" w:sz="4" w:space="0" w:color="000000"/>
              <w:bottom w:val="single" w:sz="4" w:space="0" w:color="000000"/>
            </w:tcBorders>
          </w:tcPr>
          <w:p w14:paraId="7FEA4220" w14:textId="77777777" w:rsidR="004020E0" w:rsidRPr="00223898" w:rsidRDefault="007A6968" w:rsidP="00C679DA">
            <w:pPr>
              <w:snapToGrid w:val="0"/>
              <w:rPr>
                <w:sz w:val="18"/>
                <w:szCs w:val="18"/>
              </w:rPr>
            </w:pPr>
            <w:hyperlink w:anchor="A_Identyfikator" w:history="1">
              <w:r w:rsidR="004020E0" w:rsidRPr="00223898">
                <w:rPr>
                  <w:rStyle w:val="Hipercze"/>
                  <w:sz w:val="18"/>
                  <w:szCs w:val="18"/>
                </w:rPr>
                <w:t>Identyfikator</w:t>
              </w:r>
            </w:hyperlink>
          </w:p>
        </w:tc>
        <w:tc>
          <w:tcPr>
            <w:tcW w:w="6217" w:type="dxa"/>
            <w:gridSpan w:val="2"/>
            <w:tcBorders>
              <w:top w:val="single" w:sz="4" w:space="0" w:color="000000"/>
              <w:left w:val="single" w:sz="4" w:space="0" w:color="000000"/>
              <w:bottom w:val="single" w:sz="4" w:space="0" w:color="000000"/>
              <w:right w:val="single" w:sz="4" w:space="0" w:color="000000"/>
            </w:tcBorders>
          </w:tcPr>
          <w:p w14:paraId="58F7D4BD" w14:textId="77777777" w:rsidR="004020E0" w:rsidRPr="00223898" w:rsidRDefault="004020E0" w:rsidP="00AC4246">
            <w:pPr>
              <w:pStyle w:val="TableMedium"/>
              <w:snapToGrid w:val="0"/>
              <w:jc w:val="center"/>
              <w:rPr>
                <w:szCs w:val="18"/>
              </w:rPr>
            </w:pPr>
            <w:bookmarkStart w:id="132" w:name="C_LAN_FW_2"/>
            <w:r w:rsidRPr="00223898">
              <w:rPr>
                <w:szCs w:val="18"/>
              </w:rPr>
              <w:t>C.LAN.FW.2</w:t>
            </w:r>
            <w:bookmarkEnd w:id="132"/>
          </w:p>
        </w:tc>
      </w:tr>
      <w:tr w:rsidR="004020E0" w:rsidRPr="00223898" w14:paraId="2555279D" w14:textId="77777777" w:rsidTr="00103E23">
        <w:trPr>
          <w:gridAfter w:val="1"/>
          <w:wAfter w:w="38" w:type="dxa"/>
        </w:trPr>
        <w:tc>
          <w:tcPr>
            <w:tcW w:w="2930" w:type="dxa"/>
            <w:gridSpan w:val="2"/>
            <w:tcBorders>
              <w:top w:val="single" w:sz="4" w:space="0" w:color="000000"/>
              <w:left w:val="single" w:sz="4" w:space="0" w:color="000000"/>
              <w:bottom w:val="single" w:sz="4" w:space="0" w:color="000000"/>
            </w:tcBorders>
          </w:tcPr>
          <w:p w14:paraId="135A7450" w14:textId="77777777" w:rsidR="004020E0" w:rsidRPr="00223898" w:rsidRDefault="004020E0" w:rsidP="00C679DA">
            <w:pPr>
              <w:pStyle w:val="TableMedium"/>
              <w:snapToGrid w:val="0"/>
              <w:rPr>
                <w:b/>
                <w:szCs w:val="18"/>
              </w:rPr>
            </w:pPr>
            <w:r w:rsidRPr="00223898">
              <w:rPr>
                <w:b/>
                <w:szCs w:val="18"/>
              </w:rPr>
              <w:t>Nazwa</w:t>
            </w:r>
          </w:p>
        </w:tc>
        <w:tc>
          <w:tcPr>
            <w:tcW w:w="6217" w:type="dxa"/>
            <w:gridSpan w:val="2"/>
            <w:tcBorders>
              <w:top w:val="single" w:sz="4" w:space="0" w:color="000000"/>
              <w:left w:val="single" w:sz="4" w:space="0" w:color="000000"/>
              <w:bottom w:val="single" w:sz="4" w:space="0" w:color="000000"/>
              <w:right w:val="single" w:sz="4" w:space="0" w:color="000000"/>
            </w:tcBorders>
          </w:tcPr>
          <w:p w14:paraId="102CE4E0" w14:textId="77777777" w:rsidR="004020E0" w:rsidRPr="00223898" w:rsidRDefault="004020E0" w:rsidP="003824A6">
            <w:pPr>
              <w:pStyle w:val="TableMedium"/>
              <w:snapToGrid w:val="0"/>
              <w:jc w:val="center"/>
              <w:rPr>
                <w:szCs w:val="18"/>
              </w:rPr>
            </w:pPr>
            <w:r w:rsidRPr="00223898">
              <w:rPr>
                <w:szCs w:val="18"/>
              </w:rPr>
              <w:t>Zapory sieciowe – typ 2</w:t>
            </w:r>
          </w:p>
        </w:tc>
      </w:tr>
      <w:tr w:rsidR="004020E0" w:rsidRPr="00223898" w14:paraId="69D30A5D" w14:textId="77777777" w:rsidTr="00103E23">
        <w:trPr>
          <w:gridAfter w:val="1"/>
          <w:wAfter w:w="38" w:type="dxa"/>
          <w:trHeight w:val="23"/>
          <w:tblHeader/>
        </w:trPr>
        <w:tc>
          <w:tcPr>
            <w:tcW w:w="2885" w:type="dxa"/>
            <w:tcBorders>
              <w:top w:val="single" w:sz="4" w:space="0" w:color="000000"/>
              <w:left w:val="single" w:sz="4" w:space="0" w:color="000000"/>
              <w:bottom w:val="single" w:sz="4" w:space="0" w:color="000000"/>
            </w:tcBorders>
            <w:shd w:val="clear" w:color="auto" w:fill="BFBFBF"/>
          </w:tcPr>
          <w:p w14:paraId="4EDD7B64" w14:textId="77777777" w:rsidR="004020E0" w:rsidRPr="00223898" w:rsidRDefault="004020E0" w:rsidP="000B335A">
            <w:pPr>
              <w:suppressAutoHyphens/>
              <w:snapToGrid w:val="0"/>
              <w:spacing w:before="40" w:after="40"/>
              <w:jc w:val="center"/>
              <w:rPr>
                <w:b/>
                <w:sz w:val="18"/>
                <w:szCs w:val="18"/>
                <w:lang w:eastAsia="ar-SA"/>
              </w:rPr>
            </w:pPr>
            <w:r w:rsidRPr="00223898">
              <w:rPr>
                <w:b/>
                <w:sz w:val="18"/>
                <w:szCs w:val="18"/>
                <w:lang w:eastAsia="ar-SA"/>
              </w:rPr>
              <w:t>Element/cecha</w:t>
            </w:r>
          </w:p>
        </w:tc>
        <w:tc>
          <w:tcPr>
            <w:tcW w:w="3863" w:type="dxa"/>
            <w:gridSpan w:val="2"/>
            <w:tcBorders>
              <w:top w:val="single" w:sz="4" w:space="0" w:color="000000"/>
              <w:left w:val="single" w:sz="4" w:space="0" w:color="000000"/>
              <w:bottom w:val="single" w:sz="4" w:space="0" w:color="000000"/>
              <w:right w:val="single" w:sz="4" w:space="0" w:color="000000"/>
            </w:tcBorders>
            <w:shd w:val="clear" w:color="auto" w:fill="BFBFBF"/>
          </w:tcPr>
          <w:p w14:paraId="21D37E80" w14:textId="77777777" w:rsidR="004020E0" w:rsidRPr="00223898" w:rsidRDefault="004020E0" w:rsidP="000B335A">
            <w:pPr>
              <w:suppressAutoHyphens/>
              <w:snapToGrid w:val="0"/>
              <w:spacing w:before="40" w:after="40"/>
              <w:jc w:val="center"/>
              <w:rPr>
                <w:b/>
                <w:sz w:val="18"/>
                <w:szCs w:val="18"/>
                <w:lang w:eastAsia="ar-SA"/>
              </w:rPr>
            </w:pPr>
            <w:r w:rsidRPr="00223898">
              <w:rPr>
                <w:b/>
                <w:sz w:val="18"/>
                <w:szCs w:val="18"/>
                <w:lang w:eastAsia="ar-SA"/>
              </w:rPr>
              <w:t>Charakterystyka</w:t>
            </w:r>
          </w:p>
        </w:tc>
        <w:tc>
          <w:tcPr>
            <w:tcW w:w="2399" w:type="dxa"/>
            <w:tcBorders>
              <w:top w:val="single" w:sz="4" w:space="0" w:color="000000"/>
              <w:left w:val="single" w:sz="4" w:space="0" w:color="000000"/>
              <w:bottom w:val="single" w:sz="4" w:space="0" w:color="000000"/>
              <w:right w:val="single" w:sz="4" w:space="0" w:color="000000"/>
            </w:tcBorders>
            <w:shd w:val="clear" w:color="auto" w:fill="BFBFBF"/>
          </w:tcPr>
          <w:p w14:paraId="49A8BFCD" w14:textId="77777777" w:rsidR="004020E0" w:rsidRPr="00223898" w:rsidRDefault="004020E0" w:rsidP="000B335A">
            <w:pPr>
              <w:suppressAutoHyphens/>
              <w:snapToGrid w:val="0"/>
              <w:spacing w:before="40" w:after="40"/>
              <w:jc w:val="center"/>
              <w:rPr>
                <w:b/>
                <w:sz w:val="18"/>
                <w:szCs w:val="18"/>
                <w:lang w:eastAsia="ar-SA"/>
              </w:rPr>
            </w:pPr>
            <w:r w:rsidRPr="00223898">
              <w:rPr>
                <w:b/>
                <w:sz w:val="18"/>
                <w:szCs w:val="18"/>
                <w:lang w:eastAsia="ar-SA"/>
              </w:rPr>
              <w:t>Atrybuty</w:t>
            </w:r>
          </w:p>
        </w:tc>
      </w:tr>
      <w:tr w:rsidR="004020E0" w:rsidRPr="00223898" w14:paraId="7ECE2BB2"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60418B64" w14:textId="77777777" w:rsidR="004020E0" w:rsidRPr="000248CA" w:rsidRDefault="004020E0" w:rsidP="000B335A">
            <w:pPr>
              <w:suppressAutoHyphens/>
              <w:snapToGrid w:val="0"/>
              <w:spacing w:before="40" w:after="40"/>
              <w:rPr>
                <w:sz w:val="18"/>
                <w:szCs w:val="18"/>
                <w:lang w:eastAsia="ar-SA"/>
              </w:rPr>
            </w:pPr>
            <w:r w:rsidRPr="000248CA">
              <w:rPr>
                <w:sz w:val="18"/>
                <w:szCs w:val="18"/>
                <w:lang w:eastAsia="ar-SA"/>
              </w:rPr>
              <w:t>Przepustowość zapory sieciowej</w:t>
            </w:r>
          </w:p>
        </w:tc>
        <w:tc>
          <w:tcPr>
            <w:tcW w:w="3863" w:type="dxa"/>
            <w:gridSpan w:val="2"/>
            <w:tcBorders>
              <w:top w:val="single" w:sz="4" w:space="0" w:color="000000"/>
              <w:left w:val="single" w:sz="4" w:space="0" w:color="000000"/>
              <w:bottom w:val="single" w:sz="4" w:space="0" w:color="000000"/>
              <w:right w:val="single" w:sz="4" w:space="0" w:color="000000"/>
            </w:tcBorders>
          </w:tcPr>
          <w:p w14:paraId="4D8D73F6" w14:textId="77777777" w:rsidR="004020E0" w:rsidRPr="000248CA" w:rsidRDefault="004020E0" w:rsidP="000B335A">
            <w:pPr>
              <w:suppressAutoHyphens/>
              <w:snapToGrid w:val="0"/>
              <w:spacing w:before="40" w:after="40"/>
              <w:rPr>
                <w:sz w:val="18"/>
                <w:szCs w:val="18"/>
                <w:lang w:eastAsia="ar-SA"/>
              </w:rPr>
            </w:pPr>
            <w:r w:rsidRPr="000248CA">
              <w:rPr>
                <w:sz w:val="18"/>
                <w:szCs w:val="18"/>
                <w:lang w:eastAsia="ar-SA"/>
              </w:rPr>
              <w:t>Określone atrybutem MIN PRZEPUSTOWOŚĆ</w:t>
            </w:r>
          </w:p>
        </w:tc>
        <w:tc>
          <w:tcPr>
            <w:tcW w:w="2437" w:type="dxa"/>
            <w:gridSpan w:val="2"/>
            <w:tcBorders>
              <w:top w:val="single" w:sz="4" w:space="0" w:color="000000"/>
              <w:left w:val="single" w:sz="4" w:space="0" w:color="000000"/>
              <w:bottom w:val="single" w:sz="4" w:space="0" w:color="000000"/>
              <w:right w:val="single" w:sz="4" w:space="0" w:color="000000"/>
            </w:tcBorders>
          </w:tcPr>
          <w:p w14:paraId="46A68F24" w14:textId="77777777" w:rsidR="004020E0" w:rsidRPr="000248CA" w:rsidRDefault="004020E0" w:rsidP="000B335A">
            <w:pPr>
              <w:suppressAutoHyphens/>
              <w:snapToGrid w:val="0"/>
              <w:spacing w:before="40" w:after="40"/>
              <w:rPr>
                <w:sz w:val="18"/>
                <w:szCs w:val="18"/>
                <w:lang w:eastAsia="ar-SA"/>
              </w:rPr>
            </w:pPr>
            <w:r w:rsidRPr="000248CA">
              <w:rPr>
                <w:sz w:val="18"/>
                <w:szCs w:val="18"/>
                <w:lang w:eastAsia="ar-SA"/>
              </w:rPr>
              <w:t>- MIN PRZEPUSTOWOŚĆ [Gb/s]</w:t>
            </w:r>
          </w:p>
        </w:tc>
      </w:tr>
      <w:tr w:rsidR="004020E0" w:rsidRPr="00223898" w14:paraId="1FC132D2"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466F40C7" w14:textId="32E8FDCA" w:rsidR="004020E0" w:rsidRPr="000248CA" w:rsidRDefault="004020E0" w:rsidP="00612749">
            <w:pPr>
              <w:suppressAutoHyphens/>
              <w:snapToGrid w:val="0"/>
              <w:spacing w:before="40" w:after="40"/>
              <w:rPr>
                <w:sz w:val="18"/>
                <w:szCs w:val="18"/>
                <w:lang w:eastAsia="ar-SA"/>
              </w:rPr>
            </w:pPr>
            <w:r w:rsidRPr="000248CA">
              <w:rPr>
                <w:sz w:val="18"/>
                <w:szCs w:val="18"/>
                <w:lang w:eastAsia="ar-SA"/>
              </w:rPr>
              <w:t xml:space="preserve">Przepustowość dla funkcjonalności </w:t>
            </w:r>
            <w:r w:rsidR="0061556F" w:rsidRPr="000248CA">
              <w:rPr>
                <w:sz w:val="18"/>
                <w:szCs w:val="18"/>
                <w:lang w:eastAsia="ar-SA"/>
              </w:rPr>
              <w:t>IPS+AV</w:t>
            </w:r>
          </w:p>
        </w:tc>
        <w:tc>
          <w:tcPr>
            <w:tcW w:w="3863" w:type="dxa"/>
            <w:gridSpan w:val="2"/>
            <w:tcBorders>
              <w:left w:val="single" w:sz="4" w:space="0" w:color="000000"/>
              <w:bottom w:val="single" w:sz="4" w:space="0" w:color="000000"/>
              <w:right w:val="single" w:sz="4" w:space="0" w:color="000000"/>
            </w:tcBorders>
          </w:tcPr>
          <w:p w14:paraId="3514E889" w14:textId="2FC49613" w:rsidR="004020E0" w:rsidRPr="000248CA" w:rsidRDefault="004020E0" w:rsidP="00612749">
            <w:pPr>
              <w:suppressAutoHyphens/>
              <w:snapToGrid w:val="0"/>
              <w:spacing w:before="40" w:after="40"/>
              <w:rPr>
                <w:sz w:val="18"/>
                <w:szCs w:val="18"/>
                <w:lang w:eastAsia="ar-SA"/>
              </w:rPr>
            </w:pPr>
            <w:r w:rsidRPr="000248CA">
              <w:rPr>
                <w:sz w:val="18"/>
                <w:szCs w:val="18"/>
                <w:lang w:eastAsia="ar-SA"/>
              </w:rPr>
              <w:t xml:space="preserve">Określone atrybutem MIN PRZEPUSTOWOŚĆ </w:t>
            </w:r>
            <w:r w:rsidR="0061556F" w:rsidRPr="000248CA">
              <w:rPr>
                <w:sz w:val="18"/>
                <w:szCs w:val="18"/>
                <w:lang w:eastAsia="ar-SA"/>
              </w:rPr>
              <w:t>IPS+AV</w:t>
            </w:r>
          </w:p>
        </w:tc>
        <w:tc>
          <w:tcPr>
            <w:tcW w:w="2437" w:type="dxa"/>
            <w:gridSpan w:val="2"/>
            <w:tcBorders>
              <w:left w:val="single" w:sz="4" w:space="0" w:color="000000"/>
              <w:bottom w:val="single" w:sz="4" w:space="0" w:color="000000"/>
              <w:right w:val="single" w:sz="4" w:space="0" w:color="000000"/>
            </w:tcBorders>
          </w:tcPr>
          <w:p w14:paraId="7E29AC3A" w14:textId="62467827" w:rsidR="004020E0" w:rsidRPr="000248CA" w:rsidRDefault="004020E0" w:rsidP="00612749">
            <w:pPr>
              <w:suppressAutoHyphens/>
              <w:snapToGrid w:val="0"/>
              <w:spacing w:before="40" w:after="40"/>
              <w:rPr>
                <w:sz w:val="18"/>
                <w:szCs w:val="18"/>
                <w:lang w:eastAsia="ar-SA"/>
              </w:rPr>
            </w:pPr>
            <w:r w:rsidRPr="000248CA">
              <w:rPr>
                <w:sz w:val="18"/>
                <w:szCs w:val="18"/>
                <w:lang w:eastAsia="ar-SA"/>
              </w:rPr>
              <w:t xml:space="preserve">- MIN PRZEPUSTOWOŚĆ </w:t>
            </w:r>
            <w:r w:rsidR="0061556F" w:rsidRPr="000248CA">
              <w:rPr>
                <w:sz w:val="18"/>
                <w:szCs w:val="18"/>
                <w:lang w:eastAsia="ar-SA"/>
              </w:rPr>
              <w:t xml:space="preserve">IPS+AV </w:t>
            </w:r>
            <w:r w:rsidRPr="000248CA">
              <w:rPr>
                <w:sz w:val="18"/>
                <w:szCs w:val="18"/>
                <w:lang w:eastAsia="ar-SA"/>
              </w:rPr>
              <w:t>[Gb/s]</w:t>
            </w:r>
          </w:p>
        </w:tc>
      </w:tr>
      <w:tr w:rsidR="004020E0" w:rsidRPr="00223898" w14:paraId="71FB6768"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20367542" w14:textId="017EC870" w:rsidR="004020E0" w:rsidRPr="00223898" w:rsidRDefault="000248CA" w:rsidP="000B335A">
            <w:pPr>
              <w:suppressAutoHyphens/>
              <w:snapToGrid w:val="0"/>
              <w:spacing w:before="40" w:after="40"/>
              <w:rPr>
                <w:sz w:val="18"/>
                <w:szCs w:val="18"/>
                <w:lang w:eastAsia="ar-SA"/>
              </w:rPr>
            </w:pPr>
            <w:r w:rsidRPr="000248CA">
              <w:rPr>
                <w:sz w:val="18"/>
                <w:szCs w:val="18"/>
                <w:lang w:eastAsia="ar-SA"/>
              </w:rPr>
              <w:t xml:space="preserve">Minimalna </w:t>
            </w:r>
            <w:r w:rsidR="004020E0" w:rsidRPr="00223898">
              <w:rPr>
                <w:sz w:val="18"/>
                <w:szCs w:val="18"/>
                <w:lang w:eastAsia="ar-SA"/>
              </w:rPr>
              <w:t xml:space="preserve">Liczba </w:t>
            </w:r>
            <w:r w:rsidR="00612749" w:rsidRPr="00134380">
              <w:rPr>
                <w:sz w:val="18"/>
                <w:szCs w:val="18"/>
                <w:lang w:eastAsia="ar-SA"/>
              </w:rPr>
              <w:t>nowych</w:t>
            </w:r>
            <w:r w:rsidR="00612749" w:rsidRPr="00223898">
              <w:rPr>
                <w:color w:val="0070C0"/>
                <w:sz w:val="18"/>
                <w:szCs w:val="18"/>
                <w:lang w:eastAsia="ar-SA"/>
              </w:rPr>
              <w:t xml:space="preserve"> </w:t>
            </w:r>
            <w:r w:rsidR="004020E0" w:rsidRPr="00223898">
              <w:rPr>
                <w:sz w:val="18"/>
                <w:szCs w:val="18"/>
                <w:lang w:eastAsia="ar-SA"/>
              </w:rPr>
              <w:t>połączeń na sekundę</w:t>
            </w:r>
          </w:p>
        </w:tc>
        <w:tc>
          <w:tcPr>
            <w:tcW w:w="3863" w:type="dxa"/>
            <w:gridSpan w:val="2"/>
            <w:tcBorders>
              <w:left w:val="single" w:sz="4" w:space="0" w:color="000000"/>
              <w:bottom w:val="single" w:sz="4" w:space="0" w:color="000000"/>
              <w:right w:val="single" w:sz="4" w:space="0" w:color="000000"/>
            </w:tcBorders>
          </w:tcPr>
          <w:p w14:paraId="643D226A" w14:textId="49D8919B" w:rsidR="004020E0" w:rsidRPr="000248CA" w:rsidRDefault="004020E0" w:rsidP="000B335A">
            <w:pPr>
              <w:suppressAutoHyphens/>
              <w:snapToGrid w:val="0"/>
              <w:spacing w:before="40" w:after="40"/>
              <w:rPr>
                <w:sz w:val="18"/>
                <w:szCs w:val="18"/>
                <w:lang w:eastAsia="ar-SA"/>
              </w:rPr>
            </w:pPr>
            <w:r w:rsidRPr="000248CA">
              <w:rPr>
                <w:sz w:val="18"/>
                <w:szCs w:val="18"/>
                <w:lang w:eastAsia="ar-SA"/>
              </w:rPr>
              <w:t xml:space="preserve">Określone atrybutem  </w:t>
            </w:r>
            <w:r w:rsidR="0061556F" w:rsidRPr="000248CA">
              <w:rPr>
                <w:sz w:val="18"/>
                <w:szCs w:val="18"/>
                <w:lang w:eastAsia="ar-SA"/>
              </w:rPr>
              <w:t xml:space="preserve">MIN. </w:t>
            </w:r>
            <w:r w:rsidRPr="000248CA">
              <w:rPr>
                <w:sz w:val="18"/>
                <w:szCs w:val="18"/>
                <w:lang w:eastAsia="ar-SA"/>
              </w:rPr>
              <w:t xml:space="preserve">LICZBA </w:t>
            </w:r>
            <w:r w:rsidR="0061556F" w:rsidRPr="000248CA">
              <w:rPr>
                <w:sz w:val="18"/>
                <w:szCs w:val="18"/>
                <w:lang w:eastAsia="ar-SA"/>
              </w:rPr>
              <w:t xml:space="preserve">NOWYCH </w:t>
            </w:r>
            <w:r w:rsidRPr="000248CA">
              <w:rPr>
                <w:sz w:val="18"/>
                <w:szCs w:val="18"/>
                <w:lang w:eastAsia="ar-SA"/>
              </w:rPr>
              <w:t>POŁĄCZEŃ NA SEKUNDĘ</w:t>
            </w:r>
          </w:p>
        </w:tc>
        <w:tc>
          <w:tcPr>
            <w:tcW w:w="2437" w:type="dxa"/>
            <w:gridSpan w:val="2"/>
            <w:tcBorders>
              <w:left w:val="single" w:sz="4" w:space="0" w:color="000000"/>
              <w:bottom w:val="single" w:sz="4" w:space="0" w:color="000000"/>
              <w:right w:val="single" w:sz="4" w:space="0" w:color="000000"/>
            </w:tcBorders>
          </w:tcPr>
          <w:p w14:paraId="185E3A9D" w14:textId="272771D9" w:rsidR="004020E0" w:rsidRPr="000248CA" w:rsidRDefault="004020E0" w:rsidP="000B335A">
            <w:pPr>
              <w:suppressAutoHyphens/>
              <w:snapToGrid w:val="0"/>
              <w:spacing w:before="40" w:after="40"/>
              <w:rPr>
                <w:sz w:val="18"/>
                <w:szCs w:val="18"/>
                <w:lang w:eastAsia="ar-SA"/>
              </w:rPr>
            </w:pPr>
            <w:r w:rsidRPr="000248CA">
              <w:rPr>
                <w:sz w:val="18"/>
                <w:szCs w:val="18"/>
                <w:lang w:eastAsia="ar-SA"/>
              </w:rPr>
              <w:t xml:space="preserve">- </w:t>
            </w:r>
            <w:r w:rsidR="0061556F" w:rsidRPr="000248CA">
              <w:rPr>
                <w:sz w:val="18"/>
                <w:szCs w:val="18"/>
                <w:lang w:eastAsia="ar-SA"/>
              </w:rPr>
              <w:t xml:space="preserve">MIN. LICZBA NOWYCH POŁĄCZEŃ NA SEKUNDĘ </w:t>
            </w:r>
            <w:r w:rsidRPr="000248CA">
              <w:rPr>
                <w:sz w:val="18"/>
                <w:szCs w:val="18"/>
                <w:lang w:eastAsia="ar-SA"/>
              </w:rPr>
              <w:t>[SZT/s]</w:t>
            </w:r>
          </w:p>
        </w:tc>
      </w:tr>
      <w:tr w:rsidR="004020E0" w:rsidRPr="00223898" w14:paraId="1DFAEA02"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54BB00D5" w14:textId="1A502EEA" w:rsidR="004020E0" w:rsidRPr="0033652E" w:rsidRDefault="0061556F" w:rsidP="000B335A">
            <w:pPr>
              <w:suppressAutoHyphens/>
              <w:snapToGrid w:val="0"/>
              <w:spacing w:before="40" w:after="40"/>
              <w:rPr>
                <w:sz w:val="18"/>
                <w:szCs w:val="18"/>
                <w:lang w:eastAsia="ar-SA"/>
              </w:rPr>
            </w:pPr>
            <w:r w:rsidRPr="0033652E">
              <w:rPr>
                <w:sz w:val="18"/>
                <w:szCs w:val="18"/>
                <w:lang w:eastAsia="ar-SA"/>
              </w:rPr>
              <w:t xml:space="preserve">Minimalna </w:t>
            </w:r>
            <w:r w:rsidR="004020E0" w:rsidRPr="0033652E">
              <w:rPr>
                <w:sz w:val="18"/>
                <w:szCs w:val="18"/>
                <w:lang w:eastAsia="ar-SA"/>
              </w:rPr>
              <w:t>Liczba jednoczesnych sesji</w:t>
            </w:r>
          </w:p>
        </w:tc>
        <w:tc>
          <w:tcPr>
            <w:tcW w:w="3863" w:type="dxa"/>
            <w:gridSpan w:val="2"/>
            <w:tcBorders>
              <w:left w:val="single" w:sz="4" w:space="0" w:color="000000"/>
              <w:bottom w:val="single" w:sz="4" w:space="0" w:color="000000"/>
              <w:right w:val="single" w:sz="4" w:space="0" w:color="000000"/>
            </w:tcBorders>
          </w:tcPr>
          <w:p w14:paraId="251BD58E" w14:textId="5200E71B" w:rsidR="004020E0" w:rsidRPr="0033652E" w:rsidRDefault="004020E0" w:rsidP="0061556F">
            <w:pPr>
              <w:suppressAutoHyphens/>
              <w:snapToGrid w:val="0"/>
              <w:spacing w:before="40" w:after="40"/>
              <w:rPr>
                <w:sz w:val="18"/>
                <w:szCs w:val="18"/>
                <w:lang w:eastAsia="ar-SA"/>
              </w:rPr>
            </w:pPr>
            <w:r w:rsidRPr="0033652E">
              <w:rPr>
                <w:sz w:val="18"/>
                <w:szCs w:val="18"/>
                <w:lang w:eastAsia="ar-SA"/>
              </w:rPr>
              <w:t xml:space="preserve">Określone atrybutem </w:t>
            </w:r>
            <w:r w:rsidR="0061556F" w:rsidRPr="0033652E">
              <w:rPr>
                <w:sz w:val="18"/>
                <w:szCs w:val="18"/>
                <w:lang w:eastAsia="ar-SA"/>
              </w:rPr>
              <w:t xml:space="preserve">MIN. </w:t>
            </w:r>
            <w:r w:rsidRPr="0033652E">
              <w:rPr>
                <w:sz w:val="18"/>
                <w:szCs w:val="18"/>
                <w:lang w:eastAsia="ar-SA"/>
              </w:rPr>
              <w:t xml:space="preserve">LICZBA JEDNOCZESNYCH SESJI </w:t>
            </w:r>
          </w:p>
        </w:tc>
        <w:tc>
          <w:tcPr>
            <w:tcW w:w="2437" w:type="dxa"/>
            <w:gridSpan w:val="2"/>
            <w:tcBorders>
              <w:left w:val="single" w:sz="4" w:space="0" w:color="000000"/>
              <w:bottom w:val="single" w:sz="4" w:space="0" w:color="000000"/>
              <w:right w:val="single" w:sz="4" w:space="0" w:color="000000"/>
            </w:tcBorders>
          </w:tcPr>
          <w:p w14:paraId="37DC6AD3" w14:textId="4805C335" w:rsidR="004020E0" w:rsidRPr="0033652E" w:rsidRDefault="004020E0" w:rsidP="000B335A">
            <w:pPr>
              <w:suppressAutoHyphens/>
              <w:snapToGrid w:val="0"/>
              <w:spacing w:before="40" w:after="40"/>
              <w:rPr>
                <w:sz w:val="18"/>
                <w:szCs w:val="18"/>
                <w:lang w:eastAsia="ar-SA"/>
              </w:rPr>
            </w:pPr>
            <w:r w:rsidRPr="0033652E">
              <w:rPr>
                <w:sz w:val="18"/>
                <w:szCs w:val="18"/>
                <w:lang w:eastAsia="ar-SA"/>
              </w:rPr>
              <w:t xml:space="preserve">- </w:t>
            </w:r>
            <w:r w:rsidR="0061556F" w:rsidRPr="0033652E">
              <w:rPr>
                <w:sz w:val="18"/>
                <w:szCs w:val="18"/>
                <w:lang w:eastAsia="ar-SA"/>
              </w:rPr>
              <w:t>MIN.</w:t>
            </w:r>
            <w:r w:rsidRPr="0033652E">
              <w:rPr>
                <w:sz w:val="18"/>
                <w:szCs w:val="18"/>
                <w:lang w:eastAsia="ar-SA"/>
              </w:rPr>
              <w:t>LICZBA JEDNOCZESNYCH SESJI [SZT]</w:t>
            </w:r>
          </w:p>
        </w:tc>
      </w:tr>
      <w:tr w:rsidR="0061556F" w:rsidRPr="00223898" w14:paraId="3CCC1BD7"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6CAE2830" w14:textId="5FB85EA0" w:rsidR="0061556F" w:rsidRPr="0033652E" w:rsidRDefault="0061556F" w:rsidP="0061556F">
            <w:pPr>
              <w:suppressAutoHyphens/>
              <w:snapToGrid w:val="0"/>
              <w:spacing w:before="40" w:after="40"/>
              <w:rPr>
                <w:sz w:val="18"/>
                <w:szCs w:val="18"/>
                <w:lang w:eastAsia="ar-SA"/>
              </w:rPr>
            </w:pPr>
            <w:r w:rsidRPr="0033652E">
              <w:rPr>
                <w:sz w:val="18"/>
                <w:szCs w:val="18"/>
                <w:lang w:eastAsia="ar-SA"/>
              </w:rPr>
              <w:t>Minimalna Liczba jednoczesnych sesji przy uruchomionym IPS+AV</w:t>
            </w:r>
          </w:p>
        </w:tc>
        <w:tc>
          <w:tcPr>
            <w:tcW w:w="3863" w:type="dxa"/>
            <w:gridSpan w:val="2"/>
            <w:tcBorders>
              <w:left w:val="single" w:sz="4" w:space="0" w:color="000000"/>
              <w:bottom w:val="single" w:sz="4" w:space="0" w:color="000000"/>
              <w:right w:val="single" w:sz="4" w:space="0" w:color="000000"/>
            </w:tcBorders>
          </w:tcPr>
          <w:p w14:paraId="70489958" w14:textId="3F131623" w:rsidR="0061556F" w:rsidRPr="0033652E" w:rsidRDefault="0061556F" w:rsidP="0061556F">
            <w:pPr>
              <w:suppressAutoHyphens/>
              <w:snapToGrid w:val="0"/>
              <w:spacing w:before="40" w:after="40"/>
              <w:rPr>
                <w:sz w:val="18"/>
                <w:szCs w:val="18"/>
                <w:lang w:eastAsia="ar-SA"/>
              </w:rPr>
            </w:pPr>
            <w:r w:rsidRPr="0033652E">
              <w:rPr>
                <w:sz w:val="18"/>
                <w:szCs w:val="18"/>
                <w:lang w:eastAsia="ar-SA"/>
              </w:rPr>
              <w:t>Określone atrybutem MIN. LICZBA JEDNOCZESNYCH SESJI przy uruchomionym IPS+AV</w:t>
            </w:r>
          </w:p>
        </w:tc>
        <w:tc>
          <w:tcPr>
            <w:tcW w:w="2437" w:type="dxa"/>
            <w:gridSpan w:val="2"/>
            <w:tcBorders>
              <w:left w:val="single" w:sz="4" w:space="0" w:color="000000"/>
              <w:bottom w:val="single" w:sz="4" w:space="0" w:color="000000"/>
              <w:right w:val="single" w:sz="4" w:space="0" w:color="000000"/>
            </w:tcBorders>
          </w:tcPr>
          <w:p w14:paraId="2C2FB1FE" w14:textId="5A4519C6" w:rsidR="0061556F" w:rsidRPr="0033652E" w:rsidRDefault="0061556F" w:rsidP="0061556F">
            <w:pPr>
              <w:suppressAutoHyphens/>
              <w:snapToGrid w:val="0"/>
              <w:spacing w:before="40" w:after="40"/>
              <w:rPr>
                <w:sz w:val="18"/>
                <w:szCs w:val="18"/>
                <w:lang w:eastAsia="ar-SA"/>
              </w:rPr>
            </w:pPr>
            <w:r w:rsidRPr="0033652E">
              <w:rPr>
                <w:sz w:val="18"/>
                <w:szCs w:val="18"/>
                <w:lang w:eastAsia="ar-SA"/>
              </w:rPr>
              <w:t>- MIN.LICZBA JEDNOCZESNYCH SESJI przy uruchomionym IPS+AV [SZT]</w:t>
            </w:r>
          </w:p>
        </w:tc>
      </w:tr>
      <w:tr w:rsidR="0061556F" w:rsidRPr="00223898" w14:paraId="418A6C63"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3DF021E6" w14:textId="77777777" w:rsidR="0061556F" w:rsidRPr="0033652E" w:rsidRDefault="0061556F" w:rsidP="0061556F">
            <w:pPr>
              <w:suppressAutoHyphens/>
              <w:snapToGrid w:val="0"/>
              <w:spacing w:before="40" w:after="40"/>
              <w:rPr>
                <w:sz w:val="18"/>
                <w:szCs w:val="18"/>
                <w:lang w:eastAsia="ar-SA"/>
              </w:rPr>
            </w:pPr>
            <w:r w:rsidRPr="0033652E">
              <w:rPr>
                <w:sz w:val="18"/>
                <w:szCs w:val="18"/>
                <w:lang w:eastAsia="ar-SA"/>
              </w:rPr>
              <w:t>Mechanizm przechowywania i śledzenia sesji TCP/UDP</w:t>
            </w:r>
          </w:p>
        </w:tc>
        <w:tc>
          <w:tcPr>
            <w:tcW w:w="3863" w:type="dxa"/>
            <w:gridSpan w:val="2"/>
            <w:tcBorders>
              <w:left w:val="single" w:sz="4" w:space="0" w:color="000000"/>
              <w:bottom w:val="single" w:sz="4" w:space="0" w:color="000000"/>
              <w:right w:val="single" w:sz="4" w:space="0" w:color="000000"/>
            </w:tcBorders>
          </w:tcPr>
          <w:p w14:paraId="40513FDC" w14:textId="77777777" w:rsidR="0061556F" w:rsidRPr="0033652E" w:rsidRDefault="0061556F" w:rsidP="0061556F">
            <w:pPr>
              <w:suppressAutoHyphens/>
              <w:snapToGrid w:val="0"/>
              <w:spacing w:before="40" w:after="40"/>
              <w:rPr>
                <w:sz w:val="18"/>
                <w:szCs w:val="18"/>
                <w:lang w:eastAsia="ar-SA"/>
              </w:rPr>
            </w:pPr>
            <w:r w:rsidRPr="0033652E">
              <w:rPr>
                <w:sz w:val="18"/>
                <w:szCs w:val="18"/>
                <w:lang w:eastAsia="ar-SA"/>
              </w:rPr>
              <w:t>Statefull inspection - dynamiczne tworzenie list dostępu na podstawie rzeczywistego stanu sesji.</w:t>
            </w:r>
          </w:p>
        </w:tc>
        <w:tc>
          <w:tcPr>
            <w:tcW w:w="2437" w:type="dxa"/>
            <w:gridSpan w:val="2"/>
            <w:tcBorders>
              <w:left w:val="single" w:sz="4" w:space="0" w:color="000000"/>
              <w:bottom w:val="single" w:sz="4" w:space="0" w:color="000000"/>
              <w:right w:val="single" w:sz="4" w:space="0" w:color="000000"/>
            </w:tcBorders>
          </w:tcPr>
          <w:p w14:paraId="080BA375" w14:textId="77777777" w:rsidR="0061556F" w:rsidRPr="0033652E" w:rsidRDefault="0061556F" w:rsidP="0061556F">
            <w:pPr>
              <w:suppressAutoHyphens/>
              <w:snapToGrid w:val="0"/>
              <w:spacing w:before="40" w:after="40"/>
              <w:rPr>
                <w:sz w:val="18"/>
                <w:szCs w:val="18"/>
                <w:lang w:eastAsia="ar-SA"/>
              </w:rPr>
            </w:pPr>
          </w:p>
        </w:tc>
      </w:tr>
      <w:tr w:rsidR="0061556F" w:rsidRPr="00223898" w14:paraId="74380203"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766CE43C" w14:textId="77777777" w:rsidR="0061556F" w:rsidRPr="0033652E" w:rsidRDefault="0061556F" w:rsidP="0061556F">
            <w:pPr>
              <w:suppressAutoHyphens/>
              <w:snapToGrid w:val="0"/>
              <w:spacing w:before="40" w:after="40"/>
              <w:rPr>
                <w:sz w:val="18"/>
                <w:szCs w:val="18"/>
                <w:lang w:eastAsia="ar-SA"/>
              </w:rPr>
            </w:pPr>
            <w:r w:rsidRPr="0033652E">
              <w:rPr>
                <w:sz w:val="18"/>
                <w:szCs w:val="18"/>
                <w:lang w:eastAsia="ar-SA"/>
              </w:rPr>
              <w:t>Funkcjonalność zapory</w:t>
            </w:r>
          </w:p>
        </w:tc>
        <w:tc>
          <w:tcPr>
            <w:tcW w:w="3863" w:type="dxa"/>
            <w:gridSpan w:val="2"/>
            <w:tcBorders>
              <w:left w:val="single" w:sz="4" w:space="0" w:color="000000"/>
              <w:bottom w:val="single" w:sz="4" w:space="0" w:color="000000"/>
              <w:right w:val="single" w:sz="4" w:space="0" w:color="000000"/>
            </w:tcBorders>
          </w:tcPr>
          <w:p w14:paraId="4A7CBC92" w14:textId="77777777" w:rsidR="0061556F" w:rsidRPr="0033652E" w:rsidRDefault="0061556F" w:rsidP="0061556F">
            <w:pPr>
              <w:suppressAutoHyphens/>
              <w:snapToGrid w:val="0"/>
              <w:spacing w:before="40" w:after="40"/>
              <w:rPr>
                <w:sz w:val="18"/>
                <w:szCs w:val="18"/>
                <w:lang w:eastAsia="ar-SA"/>
              </w:rPr>
            </w:pPr>
            <w:r w:rsidRPr="0033652E">
              <w:rPr>
                <w:sz w:val="18"/>
                <w:szCs w:val="18"/>
                <w:lang w:eastAsia="ar-SA"/>
              </w:rPr>
              <w:t>Obsługa VPN, NAT.</w:t>
            </w:r>
          </w:p>
        </w:tc>
        <w:tc>
          <w:tcPr>
            <w:tcW w:w="2437" w:type="dxa"/>
            <w:gridSpan w:val="2"/>
            <w:tcBorders>
              <w:left w:val="single" w:sz="4" w:space="0" w:color="000000"/>
              <w:bottom w:val="single" w:sz="4" w:space="0" w:color="000000"/>
              <w:right w:val="single" w:sz="4" w:space="0" w:color="000000"/>
            </w:tcBorders>
          </w:tcPr>
          <w:p w14:paraId="2E5B00BC" w14:textId="77777777" w:rsidR="0061556F" w:rsidRPr="0033652E" w:rsidRDefault="0061556F" w:rsidP="0061556F">
            <w:pPr>
              <w:suppressAutoHyphens/>
              <w:snapToGrid w:val="0"/>
              <w:spacing w:before="40" w:after="40"/>
              <w:rPr>
                <w:sz w:val="18"/>
                <w:szCs w:val="18"/>
                <w:lang w:eastAsia="ar-SA"/>
              </w:rPr>
            </w:pPr>
          </w:p>
        </w:tc>
      </w:tr>
      <w:tr w:rsidR="0061556F" w:rsidRPr="00223898" w14:paraId="33A2A08A"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23B22580" w14:textId="77777777" w:rsidR="0061556F" w:rsidRPr="0033652E" w:rsidRDefault="0061556F" w:rsidP="0061556F">
            <w:pPr>
              <w:suppressAutoHyphens/>
              <w:snapToGrid w:val="0"/>
              <w:spacing w:before="40" w:after="40"/>
              <w:rPr>
                <w:sz w:val="18"/>
                <w:szCs w:val="18"/>
                <w:lang w:eastAsia="ar-SA"/>
              </w:rPr>
            </w:pPr>
            <w:r w:rsidRPr="0033652E">
              <w:rPr>
                <w:sz w:val="18"/>
                <w:szCs w:val="18"/>
                <w:lang w:eastAsia="ar-SA"/>
              </w:rPr>
              <w:t>Liczba dostępnych interfejsów</w:t>
            </w:r>
          </w:p>
        </w:tc>
        <w:tc>
          <w:tcPr>
            <w:tcW w:w="3863" w:type="dxa"/>
            <w:gridSpan w:val="2"/>
            <w:tcBorders>
              <w:left w:val="single" w:sz="4" w:space="0" w:color="000000"/>
              <w:bottom w:val="single" w:sz="4" w:space="0" w:color="000000"/>
              <w:right w:val="single" w:sz="4" w:space="0" w:color="000000"/>
            </w:tcBorders>
          </w:tcPr>
          <w:p w14:paraId="04557572" w14:textId="77777777" w:rsidR="0061556F" w:rsidRPr="0033652E" w:rsidRDefault="0061556F" w:rsidP="0061556F">
            <w:pPr>
              <w:suppressAutoHyphens/>
              <w:snapToGrid w:val="0"/>
              <w:spacing w:before="40" w:after="40"/>
              <w:rPr>
                <w:sz w:val="18"/>
                <w:szCs w:val="18"/>
                <w:lang w:eastAsia="ar-SA"/>
              </w:rPr>
            </w:pPr>
            <w:r w:rsidRPr="0033652E">
              <w:rPr>
                <w:sz w:val="18"/>
                <w:szCs w:val="18"/>
                <w:lang w:eastAsia="ar-SA"/>
              </w:rPr>
              <w:t>Określone atrybutem MIN LICZBA INTERFEJSÓW 10/100/1000 Mb/s oraz MIN LICZBA INTERFEJSÓW SFP+ 10  Gb/s.</w:t>
            </w:r>
          </w:p>
        </w:tc>
        <w:tc>
          <w:tcPr>
            <w:tcW w:w="2437" w:type="dxa"/>
            <w:gridSpan w:val="2"/>
            <w:tcBorders>
              <w:left w:val="single" w:sz="4" w:space="0" w:color="000000"/>
              <w:bottom w:val="single" w:sz="4" w:space="0" w:color="000000"/>
              <w:right w:val="single" w:sz="4" w:space="0" w:color="000000"/>
            </w:tcBorders>
          </w:tcPr>
          <w:p w14:paraId="5D875700" w14:textId="77777777" w:rsidR="0061556F" w:rsidRPr="0033652E" w:rsidRDefault="0061556F" w:rsidP="0061556F">
            <w:pPr>
              <w:suppressAutoHyphens/>
              <w:snapToGrid w:val="0"/>
              <w:spacing w:before="40" w:after="40"/>
              <w:rPr>
                <w:sz w:val="18"/>
                <w:szCs w:val="18"/>
                <w:lang w:eastAsia="ar-SA"/>
              </w:rPr>
            </w:pPr>
            <w:r w:rsidRPr="0033652E">
              <w:rPr>
                <w:sz w:val="18"/>
                <w:szCs w:val="18"/>
                <w:lang w:eastAsia="ar-SA"/>
              </w:rPr>
              <w:t>MIN LICZBA INTERFEJSÓW 10/100/1000 Mb/s [SZT]</w:t>
            </w:r>
          </w:p>
          <w:p w14:paraId="2C218ADF" w14:textId="77777777" w:rsidR="0061556F" w:rsidRPr="0033652E" w:rsidRDefault="0061556F" w:rsidP="0061556F">
            <w:pPr>
              <w:suppressAutoHyphens/>
              <w:snapToGrid w:val="0"/>
              <w:spacing w:before="40" w:after="40"/>
              <w:rPr>
                <w:sz w:val="18"/>
                <w:szCs w:val="18"/>
                <w:lang w:eastAsia="ar-SA"/>
              </w:rPr>
            </w:pPr>
          </w:p>
          <w:p w14:paraId="1DD947C2" w14:textId="77777777" w:rsidR="0061556F" w:rsidRPr="0033652E" w:rsidRDefault="0061556F" w:rsidP="0061556F">
            <w:pPr>
              <w:suppressAutoHyphens/>
              <w:snapToGrid w:val="0"/>
              <w:spacing w:before="40" w:after="40"/>
              <w:rPr>
                <w:sz w:val="18"/>
                <w:szCs w:val="18"/>
                <w:lang w:eastAsia="ar-SA"/>
              </w:rPr>
            </w:pPr>
            <w:r w:rsidRPr="0033652E">
              <w:rPr>
                <w:sz w:val="18"/>
                <w:szCs w:val="18"/>
                <w:lang w:eastAsia="ar-SA"/>
              </w:rPr>
              <w:t>MIN LICZBA INTERFEJSÓW SFP+ 10  Gb/s [SZT]</w:t>
            </w:r>
          </w:p>
        </w:tc>
      </w:tr>
      <w:tr w:rsidR="0061556F" w:rsidRPr="00223898" w14:paraId="59052F44"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39C359C2" w14:textId="0A3DAFEA" w:rsidR="0061556F" w:rsidRPr="0033652E" w:rsidRDefault="0061556F" w:rsidP="0061556F">
            <w:pPr>
              <w:autoSpaceDE w:val="0"/>
              <w:autoSpaceDN w:val="0"/>
              <w:rPr>
                <w:sz w:val="18"/>
                <w:szCs w:val="18"/>
                <w:lang w:eastAsia="ar-SA"/>
              </w:rPr>
            </w:pPr>
            <w:r w:rsidRPr="0033652E">
              <w:rPr>
                <w:sz w:val="18"/>
                <w:szCs w:val="18"/>
                <w:lang w:eastAsia="ar-SA"/>
              </w:rPr>
              <w:t>AntyWirus</w:t>
            </w:r>
          </w:p>
        </w:tc>
        <w:tc>
          <w:tcPr>
            <w:tcW w:w="3863" w:type="dxa"/>
            <w:gridSpan w:val="2"/>
            <w:tcBorders>
              <w:left w:val="single" w:sz="4" w:space="0" w:color="000000"/>
              <w:bottom w:val="single" w:sz="4" w:space="0" w:color="000000"/>
              <w:right w:val="single" w:sz="4" w:space="0" w:color="000000"/>
            </w:tcBorders>
          </w:tcPr>
          <w:p w14:paraId="24AFE054" w14:textId="77777777" w:rsidR="0061556F" w:rsidRPr="0033652E" w:rsidRDefault="0061556F" w:rsidP="0061556F">
            <w:pPr>
              <w:autoSpaceDE w:val="0"/>
              <w:autoSpaceDN w:val="0"/>
              <w:rPr>
                <w:rFonts w:ascii="Calibri" w:hAnsi="Calibri"/>
                <w:sz w:val="18"/>
                <w:szCs w:val="18"/>
                <w:lang w:eastAsia="pl-PL"/>
              </w:rPr>
            </w:pPr>
            <w:r w:rsidRPr="0033652E">
              <w:rPr>
                <w:sz w:val="18"/>
                <w:szCs w:val="18"/>
              </w:rPr>
              <w:t>Ochrona antywirusowa w oparciu o wewnętrzny silnik producenta urządzenia</w:t>
            </w:r>
          </w:p>
          <w:p w14:paraId="16574225" w14:textId="77777777" w:rsidR="0061556F" w:rsidRPr="0033652E" w:rsidRDefault="0061556F" w:rsidP="0061556F">
            <w:pPr>
              <w:rPr>
                <w:rFonts w:cs="Arial"/>
                <w:sz w:val="18"/>
                <w:szCs w:val="18"/>
              </w:rPr>
            </w:pPr>
          </w:p>
        </w:tc>
        <w:tc>
          <w:tcPr>
            <w:tcW w:w="2437" w:type="dxa"/>
            <w:gridSpan w:val="2"/>
            <w:tcBorders>
              <w:left w:val="single" w:sz="4" w:space="0" w:color="000000"/>
              <w:bottom w:val="single" w:sz="4" w:space="0" w:color="000000"/>
              <w:right w:val="single" w:sz="4" w:space="0" w:color="000000"/>
            </w:tcBorders>
          </w:tcPr>
          <w:p w14:paraId="2C9130AD" w14:textId="77777777" w:rsidR="0061556F" w:rsidRPr="0033652E" w:rsidRDefault="0061556F" w:rsidP="0061556F">
            <w:pPr>
              <w:suppressAutoHyphens/>
              <w:snapToGrid w:val="0"/>
              <w:spacing w:before="40" w:after="40"/>
              <w:rPr>
                <w:sz w:val="18"/>
                <w:szCs w:val="18"/>
                <w:lang w:eastAsia="ar-SA"/>
              </w:rPr>
            </w:pPr>
          </w:p>
        </w:tc>
      </w:tr>
      <w:tr w:rsidR="0061556F" w:rsidRPr="00223898" w14:paraId="0A324538"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156A7D65" w14:textId="45962213" w:rsidR="0061556F" w:rsidRPr="0033652E" w:rsidRDefault="0061556F" w:rsidP="0061556F">
            <w:pPr>
              <w:autoSpaceDE w:val="0"/>
              <w:autoSpaceDN w:val="0"/>
              <w:rPr>
                <w:sz w:val="18"/>
                <w:szCs w:val="18"/>
                <w:lang w:eastAsia="ar-SA"/>
              </w:rPr>
            </w:pPr>
            <w:r w:rsidRPr="0033652E">
              <w:rPr>
                <w:sz w:val="18"/>
                <w:szCs w:val="18"/>
                <w:lang w:eastAsia="ar-SA"/>
              </w:rPr>
              <w:t>IPS</w:t>
            </w:r>
          </w:p>
        </w:tc>
        <w:tc>
          <w:tcPr>
            <w:tcW w:w="3863" w:type="dxa"/>
            <w:gridSpan w:val="2"/>
            <w:tcBorders>
              <w:left w:val="single" w:sz="4" w:space="0" w:color="000000"/>
              <w:bottom w:val="single" w:sz="4" w:space="0" w:color="000000"/>
              <w:right w:val="single" w:sz="4" w:space="0" w:color="000000"/>
            </w:tcBorders>
          </w:tcPr>
          <w:p w14:paraId="03C90FCF" w14:textId="77777777" w:rsidR="00CA2346" w:rsidRPr="0033652E" w:rsidRDefault="00CA2346" w:rsidP="00CA2346">
            <w:pPr>
              <w:rPr>
                <w:rFonts w:cs="Arial"/>
                <w:sz w:val="18"/>
                <w:szCs w:val="18"/>
                <w:lang w:eastAsia="ar-SA"/>
              </w:rPr>
            </w:pPr>
            <w:r w:rsidRPr="0033652E">
              <w:rPr>
                <w:rFonts w:cs="Arial"/>
                <w:sz w:val="18"/>
                <w:szCs w:val="18"/>
                <w:lang w:eastAsia="ar-SA"/>
              </w:rPr>
              <w:t xml:space="preserve">Funkcjonalność IPS w oparciu </w:t>
            </w:r>
          </w:p>
          <w:p w14:paraId="31594024" w14:textId="53702561" w:rsidR="0061556F" w:rsidRPr="0033652E" w:rsidRDefault="00CA2346" w:rsidP="00CA2346">
            <w:pPr>
              <w:autoSpaceDE w:val="0"/>
              <w:autoSpaceDN w:val="0"/>
              <w:rPr>
                <w:sz w:val="18"/>
                <w:szCs w:val="18"/>
              </w:rPr>
            </w:pPr>
            <w:r w:rsidRPr="0033652E">
              <w:rPr>
                <w:rFonts w:cs="Arial"/>
                <w:sz w:val="18"/>
                <w:szCs w:val="18"/>
                <w:lang w:eastAsia="ar-SA"/>
              </w:rPr>
              <w:t>o wewnętrzny silnik producenta</w:t>
            </w:r>
          </w:p>
        </w:tc>
        <w:tc>
          <w:tcPr>
            <w:tcW w:w="2437" w:type="dxa"/>
            <w:gridSpan w:val="2"/>
            <w:tcBorders>
              <w:left w:val="single" w:sz="4" w:space="0" w:color="000000"/>
              <w:bottom w:val="single" w:sz="4" w:space="0" w:color="000000"/>
              <w:right w:val="single" w:sz="4" w:space="0" w:color="000000"/>
            </w:tcBorders>
          </w:tcPr>
          <w:p w14:paraId="47FE849D" w14:textId="77777777" w:rsidR="0061556F" w:rsidRPr="0033652E" w:rsidRDefault="0061556F" w:rsidP="0061556F">
            <w:pPr>
              <w:suppressAutoHyphens/>
              <w:snapToGrid w:val="0"/>
              <w:spacing w:before="40" w:after="40"/>
              <w:rPr>
                <w:sz w:val="18"/>
                <w:szCs w:val="18"/>
                <w:lang w:eastAsia="ar-SA"/>
              </w:rPr>
            </w:pPr>
          </w:p>
        </w:tc>
      </w:tr>
      <w:tr w:rsidR="00223898" w:rsidRPr="00223898" w14:paraId="7E6E1F3F"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7F0D02CC" w14:textId="26721AAC" w:rsidR="00223898" w:rsidRPr="00134380" w:rsidRDefault="00223898" w:rsidP="00223898">
            <w:pPr>
              <w:autoSpaceDE w:val="0"/>
              <w:autoSpaceDN w:val="0"/>
              <w:rPr>
                <w:sz w:val="18"/>
                <w:lang w:eastAsia="ar-SA"/>
              </w:rPr>
            </w:pPr>
            <w:r w:rsidRPr="00134380">
              <w:rPr>
                <w:sz w:val="18"/>
                <w:lang w:eastAsia="ar-SA"/>
              </w:rPr>
              <w:t>URL Filtering</w:t>
            </w:r>
          </w:p>
          <w:p w14:paraId="7B713C1A" w14:textId="04E98E9B" w:rsidR="00223898" w:rsidRPr="00134380" w:rsidRDefault="00223898" w:rsidP="00223898">
            <w:pPr>
              <w:autoSpaceDE w:val="0"/>
              <w:autoSpaceDN w:val="0"/>
              <w:rPr>
                <w:sz w:val="18"/>
                <w:lang w:eastAsia="ar-SA"/>
              </w:rPr>
            </w:pPr>
            <w:r w:rsidRPr="00134380">
              <w:rPr>
                <w:sz w:val="18"/>
                <w:lang w:eastAsia="ar-SA"/>
              </w:rPr>
              <w:t>Wraz z dostawa licencji/subskrypcji niezbędnych dla realizacji tej funkcjonalności.</w:t>
            </w:r>
          </w:p>
        </w:tc>
        <w:tc>
          <w:tcPr>
            <w:tcW w:w="3863" w:type="dxa"/>
            <w:gridSpan w:val="2"/>
            <w:tcBorders>
              <w:left w:val="single" w:sz="4" w:space="0" w:color="000000"/>
              <w:bottom w:val="single" w:sz="4" w:space="0" w:color="000000"/>
              <w:right w:val="single" w:sz="4" w:space="0" w:color="000000"/>
            </w:tcBorders>
          </w:tcPr>
          <w:p w14:paraId="421BB4DF" w14:textId="4AA59241" w:rsidR="00223898" w:rsidRPr="00134380" w:rsidRDefault="00223898" w:rsidP="00223898">
            <w:pPr>
              <w:rPr>
                <w:sz w:val="18"/>
                <w:lang w:eastAsia="ar-SA"/>
              </w:rPr>
            </w:pPr>
            <w:r w:rsidRPr="00134380">
              <w:rPr>
                <w:sz w:val="18"/>
                <w:lang w:eastAsia="ar-SA"/>
              </w:rPr>
              <w:t>Filtrowanie ruchu po adresie URL w oparciu o wewnętrzny silnik producenta urządzenia.</w:t>
            </w:r>
          </w:p>
        </w:tc>
        <w:tc>
          <w:tcPr>
            <w:tcW w:w="2437" w:type="dxa"/>
            <w:gridSpan w:val="2"/>
            <w:tcBorders>
              <w:left w:val="single" w:sz="4" w:space="0" w:color="000000"/>
              <w:bottom w:val="single" w:sz="4" w:space="0" w:color="000000"/>
              <w:right w:val="single" w:sz="4" w:space="0" w:color="000000"/>
            </w:tcBorders>
          </w:tcPr>
          <w:p w14:paraId="3BF69991" w14:textId="2B81221B" w:rsidR="00223898" w:rsidRPr="00223898" w:rsidRDefault="00223898" w:rsidP="00223898">
            <w:pPr>
              <w:suppressAutoHyphens/>
              <w:snapToGrid w:val="0"/>
              <w:spacing w:before="40" w:after="40"/>
              <w:rPr>
                <w:sz w:val="18"/>
                <w:szCs w:val="18"/>
                <w:lang w:eastAsia="ar-SA"/>
              </w:rPr>
            </w:pPr>
          </w:p>
        </w:tc>
      </w:tr>
      <w:tr w:rsidR="00223898" w:rsidRPr="00223898" w14:paraId="26B0A106"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4C5C4CA0" w14:textId="67F64EE8" w:rsidR="00223898" w:rsidRPr="0033652E" w:rsidRDefault="00223898" w:rsidP="00223898">
            <w:pPr>
              <w:suppressAutoHyphens/>
              <w:snapToGrid w:val="0"/>
              <w:spacing w:before="40" w:after="40"/>
              <w:rPr>
                <w:color w:val="00B050"/>
                <w:sz w:val="18"/>
                <w:szCs w:val="18"/>
              </w:rPr>
            </w:pPr>
            <w:r w:rsidRPr="0033652E">
              <w:rPr>
                <w:sz w:val="18"/>
                <w:szCs w:val="18"/>
              </w:rPr>
              <w:t>Wspierane funkcjonalności</w:t>
            </w:r>
          </w:p>
        </w:tc>
        <w:tc>
          <w:tcPr>
            <w:tcW w:w="3863" w:type="dxa"/>
            <w:gridSpan w:val="2"/>
            <w:tcBorders>
              <w:left w:val="single" w:sz="4" w:space="0" w:color="000000"/>
              <w:bottom w:val="single" w:sz="4" w:space="0" w:color="000000"/>
              <w:right w:val="single" w:sz="4" w:space="0" w:color="000000"/>
            </w:tcBorders>
          </w:tcPr>
          <w:p w14:paraId="371E82A6" w14:textId="77777777" w:rsidR="00223898" w:rsidRPr="0033652E" w:rsidRDefault="00223898" w:rsidP="00223898">
            <w:pPr>
              <w:numPr>
                <w:ilvl w:val="0"/>
                <w:numId w:val="16"/>
              </w:numPr>
              <w:rPr>
                <w:sz w:val="18"/>
                <w:szCs w:val="18"/>
              </w:rPr>
            </w:pPr>
            <w:r w:rsidRPr="0033652E">
              <w:rPr>
                <w:sz w:val="18"/>
                <w:szCs w:val="18"/>
              </w:rPr>
              <w:t>System zabezpieczeń firewall musi wykrywać co najmniej 1700 różnych aplikacji (takich jak Skype, Tor, BitTorrent, eMule, UltraSurf) wraz z aplikacjami tunelującymi się w HTTP lub HTTPS.</w:t>
            </w:r>
          </w:p>
          <w:p w14:paraId="5A62975B" w14:textId="77777777" w:rsidR="00223898" w:rsidRPr="0033652E" w:rsidRDefault="00223898" w:rsidP="00223898">
            <w:pPr>
              <w:numPr>
                <w:ilvl w:val="0"/>
                <w:numId w:val="16"/>
              </w:numPr>
              <w:rPr>
                <w:sz w:val="18"/>
                <w:szCs w:val="18"/>
              </w:rPr>
            </w:pPr>
            <w:r w:rsidRPr="0033652E">
              <w:rPr>
                <w:sz w:val="18"/>
                <w:szCs w:val="18"/>
              </w:rPr>
              <w:t xml:space="preserve">System zabezpieczeń firewall musi zapewniać inspekcję komunikacji szyfrowanej protokołem SSL dla </w:t>
            </w:r>
            <w:r w:rsidRPr="0033652E">
              <w:rPr>
                <w:sz w:val="18"/>
                <w:szCs w:val="18"/>
              </w:rPr>
              <w:lastRenderedPageBreak/>
              <w:t>ruchu innego niż HTTP. System musi mieć możliwość deszyfracji niezaufanego ruchu SSL i poddania go właściwej inspekcji, nie mniej niż: wykrywanie i blokowanie ataków typu exploit (ochrona Intrusion Prevention), wirusy i inny złośliwy kod (ochrona anty-wirus i any-spyware), filtracja plików, danych i URL.</w:t>
            </w:r>
          </w:p>
          <w:p w14:paraId="135569BC" w14:textId="77777777" w:rsidR="00223898" w:rsidRPr="0033652E" w:rsidRDefault="00223898" w:rsidP="00223898">
            <w:pPr>
              <w:numPr>
                <w:ilvl w:val="0"/>
                <w:numId w:val="16"/>
              </w:numPr>
              <w:rPr>
                <w:sz w:val="18"/>
                <w:szCs w:val="18"/>
              </w:rPr>
            </w:pPr>
            <w:r w:rsidRPr="0033652E">
              <w:rPr>
                <w:sz w:val="18"/>
                <w:szCs w:val="18"/>
              </w:rPr>
              <w:t>System zabezpieczeń firewall musi generować raporty dla każdego analizowanego pliku tak aby administrator miał możliwość sprawdzenia które pliki i z jakiego powodu zostały uznane za złośliwe, jak również sprawdzić którzy użytkownicy te pliki pobierali.</w:t>
            </w:r>
          </w:p>
          <w:p w14:paraId="4EC60572" w14:textId="77777777" w:rsidR="00223898" w:rsidRPr="0033652E" w:rsidRDefault="00223898" w:rsidP="00223898">
            <w:pPr>
              <w:numPr>
                <w:ilvl w:val="0"/>
                <w:numId w:val="16"/>
              </w:numPr>
              <w:rPr>
                <w:rFonts w:cs="Arial"/>
                <w:sz w:val="18"/>
                <w:szCs w:val="18"/>
              </w:rPr>
            </w:pPr>
            <w:r w:rsidRPr="0033652E">
              <w:rPr>
                <w:sz w:val="18"/>
                <w:szCs w:val="18"/>
              </w:rPr>
              <w:t xml:space="preserve">System zabezpieczeń firewall musi posiadać możliwość uruchomienia modułu filtrowania stron WWW w zależności od kategorii treści stron HTTP bez konieczności dokupowania jakichkolwiek komponentów, poza subskrypcją. Baza web filtering musi być przechowywania na urządzeniu, regularnie aktualizowana w sposób automatyczny i posiadać </w:t>
            </w:r>
            <w:r w:rsidRPr="0033652E">
              <w:rPr>
                <w:rFonts w:cs="Arial"/>
                <w:sz w:val="18"/>
                <w:szCs w:val="18"/>
              </w:rPr>
              <w:t>nie mniej niż 20 milionów rekordów URL.</w:t>
            </w:r>
          </w:p>
          <w:p w14:paraId="0BF4871F" w14:textId="11295837" w:rsidR="00223898" w:rsidRPr="00134380" w:rsidRDefault="00223898" w:rsidP="00134380">
            <w:pPr>
              <w:ind w:left="360"/>
              <w:rPr>
                <w:i/>
                <w:strike/>
                <w:color w:val="00B050"/>
                <w:sz w:val="18"/>
                <w:szCs w:val="18"/>
              </w:rPr>
            </w:pPr>
          </w:p>
        </w:tc>
        <w:tc>
          <w:tcPr>
            <w:tcW w:w="2437" w:type="dxa"/>
            <w:gridSpan w:val="2"/>
            <w:tcBorders>
              <w:left w:val="single" w:sz="4" w:space="0" w:color="000000"/>
              <w:bottom w:val="single" w:sz="4" w:space="0" w:color="000000"/>
              <w:right w:val="single" w:sz="4" w:space="0" w:color="000000"/>
            </w:tcBorders>
          </w:tcPr>
          <w:p w14:paraId="3EF06071" w14:textId="77777777" w:rsidR="00223898" w:rsidRPr="00223898" w:rsidRDefault="00223898" w:rsidP="00223898">
            <w:pPr>
              <w:suppressAutoHyphens/>
              <w:snapToGrid w:val="0"/>
              <w:spacing w:before="40" w:after="40"/>
              <w:rPr>
                <w:sz w:val="18"/>
                <w:szCs w:val="18"/>
                <w:lang w:eastAsia="ar-SA"/>
              </w:rPr>
            </w:pPr>
          </w:p>
        </w:tc>
      </w:tr>
      <w:tr w:rsidR="00223898" w:rsidRPr="00223898" w14:paraId="3844D4C1"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00F5976B" w14:textId="77777777" w:rsidR="00223898" w:rsidRPr="00223898" w:rsidRDefault="00223898" w:rsidP="00223898">
            <w:pPr>
              <w:suppressAutoHyphens/>
              <w:snapToGrid w:val="0"/>
              <w:spacing w:before="40" w:after="40"/>
              <w:rPr>
                <w:sz w:val="18"/>
                <w:szCs w:val="18"/>
                <w:lang w:eastAsia="ar-SA"/>
              </w:rPr>
            </w:pPr>
            <w:r w:rsidRPr="00223898">
              <w:rPr>
                <w:sz w:val="18"/>
                <w:szCs w:val="18"/>
                <w:lang w:eastAsia="ar-SA"/>
              </w:rPr>
              <w:t>Dedykowana konsola zarządzająca</w:t>
            </w:r>
          </w:p>
        </w:tc>
        <w:tc>
          <w:tcPr>
            <w:tcW w:w="3863" w:type="dxa"/>
            <w:gridSpan w:val="2"/>
            <w:tcBorders>
              <w:left w:val="single" w:sz="4" w:space="0" w:color="000000"/>
              <w:bottom w:val="single" w:sz="4" w:space="0" w:color="000000"/>
              <w:right w:val="single" w:sz="4" w:space="0" w:color="000000"/>
            </w:tcBorders>
          </w:tcPr>
          <w:p w14:paraId="68BE89B5" w14:textId="77777777" w:rsidR="00223898" w:rsidRPr="00223898" w:rsidRDefault="00223898" w:rsidP="00223898">
            <w:pPr>
              <w:rPr>
                <w:rFonts w:cs="Arial"/>
                <w:sz w:val="18"/>
                <w:szCs w:val="18"/>
              </w:rPr>
            </w:pPr>
            <w:r w:rsidRPr="00223898">
              <w:rPr>
                <w:rFonts w:cs="Arial"/>
                <w:sz w:val="18"/>
                <w:szCs w:val="18"/>
              </w:rPr>
              <w:t xml:space="preserve">Zarządzanie w oparciu o HTTP, HTTPS, SSH, dedykowane oprogramowanie. </w:t>
            </w:r>
          </w:p>
          <w:p w14:paraId="70B5DA8A" w14:textId="77777777" w:rsidR="00223898" w:rsidRPr="00223898" w:rsidRDefault="00223898" w:rsidP="00223898">
            <w:pPr>
              <w:rPr>
                <w:rFonts w:cs="Arial"/>
                <w:sz w:val="18"/>
                <w:szCs w:val="18"/>
              </w:rPr>
            </w:pPr>
          </w:p>
          <w:p w14:paraId="0B8DDA1F" w14:textId="77777777" w:rsidR="00223898" w:rsidRPr="00223898" w:rsidRDefault="00223898" w:rsidP="00223898">
            <w:pPr>
              <w:rPr>
                <w:rFonts w:cs="Arial"/>
                <w:sz w:val="18"/>
                <w:szCs w:val="18"/>
                <w:lang w:eastAsia="ar-SA"/>
              </w:rPr>
            </w:pPr>
            <w:r w:rsidRPr="00223898">
              <w:rPr>
                <w:rFonts w:cs="Arial"/>
                <w:sz w:val="18"/>
                <w:szCs w:val="18"/>
              </w:rPr>
              <w:t>System zarządzania musi zapewniać możliwość współpracy z co najmniej sześcioma sondami, bez konieczności wykupywania dodatkowych licencji w przyszłości</w:t>
            </w:r>
            <w:r w:rsidRPr="00223898">
              <w:rPr>
                <w:rFonts w:cs="Arial"/>
                <w:sz w:val="18"/>
                <w:szCs w:val="18"/>
                <w:lang w:eastAsia="ar-SA"/>
              </w:rPr>
              <w:t xml:space="preserve"> </w:t>
            </w:r>
          </w:p>
          <w:p w14:paraId="5BF57FA6" w14:textId="77777777" w:rsidR="00223898" w:rsidRPr="00223898" w:rsidRDefault="00223898" w:rsidP="00223898">
            <w:pPr>
              <w:rPr>
                <w:rFonts w:cs="Arial"/>
                <w:sz w:val="18"/>
                <w:szCs w:val="18"/>
                <w:lang w:eastAsia="ar-SA"/>
              </w:rPr>
            </w:pPr>
          </w:p>
          <w:p w14:paraId="742ED978" w14:textId="77777777" w:rsidR="00223898" w:rsidRPr="00223898" w:rsidRDefault="00223898" w:rsidP="00223898">
            <w:pPr>
              <w:rPr>
                <w:rFonts w:cs="Arial"/>
                <w:sz w:val="18"/>
                <w:szCs w:val="18"/>
                <w:lang w:eastAsia="ar-SA"/>
              </w:rPr>
            </w:pPr>
            <w:r w:rsidRPr="00223898">
              <w:rPr>
                <w:rFonts w:cs="Arial"/>
                <w:sz w:val="18"/>
                <w:szCs w:val="18"/>
                <w:lang w:eastAsia="ar-SA"/>
              </w:rPr>
              <w:t xml:space="preserve">Logowanie zdarzeń: </w:t>
            </w:r>
          </w:p>
          <w:p w14:paraId="4459CC73" w14:textId="77777777" w:rsidR="00223898" w:rsidRPr="00223898" w:rsidRDefault="00223898" w:rsidP="00223898">
            <w:pPr>
              <w:rPr>
                <w:rFonts w:cs="Arial"/>
                <w:sz w:val="18"/>
                <w:szCs w:val="18"/>
                <w:lang w:eastAsia="ar-SA"/>
              </w:rPr>
            </w:pPr>
            <w:r w:rsidRPr="00223898">
              <w:rPr>
                <w:rFonts w:cs="Arial"/>
                <w:sz w:val="18"/>
                <w:szCs w:val="18"/>
                <w:lang w:eastAsia="ar-SA"/>
              </w:rPr>
              <w:t>- Ilość obsługiwanych zdarzeń – 5Gb na dzień.</w:t>
            </w:r>
          </w:p>
          <w:p w14:paraId="44053B5B" w14:textId="77777777" w:rsidR="00223898" w:rsidRPr="00223898" w:rsidRDefault="00223898" w:rsidP="00223898">
            <w:pPr>
              <w:rPr>
                <w:rFonts w:cs="Arial"/>
                <w:sz w:val="18"/>
                <w:szCs w:val="18"/>
                <w:lang w:eastAsia="ar-SA"/>
              </w:rPr>
            </w:pPr>
            <w:r w:rsidRPr="00223898">
              <w:rPr>
                <w:rFonts w:cs="Arial"/>
                <w:sz w:val="18"/>
                <w:szCs w:val="18"/>
                <w:lang w:eastAsia="ar-SA"/>
              </w:rPr>
              <w:t>- Korelacja zdarzeń ze wszystkich zarządzanych urządzeń.</w:t>
            </w:r>
          </w:p>
          <w:p w14:paraId="17C2FB43" w14:textId="77777777" w:rsidR="00223898" w:rsidRPr="00223898" w:rsidRDefault="00223898" w:rsidP="00223898">
            <w:pPr>
              <w:rPr>
                <w:rFonts w:cs="Arial"/>
                <w:sz w:val="18"/>
                <w:szCs w:val="18"/>
                <w:lang w:eastAsia="ar-SA"/>
              </w:rPr>
            </w:pPr>
          </w:p>
          <w:p w14:paraId="2E2DEDB7" w14:textId="77777777" w:rsidR="00223898" w:rsidRPr="00223898" w:rsidRDefault="00223898" w:rsidP="00223898">
            <w:pPr>
              <w:rPr>
                <w:rFonts w:cs="Arial"/>
                <w:sz w:val="18"/>
                <w:szCs w:val="18"/>
              </w:rPr>
            </w:pPr>
            <w:r w:rsidRPr="00223898">
              <w:rPr>
                <w:rFonts w:cs="Arial"/>
                <w:sz w:val="18"/>
                <w:szCs w:val="18"/>
              </w:rPr>
              <w:t>Integracja z zewnętrznymi systemami typu SIEM</w:t>
            </w:r>
          </w:p>
          <w:p w14:paraId="33055E0C" w14:textId="77777777" w:rsidR="00223898" w:rsidRPr="00223898" w:rsidRDefault="00223898" w:rsidP="00223898">
            <w:pPr>
              <w:rPr>
                <w:rFonts w:cs="Arial"/>
                <w:sz w:val="18"/>
                <w:szCs w:val="18"/>
                <w:lang w:eastAsia="ar-SA"/>
              </w:rPr>
            </w:pPr>
            <w:r w:rsidRPr="00223898">
              <w:rPr>
                <w:rFonts w:cs="Arial"/>
                <w:sz w:val="18"/>
                <w:szCs w:val="18"/>
                <w:lang w:eastAsia="ar-SA"/>
              </w:rPr>
              <w:t>Integracja z zewnętrzną bazą LDAP, RADIUS</w:t>
            </w:r>
          </w:p>
          <w:p w14:paraId="6FF5C0A8" w14:textId="77777777" w:rsidR="00223898" w:rsidRPr="00223898" w:rsidRDefault="00223898" w:rsidP="00223898">
            <w:pPr>
              <w:suppressAutoHyphens/>
              <w:snapToGrid w:val="0"/>
              <w:spacing w:before="40" w:after="40"/>
              <w:rPr>
                <w:rFonts w:cs="Arial"/>
                <w:sz w:val="18"/>
                <w:szCs w:val="18"/>
                <w:lang w:eastAsia="ar-SA"/>
              </w:rPr>
            </w:pPr>
            <w:r w:rsidRPr="00223898">
              <w:rPr>
                <w:rFonts w:cs="Arial"/>
                <w:sz w:val="18"/>
                <w:szCs w:val="18"/>
                <w:lang w:eastAsia="ar-SA"/>
              </w:rPr>
              <w:t>Wbudowane mechanizmy HA</w:t>
            </w:r>
          </w:p>
        </w:tc>
        <w:tc>
          <w:tcPr>
            <w:tcW w:w="2437" w:type="dxa"/>
            <w:gridSpan w:val="2"/>
            <w:tcBorders>
              <w:left w:val="single" w:sz="4" w:space="0" w:color="000000"/>
              <w:bottom w:val="single" w:sz="4" w:space="0" w:color="000000"/>
              <w:right w:val="single" w:sz="4" w:space="0" w:color="000000"/>
            </w:tcBorders>
          </w:tcPr>
          <w:p w14:paraId="41ECE61E" w14:textId="77777777" w:rsidR="00223898" w:rsidRPr="00223898" w:rsidRDefault="00223898" w:rsidP="00223898">
            <w:pPr>
              <w:suppressAutoHyphens/>
              <w:snapToGrid w:val="0"/>
              <w:spacing w:before="40" w:after="40"/>
              <w:rPr>
                <w:sz w:val="18"/>
                <w:szCs w:val="18"/>
                <w:lang w:eastAsia="ar-SA"/>
              </w:rPr>
            </w:pPr>
          </w:p>
        </w:tc>
      </w:tr>
      <w:tr w:rsidR="00223898" w:rsidRPr="00223898" w14:paraId="002FA470"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43A2D15F" w14:textId="77777777" w:rsidR="00223898" w:rsidRPr="00223898" w:rsidRDefault="00223898" w:rsidP="00223898">
            <w:pPr>
              <w:suppressAutoHyphens/>
              <w:snapToGrid w:val="0"/>
              <w:spacing w:before="40" w:after="40"/>
              <w:rPr>
                <w:sz w:val="18"/>
                <w:szCs w:val="18"/>
                <w:lang w:eastAsia="ar-SA"/>
              </w:rPr>
            </w:pPr>
            <w:r w:rsidRPr="00223898">
              <w:rPr>
                <w:sz w:val="18"/>
                <w:szCs w:val="18"/>
                <w:lang w:eastAsia="ar-SA"/>
              </w:rPr>
              <w:t>Zasilanie</w:t>
            </w:r>
          </w:p>
        </w:tc>
        <w:tc>
          <w:tcPr>
            <w:tcW w:w="3863" w:type="dxa"/>
            <w:gridSpan w:val="2"/>
            <w:tcBorders>
              <w:left w:val="single" w:sz="4" w:space="0" w:color="000000"/>
              <w:bottom w:val="single" w:sz="4" w:space="0" w:color="000000"/>
              <w:right w:val="single" w:sz="4" w:space="0" w:color="000000"/>
            </w:tcBorders>
          </w:tcPr>
          <w:p w14:paraId="5846FA82" w14:textId="77777777" w:rsidR="00223898" w:rsidRPr="00223898" w:rsidRDefault="00223898" w:rsidP="00223898">
            <w:pPr>
              <w:suppressAutoHyphens/>
              <w:snapToGrid w:val="0"/>
              <w:spacing w:before="40" w:after="40"/>
              <w:rPr>
                <w:sz w:val="18"/>
                <w:szCs w:val="18"/>
                <w:lang w:eastAsia="ar-SA"/>
              </w:rPr>
            </w:pPr>
            <w:r w:rsidRPr="00223898">
              <w:rPr>
                <w:sz w:val="18"/>
                <w:szCs w:val="18"/>
                <w:lang w:eastAsia="ar-SA"/>
              </w:rPr>
              <w:t>Napięcie zmienne: 230 V, 50 Hz.</w:t>
            </w:r>
          </w:p>
          <w:p w14:paraId="360534A1" w14:textId="77777777" w:rsidR="00223898" w:rsidRPr="00223898" w:rsidRDefault="00223898" w:rsidP="00223898">
            <w:pPr>
              <w:suppressAutoHyphens/>
              <w:spacing w:before="40" w:after="40"/>
              <w:rPr>
                <w:sz w:val="18"/>
                <w:szCs w:val="18"/>
                <w:lang w:eastAsia="ar-SA"/>
              </w:rPr>
            </w:pPr>
            <w:r w:rsidRPr="00223898">
              <w:rPr>
                <w:sz w:val="18"/>
                <w:szCs w:val="18"/>
                <w:lang w:eastAsia="ar-SA"/>
              </w:rPr>
              <w:t>Minimum dwa zasilacze zapewniające redundancję zasilania N+N lub N+M, typu hot-plug.</w:t>
            </w:r>
          </w:p>
        </w:tc>
        <w:tc>
          <w:tcPr>
            <w:tcW w:w="2437" w:type="dxa"/>
            <w:gridSpan w:val="2"/>
            <w:tcBorders>
              <w:left w:val="single" w:sz="4" w:space="0" w:color="000000"/>
              <w:bottom w:val="single" w:sz="4" w:space="0" w:color="000000"/>
              <w:right w:val="single" w:sz="4" w:space="0" w:color="000000"/>
            </w:tcBorders>
          </w:tcPr>
          <w:p w14:paraId="00C0D172" w14:textId="77777777" w:rsidR="00223898" w:rsidRPr="00223898" w:rsidRDefault="00223898" w:rsidP="00223898">
            <w:pPr>
              <w:suppressAutoHyphens/>
              <w:snapToGrid w:val="0"/>
              <w:spacing w:before="40" w:after="40"/>
              <w:rPr>
                <w:sz w:val="18"/>
                <w:szCs w:val="18"/>
                <w:lang w:eastAsia="ar-SA"/>
              </w:rPr>
            </w:pPr>
          </w:p>
        </w:tc>
      </w:tr>
      <w:tr w:rsidR="00223898" w:rsidRPr="00223898" w14:paraId="1BC735F5"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3EC3FBA2" w14:textId="77777777" w:rsidR="00223898" w:rsidRPr="00223898" w:rsidRDefault="00223898" w:rsidP="00223898">
            <w:pPr>
              <w:suppressAutoHyphens/>
              <w:snapToGrid w:val="0"/>
              <w:spacing w:before="40" w:after="40"/>
              <w:rPr>
                <w:sz w:val="18"/>
                <w:szCs w:val="18"/>
                <w:lang w:eastAsia="ar-SA"/>
              </w:rPr>
            </w:pPr>
            <w:r w:rsidRPr="00223898">
              <w:rPr>
                <w:sz w:val="18"/>
                <w:szCs w:val="18"/>
                <w:lang w:eastAsia="ar-SA"/>
              </w:rPr>
              <w:t>Redundancja</w:t>
            </w:r>
          </w:p>
        </w:tc>
        <w:tc>
          <w:tcPr>
            <w:tcW w:w="3863" w:type="dxa"/>
            <w:gridSpan w:val="2"/>
            <w:tcBorders>
              <w:left w:val="single" w:sz="4" w:space="0" w:color="000000"/>
              <w:bottom w:val="single" w:sz="4" w:space="0" w:color="000000"/>
              <w:right w:val="single" w:sz="4" w:space="0" w:color="000000"/>
            </w:tcBorders>
          </w:tcPr>
          <w:p w14:paraId="7F995BDC" w14:textId="77777777" w:rsidR="00223898" w:rsidRPr="00223898" w:rsidRDefault="00223898" w:rsidP="00223898">
            <w:pPr>
              <w:suppressAutoHyphens/>
              <w:snapToGrid w:val="0"/>
              <w:spacing w:before="40" w:after="40"/>
              <w:rPr>
                <w:sz w:val="18"/>
                <w:szCs w:val="18"/>
                <w:lang w:eastAsia="ar-SA"/>
              </w:rPr>
            </w:pPr>
            <w:r w:rsidRPr="00223898">
              <w:rPr>
                <w:sz w:val="18"/>
                <w:szCs w:val="18"/>
                <w:lang w:eastAsia="ar-SA"/>
              </w:rPr>
              <w:t>Możliwość łączenia urządzeń w klastry wysokiej dostępności.</w:t>
            </w:r>
          </w:p>
        </w:tc>
        <w:tc>
          <w:tcPr>
            <w:tcW w:w="2437" w:type="dxa"/>
            <w:gridSpan w:val="2"/>
            <w:tcBorders>
              <w:left w:val="single" w:sz="4" w:space="0" w:color="000000"/>
              <w:bottom w:val="single" w:sz="4" w:space="0" w:color="000000"/>
              <w:right w:val="single" w:sz="4" w:space="0" w:color="000000"/>
            </w:tcBorders>
          </w:tcPr>
          <w:p w14:paraId="396611D7" w14:textId="77777777" w:rsidR="00223898" w:rsidRPr="00223898" w:rsidRDefault="00223898" w:rsidP="00223898">
            <w:pPr>
              <w:suppressAutoHyphens/>
              <w:snapToGrid w:val="0"/>
              <w:spacing w:before="40" w:after="40"/>
              <w:rPr>
                <w:sz w:val="18"/>
                <w:szCs w:val="18"/>
                <w:lang w:eastAsia="ar-SA"/>
              </w:rPr>
            </w:pPr>
          </w:p>
        </w:tc>
      </w:tr>
      <w:tr w:rsidR="00223898" w:rsidRPr="00223898" w14:paraId="1036D630"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7CD57484" w14:textId="4B35724C" w:rsidR="00223898" w:rsidRPr="00134380" w:rsidRDefault="00223898" w:rsidP="00223898">
            <w:pPr>
              <w:suppressAutoHyphens/>
              <w:snapToGrid w:val="0"/>
              <w:spacing w:before="40" w:after="40"/>
              <w:rPr>
                <w:sz w:val="18"/>
                <w:lang w:eastAsia="ar-SA"/>
              </w:rPr>
            </w:pPr>
            <w:r w:rsidRPr="00134380">
              <w:rPr>
                <w:sz w:val="18"/>
                <w:lang w:eastAsia="ar-SA"/>
              </w:rPr>
              <w:t>Monitorowanie zdarzeń</w:t>
            </w:r>
          </w:p>
        </w:tc>
        <w:tc>
          <w:tcPr>
            <w:tcW w:w="3863" w:type="dxa"/>
            <w:gridSpan w:val="2"/>
            <w:tcBorders>
              <w:left w:val="single" w:sz="4" w:space="0" w:color="000000"/>
              <w:bottom w:val="single" w:sz="4" w:space="0" w:color="000000"/>
              <w:right w:val="single" w:sz="4" w:space="0" w:color="000000"/>
            </w:tcBorders>
          </w:tcPr>
          <w:p w14:paraId="52DA779F" w14:textId="77777777" w:rsidR="00223898" w:rsidRPr="00134380" w:rsidRDefault="00223898" w:rsidP="00223898">
            <w:pPr>
              <w:suppressAutoHyphens/>
              <w:snapToGrid w:val="0"/>
              <w:spacing w:before="40" w:after="40"/>
              <w:rPr>
                <w:sz w:val="18"/>
                <w:lang w:eastAsia="ar-SA"/>
              </w:rPr>
            </w:pPr>
            <w:r w:rsidRPr="00134380">
              <w:rPr>
                <w:sz w:val="18"/>
                <w:lang w:eastAsia="ar-SA"/>
              </w:rPr>
              <w:t>Integracja z systemami monitorowania posiadanym przez Zamawiającego HP NNM w zakresie:</w:t>
            </w:r>
          </w:p>
          <w:p w14:paraId="222C00CE" w14:textId="77777777" w:rsidR="00223898" w:rsidRPr="00134380" w:rsidRDefault="00223898" w:rsidP="00223898">
            <w:pPr>
              <w:suppressAutoHyphens/>
              <w:snapToGrid w:val="0"/>
              <w:spacing w:before="40" w:after="40"/>
              <w:rPr>
                <w:sz w:val="18"/>
                <w:lang w:eastAsia="ar-SA"/>
              </w:rPr>
            </w:pPr>
            <w:r w:rsidRPr="00134380">
              <w:rPr>
                <w:sz w:val="18"/>
                <w:lang w:eastAsia="ar-SA"/>
              </w:rPr>
              <w:lastRenderedPageBreak/>
              <w:t>- dostępności urządzenia</w:t>
            </w:r>
          </w:p>
          <w:p w14:paraId="0D27A3D9" w14:textId="77777777" w:rsidR="00223898" w:rsidRPr="00134380" w:rsidRDefault="00223898" w:rsidP="00223898">
            <w:pPr>
              <w:suppressAutoHyphens/>
              <w:snapToGrid w:val="0"/>
              <w:spacing w:before="40" w:after="40"/>
              <w:rPr>
                <w:sz w:val="18"/>
                <w:lang w:eastAsia="ar-SA"/>
              </w:rPr>
            </w:pPr>
            <w:r w:rsidRPr="00134380">
              <w:rPr>
                <w:sz w:val="18"/>
                <w:lang w:eastAsia="ar-SA"/>
              </w:rPr>
              <w:t>- aktywności interfejsów sieciowych</w:t>
            </w:r>
          </w:p>
          <w:p w14:paraId="44C57A79" w14:textId="77777777" w:rsidR="00223898" w:rsidRPr="00134380" w:rsidRDefault="00223898" w:rsidP="00223898">
            <w:pPr>
              <w:suppressAutoHyphens/>
              <w:snapToGrid w:val="0"/>
              <w:spacing w:before="40" w:after="40"/>
              <w:rPr>
                <w:sz w:val="18"/>
                <w:lang w:eastAsia="ar-SA"/>
              </w:rPr>
            </w:pPr>
            <w:r w:rsidRPr="00134380">
              <w:rPr>
                <w:sz w:val="18"/>
                <w:lang w:eastAsia="ar-SA"/>
              </w:rPr>
              <w:t>- zdarzeń związanych z awariami: interfejsów sieciowych, zasilaczy</w:t>
            </w:r>
          </w:p>
          <w:p w14:paraId="23E3DB99" w14:textId="66F84819" w:rsidR="00223898" w:rsidRPr="00134380" w:rsidRDefault="00223898" w:rsidP="00223898">
            <w:pPr>
              <w:suppressAutoHyphens/>
              <w:snapToGrid w:val="0"/>
              <w:spacing w:before="40" w:after="40"/>
              <w:rPr>
                <w:sz w:val="18"/>
                <w:lang w:eastAsia="ar-SA"/>
              </w:rPr>
            </w:pPr>
            <w:r w:rsidRPr="00134380">
              <w:rPr>
                <w:sz w:val="18"/>
                <w:lang w:eastAsia="ar-SA"/>
              </w:rPr>
              <w:t>- incydentów związanych z zajętością/wysyceniem zasobów urządzenia: CPU, pamięci, dysków</w:t>
            </w:r>
          </w:p>
        </w:tc>
        <w:tc>
          <w:tcPr>
            <w:tcW w:w="2437" w:type="dxa"/>
            <w:gridSpan w:val="2"/>
            <w:tcBorders>
              <w:left w:val="single" w:sz="4" w:space="0" w:color="000000"/>
              <w:bottom w:val="single" w:sz="4" w:space="0" w:color="000000"/>
              <w:right w:val="single" w:sz="4" w:space="0" w:color="000000"/>
            </w:tcBorders>
          </w:tcPr>
          <w:p w14:paraId="776C48EE" w14:textId="3EC29E08" w:rsidR="00223898" w:rsidRPr="00223898" w:rsidRDefault="00223898" w:rsidP="00223898">
            <w:pPr>
              <w:suppressAutoHyphens/>
              <w:snapToGrid w:val="0"/>
              <w:spacing w:before="40" w:after="40"/>
              <w:rPr>
                <w:sz w:val="18"/>
                <w:szCs w:val="18"/>
                <w:lang w:eastAsia="ar-SA"/>
              </w:rPr>
            </w:pPr>
          </w:p>
        </w:tc>
      </w:tr>
      <w:tr w:rsidR="00223898" w:rsidRPr="00223898" w14:paraId="642D1BFD" w14:textId="77777777" w:rsidTr="00103E23">
        <w:tblPrEx>
          <w:tblCellMar>
            <w:left w:w="70" w:type="dxa"/>
            <w:right w:w="70" w:type="dxa"/>
          </w:tblCellMar>
        </w:tblPrEx>
        <w:trPr>
          <w:trHeight w:val="23"/>
        </w:trPr>
        <w:tc>
          <w:tcPr>
            <w:tcW w:w="2885" w:type="dxa"/>
            <w:tcBorders>
              <w:top w:val="single" w:sz="4" w:space="0" w:color="000000"/>
              <w:left w:val="single" w:sz="4" w:space="0" w:color="000000"/>
              <w:bottom w:val="single" w:sz="4" w:space="0" w:color="000000"/>
            </w:tcBorders>
            <w:shd w:val="clear" w:color="auto" w:fill="F2F2F2"/>
          </w:tcPr>
          <w:p w14:paraId="446DAB1B" w14:textId="0F44000D" w:rsidR="00223898" w:rsidRPr="00223898" w:rsidRDefault="00223898" w:rsidP="00223898">
            <w:pPr>
              <w:suppressAutoHyphens/>
              <w:snapToGrid w:val="0"/>
              <w:spacing w:before="40" w:after="40"/>
              <w:rPr>
                <w:sz w:val="18"/>
                <w:szCs w:val="18"/>
                <w:lang w:eastAsia="ar-SA"/>
              </w:rPr>
            </w:pPr>
            <w:r w:rsidRPr="00223898">
              <w:rPr>
                <w:sz w:val="18"/>
                <w:szCs w:val="18"/>
                <w:lang w:eastAsia="ar-SA"/>
              </w:rPr>
              <w:t>Obudowa</w:t>
            </w:r>
          </w:p>
        </w:tc>
        <w:tc>
          <w:tcPr>
            <w:tcW w:w="3863" w:type="dxa"/>
            <w:gridSpan w:val="2"/>
            <w:tcBorders>
              <w:left w:val="single" w:sz="4" w:space="0" w:color="000000"/>
              <w:bottom w:val="single" w:sz="4" w:space="0" w:color="000000"/>
              <w:right w:val="single" w:sz="4" w:space="0" w:color="000000"/>
            </w:tcBorders>
          </w:tcPr>
          <w:p w14:paraId="3E4A0001" w14:textId="77777777" w:rsidR="00223898" w:rsidRPr="00223898" w:rsidRDefault="00223898" w:rsidP="00223898">
            <w:pPr>
              <w:suppressAutoHyphens/>
              <w:snapToGrid w:val="0"/>
              <w:spacing w:before="40" w:after="40"/>
              <w:rPr>
                <w:sz w:val="18"/>
                <w:szCs w:val="18"/>
                <w:lang w:eastAsia="ar-SA"/>
              </w:rPr>
            </w:pPr>
            <w:r w:rsidRPr="00223898">
              <w:rPr>
                <w:sz w:val="18"/>
                <w:szCs w:val="18"/>
                <w:lang w:eastAsia="ar-SA"/>
              </w:rPr>
              <w:t>Dostosowana do montażu w szafie stelażowej 19”.</w:t>
            </w:r>
          </w:p>
        </w:tc>
        <w:tc>
          <w:tcPr>
            <w:tcW w:w="2437" w:type="dxa"/>
            <w:gridSpan w:val="2"/>
            <w:tcBorders>
              <w:left w:val="single" w:sz="4" w:space="0" w:color="000000"/>
              <w:bottom w:val="single" w:sz="4" w:space="0" w:color="000000"/>
              <w:right w:val="single" w:sz="4" w:space="0" w:color="000000"/>
            </w:tcBorders>
          </w:tcPr>
          <w:p w14:paraId="37EEEDFF" w14:textId="185851BA" w:rsidR="00223898" w:rsidRPr="00223898" w:rsidRDefault="00223898" w:rsidP="00223898">
            <w:pPr>
              <w:suppressAutoHyphens/>
              <w:snapToGrid w:val="0"/>
              <w:spacing w:before="40" w:after="40"/>
              <w:rPr>
                <w:sz w:val="18"/>
                <w:szCs w:val="18"/>
                <w:lang w:eastAsia="ar-SA"/>
              </w:rPr>
            </w:pPr>
          </w:p>
        </w:tc>
      </w:tr>
    </w:tbl>
    <w:p w14:paraId="31979646" w14:textId="77777777" w:rsidR="004020E0" w:rsidRDefault="004020E0" w:rsidP="00490C94"/>
    <w:p w14:paraId="1F6CBB59" w14:textId="77777777" w:rsidR="00125E2B" w:rsidRDefault="00B849CF" w:rsidP="00125E2B">
      <w:pPr>
        <w:pStyle w:val="Nagwek4"/>
      </w:pPr>
      <w:r>
        <w:t>Zapory sieciowe – typ 3</w:t>
      </w:r>
    </w:p>
    <w:tbl>
      <w:tblPr>
        <w:tblW w:w="9185" w:type="dxa"/>
        <w:tblInd w:w="-5" w:type="dxa"/>
        <w:tblLayout w:type="fixed"/>
        <w:tblLook w:val="0000" w:firstRow="0" w:lastRow="0" w:firstColumn="0" w:lastColumn="0" w:noHBand="0" w:noVBand="0"/>
      </w:tblPr>
      <w:tblGrid>
        <w:gridCol w:w="2873"/>
        <w:gridCol w:w="45"/>
        <w:gridCol w:w="3802"/>
        <w:gridCol w:w="2427"/>
        <w:gridCol w:w="38"/>
      </w:tblGrid>
      <w:tr w:rsidR="00125E2B" w14:paraId="08A5E7CB" w14:textId="77777777" w:rsidTr="00223898">
        <w:trPr>
          <w:gridAfter w:val="1"/>
          <w:wAfter w:w="38" w:type="dxa"/>
        </w:trPr>
        <w:tc>
          <w:tcPr>
            <w:tcW w:w="2918" w:type="dxa"/>
            <w:gridSpan w:val="2"/>
            <w:tcBorders>
              <w:top w:val="single" w:sz="4" w:space="0" w:color="000000"/>
              <w:left w:val="single" w:sz="4" w:space="0" w:color="000000"/>
              <w:bottom w:val="single" w:sz="4" w:space="0" w:color="000000"/>
            </w:tcBorders>
          </w:tcPr>
          <w:p w14:paraId="295BF67D" w14:textId="77777777" w:rsidR="00125E2B" w:rsidRPr="00E71D43" w:rsidRDefault="007A6968" w:rsidP="00125E2B">
            <w:pPr>
              <w:snapToGrid w:val="0"/>
            </w:pPr>
            <w:hyperlink w:anchor="A_Identyfikator" w:history="1">
              <w:r w:rsidR="00125E2B" w:rsidRPr="00E71D43">
                <w:rPr>
                  <w:rStyle w:val="Hipercze"/>
                </w:rPr>
                <w:t>Identyfikator</w:t>
              </w:r>
            </w:hyperlink>
          </w:p>
        </w:tc>
        <w:tc>
          <w:tcPr>
            <w:tcW w:w="6229" w:type="dxa"/>
            <w:gridSpan w:val="2"/>
            <w:tcBorders>
              <w:top w:val="single" w:sz="4" w:space="0" w:color="000000"/>
              <w:left w:val="single" w:sz="4" w:space="0" w:color="000000"/>
              <w:bottom w:val="single" w:sz="4" w:space="0" w:color="000000"/>
              <w:right w:val="single" w:sz="4" w:space="0" w:color="000000"/>
            </w:tcBorders>
          </w:tcPr>
          <w:p w14:paraId="480BD2E1" w14:textId="77777777" w:rsidR="00125E2B" w:rsidRDefault="00581A2C" w:rsidP="00125E2B">
            <w:pPr>
              <w:pStyle w:val="TableMedium"/>
              <w:snapToGrid w:val="0"/>
              <w:jc w:val="center"/>
            </w:pPr>
            <w:r>
              <w:t>C.LAN.FW</w:t>
            </w:r>
            <w:r w:rsidR="0070522C">
              <w:t>.3</w:t>
            </w:r>
          </w:p>
        </w:tc>
      </w:tr>
      <w:tr w:rsidR="00125E2B" w14:paraId="1989368B" w14:textId="77777777" w:rsidTr="00223898">
        <w:trPr>
          <w:gridAfter w:val="1"/>
          <w:wAfter w:w="38" w:type="dxa"/>
        </w:trPr>
        <w:tc>
          <w:tcPr>
            <w:tcW w:w="2918" w:type="dxa"/>
            <w:gridSpan w:val="2"/>
            <w:tcBorders>
              <w:top w:val="single" w:sz="4" w:space="0" w:color="000000"/>
              <w:left w:val="single" w:sz="4" w:space="0" w:color="000000"/>
              <w:bottom w:val="single" w:sz="4" w:space="0" w:color="000000"/>
            </w:tcBorders>
          </w:tcPr>
          <w:p w14:paraId="5FBA195B" w14:textId="77777777" w:rsidR="00125E2B" w:rsidRDefault="00125E2B" w:rsidP="00125E2B">
            <w:pPr>
              <w:pStyle w:val="TableMedium"/>
              <w:snapToGrid w:val="0"/>
              <w:rPr>
                <w:b/>
              </w:rPr>
            </w:pPr>
            <w:r>
              <w:rPr>
                <w:b/>
              </w:rPr>
              <w:t>Nazwa</w:t>
            </w:r>
          </w:p>
        </w:tc>
        <w:tc>
          <w:tcPr>
            <w:tcW w:w="6229" w:type="dxa"/>
            <w:gridSpan w:val="2"/>
            <w:tcBorders>
              <w:top w:val="single" w:sz="4" w:space="0" w:color="000000"/>
              <w:left w:val="single" w:sz="4" w:space="0" w:color="000000"/>
              <w:bottom w:val="single" w:sz="4" w:space="0" w:color="000000"/>
              <w:right w:val="single" w:sz="4" w:space="0" w:color="000000"/>
            </w:tcBorders>
          </w:tcPr>
          <w:p w14:paraId="016BA442" w14:textId="77777777" w:rsidR="00125E2B" w:rsidRDefault="0070522C" w:rsidP="00125E2B">
            <w:pPr>
              <w:pStyle w:val="TableMedium"/>
              <w:snapToGrid w:val="0"/>
              <w:jc w:val="center"/>
            </w:pPr>
            <w:r>
              <w:t>Zapory sieciowe – typ 3</w:t>
            </w:r>
          </w:p>
        </w:tc>
      </w:tr>
      <w:tr w:rsidR="00125E2B" w:rsidRPr="0045255A" w14:paraId="2682E52B" w14:textId="77777777" w:rsidTr="00223898">
        <w:trPr>
          <w:gridAfter w:val="1"/>
          <w:wAfter w:w="38" w:type="dxa"/>
          <w:trHeight w:val="23"/>
          <w:tblHeader/>
        </w:trPr>
        <w:tc>
          <w:tcPr>
            <w:tcW w:w="2873" w:type="dxa"/>
            <w:tcBorders>
              <w:top w:val="single" w:sz="4" w:space="0" w:color="000000"/>
              <w:left w:val="single" w:sz="4" w:space="0" w:color="000000"/>
              <w:bottom w:val="single" w:sz="4" w:space="0" w:color="000000"/>
            </w:tcBorders>
            <w:shd w:val="clear" w:color="auto" w:fill="BFBFBF"/>
          </w:tcPr>
          <w:p w14:paraId="3FFE3FAC" w14:textId="77777777" w:rsidR="00125E2B" w:rsidRPr="0045255A" w:rsidRDefault="00125E2B" w:rsidP="00125E2B">
            <w:pPr>
              <w:suppressAutoHyphens/>
              <w:snapToGrid w:val="0"/>
              <w:spacing w:before="40" w:after="40"/>
              <w:jc w:val="center"/>
              <w:rPr>
                <w:b/>
                <w:sz w:val="18"/>
                <w:lang w:eastAsia="ar-SA"/>
              </w:rPr>
            </w:pPr>
            <w:r w:rsidRPr="0045255A">
              <w:rPr>
                <w:b/>
                <w:sz w:val="18"/>
                <w:lang w:eastAsia="ar-SA"/>
              </w:rPr>
              <w:t>Element/cecha</w:t>
            </w:r>
          </w:p>
        </w:tc>
        <w:tc>
          <w:tcPr>
            <w:tcW w:w="3847" w:type="dxa"/>
            <w:gridSpan w:val="2"/>
            <w:tcBorders>
              <w:top w:val="single" w:sz="4" w:space="0" w:color="000000"/>
              <w:left w:val="single" w:sz="4" w:space="0" w:color="000000"/>
              <w:bottom w:val="single" w:sz="4" w:space="0" w:color="000000"/>
              <w:right w:val="single" w:sz="4" w:space="0" w:color="000000"/>
            </w:tcBorders>
            <w:shd w:val="clear" w:color="auto" w:fill="BFBFBF"/>
          </w:tcPr>
          <w:p w14:paraId="17DD9246" w14:textId="77777777" w:rsidR="00125E2B" w:rsidRPr="0045255A" w:rsidRDefault="00125E2B" w:rsidP="00125E2B">
            <w:pPr>
              <w:suppressAutoHyphens/>
              <w:snapToGrid w:val="0"/>
              <w:spacing w:before="40" w:after="40"/>
              <w:jc w:val="center"/>
              <w:rPr>
                <w:b/>
                <w:sz w:val="18"/>
                <w:lang w:eastAsia="ar-SA"/>
              </w:rPr>
            </w:pPr>
            <w:r w:rsidRPr="0045255A">
              <w:rPr>
                <w:b/>
                <w:sz w:val="18"/>
                <w:lang w:eastAsia="ar-SA"/>
              </w:rPr>
              <w:t>Charakterystyka</w:t>
            </w:r>
          </w:p>
        </w:tc>
        <w:tc>
          <w:tcPr>
            <w:tcW w:w="2427" w:type="dxa"/>
            <w:tcBorders>
              <w:top w:val="single" w:sz="4" w:space="0" w:color="000000"/>
              <w:left w:val="single" w:sz="4" w:space="0" w:color="000000"/>
              <w:bottom w:val="single" w:sz="4" w:space="0" w:color="000000"/>
              <w:right w:val="single" w:sz="4" w:space="0" w:color="000000"/>
            </w:tcBorders>
            <w:shd w:val="clear" w:color="auto" w:fill="BFBFBF"/>
          </w:tcPr>
          <w:p w14:paraId="2A414F10" w14:textId="77777777" w:rsidR="00125E2B" w:rsidRPr="0045255A" w:rsidRDefault="00125E2B" w:rsidP="00125E2B">
            <w:pPr>
              <w:suppressAutoHyphens/>
              <w:snapToGrid w:val="0"/>
              <w:spacing w:before="40" w:after="40"/>
              <w:jc w:val="center"/>
              <w:rPr>
                <w:b/>
                <w:sz w:val="18"/>
                <w:lang w:eastAsia="ar-SA"/>
              </w:rPr>
            </w:pPr>
            <w:r>
              <w:rPr>
                <w:b/>
                <w:sz w:val="18"/>
                <w:lang w:eastAsia="ar-SA"/>
              </w:rPr>
              <w:t>Atrybuty</w:t>
            </w:r>
          </w:p>
        </w:tc>
      </w:tr>
      <w:tr w:rsidR="00125E2B" w:rsidRPr="0045255A" w14:paraId="68262B9E" w14:textId="77777777" w:rsidTr="00223898">
        <w:tblPrEx>
          <w:tblCellMar>
            <w:left w:w="70" w:type="dxa"/>
            <w:right w:w="70" w:type="dxa"/>
          </w:tblCellMar>
        </w:tblPrEx>
        <w:trPr>
          <w:trHeight w:val="23"/>
        </w:trPr>
        <w:tc>
          <w:tcPr>
            <w:tcW w:w="2873" w:type="dxa"/>
            <w:tcBorders>
              <w:top w:val="single" w:sz="4" w:space="0" w:color="000000"/>
              <w:left w:val="single" w:sz="4" w:space="0" w:color="000000"/>
              <w:bottom w:val="single" w:sz="4" w:space="0" w:color="000000"/>
            </w:tcBorders>
            <w:shd w:val="clear" w:color="auto" w:fill="F2F2F2"/>
          </w:tcPr>
          <w:p w14:paraId="069E599F" w14:textId="77777777" w:rsidR="00125E2B" w:rsidRPr="0045255A" w:rsidRDefault="00125E2B" w:rsidP="00125E2B">
            <w:pPr>
              <w:suppressAutoHyphens/>
              <w:snapToGrid w:val="0"/>
              <w:spacing w:before="40" w:after="40"/>
              <w:rPr>
                <w:sz w:val="18"/>
                <w:lang w:eastAsia="ar-SA"/>
              </w:rPr>
            </w:pPr>
            <w:r w:rsidRPr="0045255A">
              <w:rPr>
                <w:sz w:val="18"/>
                <w:lang w:eastAsia="ar-SA"/>
              </w:rPr>
              <w:t>Przepustowość zapory sieciowej</w:t>
            </w:r>
          </w:p>
        </w:tc>
        <w:tc>
          <w:tcPr>
            <w:tcW w:w="3847" w:type="dxa"/>
            <w:gridSpan w:val="2"/>
            <w:tcBorders>
              <w:top w:val="single" w:sz="4" w:space="0" w:color="000000"/>
              <w:left w:val="single" w:sz="4" w:space="0" w:color="000000"/>
              <w:bottom w:val="single" w:sz="4" w:space="0" w:color="000000"/>
              <w:right w:val="single" w:sz="4" w:space="0" w:color="000000"/>
            </w:tcBorders>
          </w:tcPr>
          <w:p w14:paraId="03E0E8AE" w14:textId="77777777" w:rsidR="00125E2B" w:rsidRPr="0045255A" w:rsidRDefault="00125E2B" w:rsidP="00125E2B">
            <w:pPr>
              <w:suppressAutoHyphens/>
              <w:snapToGrid w:val="0"/>
              <w:spacing w:before="40" w:after="40"/>
              <w:rPr>
                <w:sz w:val="18"/>
                <w:lang w:eastAsia="ar-SA"/>
              </w:rPr>
            </w:pPr>
            <w:r>
              <w:rPr>
                <w:sz w:val="18"/>
                <w:lang w:eastAsia="ar-SA"/>
              </w:rPr>
              <w:t>Określone atrybutem MIN PRZEPUSTOWOŚĆ</w:t>
            </w:r>
          </w:p>
        </w:tc>
        <w:tc>
          <w:tcPr>
            <w:tcW w:w="2465" w:type="dxa"/>
            <w:gridSpan w:val="2"/>
            <w:tcBorders>
              <w:top w:val="single" w:sz="4" w:space="0" w:color="000000"/>
              <w:left w:val="single" w:sz="4" w:space="0" w:color="000000"/>
              <w:bottom w:val="single" w:sz="4" w:space="0" w:color="000000"/>
              <w:right w:val="single" w:sz="4" w:space="0" w:color="000000"/>
            </w:tcBorders>
          </w:tcPr>
          <w:p w14:paraId="664B0C5D" w14:textId="77777777" w:rsidR="00125E2B" w:rsidRPr="0045255A" w:rsidRDefault="00125E2B" w:rsidP="00125E2B">
            <w:pPr>
              <w:suppressAutoHyphens/>
              <w:snapToGrid w:val="0"/>
              <w:spacing w:before="40" w:after="40"/>
              <w:rPr>
                <w:sz w:val="18"/>
                <w:lang w:eastAsia="ar-SA"/>
              </w:rPr>
            </w:pPr>
            <w:r>
              <w:rPr>
                <w:sz w:val="18"/>
                <w:lang w:eastAsia="ar-SA"/>
              </w:rPr>
              <w:t>- MIN PRZEPUSTOWOŚĆ [Gb/s]</w:t>
            </w:r>
          </w:p>
        </w:tc>
      </w:tr>
      <w:tr w:rsidR="00125E2B" w:rsidRPr="0045255A" w14:paraId="16DFB3D8" w14:textId="77777777" w:rsidTr="00223898">
        <w:tblPrEx>
          <w:tblCellMar>
            <w:left w:w="70" w:type="dxa"/>
            <w:right w:w="70" w:type="dxa"/>
          </w:tblCellMar>
        </w:tblPrEx>
        <w:trPr>
          <w:trHeight w:val="23"/>
        </w:trPr>
        <w:tc>
          <w:tcPr>
            <w:tcW w:w="2873" w:type="dxa"/>
            <w:tcBorders>
              <w:top w:val="single" w:sz="4" w:space="0" w:color="000000"/>
              <w:left w:val="single" w:sz="4" w:space="0" w:color="000000"/>
              <w:bottom w:val="single" w:sz="4" w:space="0" w:color="000000"/>
            </w:tcBorders>
            <w:shd w:val="clear" w:color="auto" w:fill="F2F2F2"/>
          </w:tcPr>
          <w:p w14:paraId="1B643274" w14:textId="77777777" w:rsidR="00125E2B" w:rsidRPr="0045255A" w:rsidRDefault="00125E2B" w:rsidP="00125E2B">
            <w:pPr>
              <w:suppressAutoHyphens/>
              <w:snapToGrid w:val="0"/>
              <w:spacing w:before="40" w:after="40"/>
              <w:rPr>
                <w:sz w:val="18"/>
                <w:lang w:eastAsia="ar-SA"/>
              </w:rPr>
            </w:pPr>
            <w:r w:rsidRPr="0045255A">
              <w:rPr>
                <w:sz w:val="18"/>
                <w:lang w:eastAsia="ar-SA"/>
              </w:rPr>
              <w:t>Liczba połączeń na sekundę</w:t>
            </w:r>
          </w:p>
        </w:tc>
        <w:tc>
          <w:tcPr>
            <w:tcW w:w="3847" w:type="dxa"/>
            <w:gridSpan w:val="2"/>
            <w:tcBorders>
              <w:left w:val="single" w:sz="4" w:space="0" w:color="000000"/>
              <w:bottom w:val="single" w:sz="4" w:space="0" w:color="000000"/>
              <w:right w:val="single" w:sz="4" w:space="0" w:color="000000"/>
            </w:tcBorders>
          </w:tcPr>
          <w:p w14:paraId="6DF04EC0" w14:textId="77777777" w:rsidR="00125E2B" w:rsidRPr="0045255A" w:rsidRDefault="00125E2B" w:rsidP="00125E2B">
            <w:pPr>
              <w:suppressAutoHyphens/>
              <w:snapToGrid w:val="0"/>
              <w:spacing w:before="40" w:after="40"/>
              <w:rPr>
                <w:sz w:val="18"/>
                <w:lang w:eastAsia="ar-SA"/>
              </w:rPr>
            </w:pPr>
            <w:r>
              <w:rPr>
                <w:sz w:val="18"/>
                <w:lang w:eastAsia="ar-SA"/>
              </w:rPr>
              <w:t>Określone atrybutem  LICZBA POŁĄCZEŃ NA SEKUNDĘ</w:t>
            </w:r>
          </w:p>
        </w:tc>
        <w:tc>
          <w:tcPr>
            <w:tcW w:w="2465" w:type="dxa"/>
            <w:gridSpan w:val="2"/>
            <w:tcBorders>
              <w:left w:val="single" w:sz="4" w:space="0" w:color="000000"/>
              <w:bottom w:val="single" w:sz="4" w:space="0" w:color="000000"/>
              <w:right w:val="single" w:sz="4" w:space="0" w:color="000000"/>
            </w:tcBorders>
          </w:tcPr>
          <w:p w14:paraId="370A07F3" w14:textId="77777777" w:rsidR="00125E2B" w:rsidRPr="0045255A" w:rsidRDefault="00125E2B" w:rsidP="00125E2B">
            <w:pPr>
              <w:suppressAutoHyphens/>
              <w:snapToGrid w:val="0"/>
              <w:spacing w:before="40" w:after="40"/>
              <w:rPr>
                <w:sz w:val="18"/>
                <w:lang w:eastAsia="ar-SA"/>
              </w:rPr>
            </w:pPr>
            <w:r>
              <w:rPr>
                <w:sz w:val="18"/>
                <w:lang w:eastAsia="ar-SA"/>
              </w:rPr>
              <w:t>- LICZBA POŁĄCZEŃ NA SEKUNDĘ [SZT/s]</w:t>
            </w:r>
          </w:p>
        </w:tc>
      </w:tr>
      <w:tr w:rsidR="00125E2B" w:rsidRPr="0045255A" w14:paraId="2F6F3DE0" w14:textId="77777777" w:rsidTr="00223898">
        <w:tblPrEx>
          <w:tblCellMar>
            <w:left w:w="70" w:type="dxa"/>
            <w:right w:w="70" w:type="dxa"/>
          </w:tblCellMar>
        </w:tblPrEx>
        <w:trPr>
          <w:trHeight w:val="23"/>
        </w:trPr>
        <w:tc>
          <w:tcPr>
            <w:tcW w:w="2873" w:type="dxa"/>
            <w:tcBorders>
              <w:top w:val="single" w:sz="4" w:space="0" w:color="000000"/>
              <w:left w:val="single" w:sz="4" w:space="0" w:color="000000"/>
              <w:bottom w:val="single" w:sz="4" w:space="0" w:color="000000"/>
            </w:tcBorders>
            <w:shd w:val="clear" w:color="auto" w:fill="F2F2F2"/>
          </w:tcPr>
          <w:p w14:paraId="1F0332A6" w14:textId="77777777" w:rsidR="00125E2B" w:rsidRPr="0045255A" w:rsidRDefault="00125E2B" w:rsidP="00125E2B">
            <w:pPr>
              <w:suppressAutoHyphens/>
              <w:snapToGrid w:val="0"/>
              <w:spacing w:before="40" w:after="40"/>
              <w:rPr>
                <w:sz w:val="18"/>
                <w:lang w:eastAsia="ar-SA"/>
              </w:rPr>
            </w:pPr>
            <w:r w:rsidRPr="0045255A">
              <w:rPr>
                <w:sz w:val="18"/>
                <w:lang w:eastAsia="ar-SA"/>
              </w:rPr>
              <w:t>Liczba jednoczesnych sesji</w:t>
            </w:r>
          </w:p>
        </w:tc>
        <w:tc>
          <w:tcPr>
            <w:tcW w:w="3847" w:type="dxa"/>
            <w:gridSpan w:val="2"/>
            <w:tcBorders>
              <w:left w:val="single" w:sz="4" w:space="0" w:color="000000"/>
              <w:bottom w:val="single" w:sz="4" w:space="0" w:color="000000"/>
              <w:right w:val="single" w:sz="4" w:space="0" w:color="000000"/>
            </w:tcBorders>
          </w:tcPr>
          <w:p w14:paraId="58BAC13A" w14:textId="77777777" w:rsidR="00125E2B" w:rsidRPr="0045255A" w:rsidRDefault="00125E2B" w:rsidP="00125E2B">
            <w:pPr>
              <w:suppressAutoHyphens/>
              <w:snapToGrid w:val="0"/>
              <w:spacing w:before="40" w:after="40"/>
              <w:rPr>
                <w:sz w:val="18"/>
                <w:lang w:eastAsia="ar-SA"/>
              </w:rPr>
            </w:pPr>
            <w:r>
              <w:rPr>
                <w:sz w:val="18"/>
                <w:lang w:eastAsia="ar-SA"/>
              </w:rPr>
              <w:t xml:space="preserve">Określone atrybutem  LICZBA JEDNOCZESNYCH SESJI </w:t>
            </w:r>
          </w:p>
        </w:tc>
        <w:tc>
          <w:tcPr>
            <w:tcW w:w="2465" w:type="dxa"/>
            <w:gridSpan w:val="2"/>
            <w:tcBorders>
              <w:left w:val="single" w:sz="4" w:space="0" w:color="000000"/>
              <w:bottom w:val="single" w:sz="4" w:space="0" w:color="000000"/>
              <w:right w:val="single" w:sz="4" w:space="0" w:color="000000"/>
            </w:tcBorders>
          </w:tcPr>
          <w:p w14:paraId="0F93AD62" w14:textId="77777777" w:rsidR="00125E2B" w:rsidRPr="0045255A" w:rsidRDefault="00125E2B" w:rsidP="00125E2B">
            <w:pPr>
              <w:suppressAutoHyphens/>
              <w:snapToGrid w:val="0"/>
              <w:spacing w:before="40" w:after="40"/>
              <w:rPr>
                <w:sz w:val="18"/>
                <w:lang w:eastAsia="ar-SA"/>
              </w:rPr>
            </w:pPr>
            <w:r>
              <w:rPr>
                <w:sz w:val="18"/>
                <w:lang w:eastAsia="ar-SA"/>
              </w:rPr>
              <w:t>- LICZBA JEDNOCZESNYCH SESJI [SZT]</w:t>
            </w:r>
          </w:p>
        </w:tc>
      </w:tr>
      <w:tr w:rsidR="00125E2B" w:rsidRPr="0045255A" w14:paraId="26E497E2" w14:textId="77777777" w:rsidTr="00223898">
        <w:tblPrEx>
          <w:tblCellMar>
            <w:left w:w="70" w:type="dxa"/>
            <w:right w:w="70" w:type="dxa"/>
          </w:tblCellMar>
        </w:tblPrEx>
        <w:trPr>
          <w:trHeight w:val="23"/>
        </w:trPr>
        <w:tc>
          <w:tcPr>
            <w:tcW w:w="2873" w:type="dxa"/>
            <w:tcBorders>
              <w:top w:val="single" w:sz="4" w:space="0" w:color="000000"/>
              <w:left w:val="single" w:sz="4" w:space="0" w:color="000000"/>
              <w:bottom w:val="single" w:sz="4" w:space="0" w:color="000000"/>
            </w:tcBorders>
            <w:shd w:val="clear" w:color="auto" w:fill="F2F2F2"/>
          </w:tcPr>
          <w:p w14:paraId="59A599D5" w14:textId="77777777" w:rsidR="00125E2B" w:rsidRPr="0045255A" w:rsidRDefault="00125E2B" w:rsidP="00125E2B">
            <w:pPr>
              <w:suppressAutoHyphens/>
              <w:snapToGrid w:val="0"/>
              <w:spacing w:before="40" w:after="40"/>
              <w:rPr>
                <w:sz w:val="18"/>
                <w:lang w:eastAsia="ar-SA"/>
              </w:rPr>
            </w:pPr>
            <w:r w:rsidRPr="0045255A">
              <w:rPr>
                <w:sz w:val="18"/>
                <w:lang w:eastAsia="ar-SA"/>
              </w:rPr>
              <w:t>Mechanizm przechowywania i śledzenia sesji TCP/UDP</w:t>
            </w:r>
          </w:p>
        </w:tc>
        <w:tc>
          <w:tcPr>
            <w:tcW w:w="3847" w:type="dxa"/>
            <w:gridSpan w:val="2"/>
            <w:tcBorders>
              <w:left w:val="single" w:sz="4" w:space="0" w:color="000000"/>
              <w:bottom w:val="single" w:sz="4" w:space="0" w:color="000000"/>
              <w:right w:val="single" w:sz="4" w:space="0" w:color="000000"/>
            </w:tcBorders>
          </w:tcPr>
          <w:p w14:paraId="410B69F4" w14:textId="77777777" w:rsidR="00125E2B" w:rsidRPr="0045255A" w:rsidRDefault="00125E2B" w:rsidP="00125E2B">
            <w:pPr>
              <w:suppressAutoHyphens/>
              <w:snapToGrid w:val="0"/>
              <w:spacing w:before="40" w:after="40"/>
              <w:rPr>
                <w:sz w:val="18"/>
                <w:lang w:eastAsia="ar-SA"/>
              </w:rPr>
            </w:pPr>
            <w:r w:rsidRPr="0045255A">
              <w:rPr>
                <w:sz w:val="18"/>
                <w:lang w:eastAsia="ar-SA"/>
              </w:rPr>
              <w:t>Statefull inspection - dynamiczne tworzenie list dostępu na podstawie rzeczywistego stanu sesji.</w:t>
            </w:r>
          </w:p>
        </w:tc>
        <w:tc>
          <w:tcPr>
            <w:tcW w:w="2465" w:type="dxa"/>
            <w:gridSpan w:val="2"/>
            <w:tcBorders>
              <w:left w:val="single" w:sz="4" w:space="0" w:color="000000"/>
              <w:bottom w:val="single" w:sz="4" w:space="0" w:color="000000"/>
              <w:right w:val="single" w:sz="4" w:space="0" w:color="000000"/>
            </w:tcBorders>
          </w:tcPr>
          <w:p w14:paraId="6DEC8CDB" w14:textId="77777777" w:rsidR="00125E2B" w:rsidRPr="0045255A" w:rsidRDefault="00125E2B" w:rsidP="00125E2B">
            <w:pPr>
              <w:suppressAutoHyphens/>
              <w:snapToGrid w:val="0"/>
              <w:spacing w:before="40" w:after="40"/>
              <w:rPr>
                <w:sz w:val="18"/>
                <w:lang w:eastAsia="ar-SA"/>
              </w:rPr>
            </w:pPr>
          </w:p>
        </w:tc>
      </w:tr>
      <w:tr w:rsidR="00125E2B" w:rsidRPr="0045255A" w14:paraId="38A6485B" w14:textId="77777777" w:rsidTr="00223898">
        <w:tblPrEx>
          <w:tblCellMar>
            <w:left w:w="70" w:type="dxa"/>
            <w:right w:w="70" w:type="dxa"/>
          </w:tblCellMar>
        </w:tblPrEx>
        <w:trPr>
          <w:trHeight w:val="23"/>
        </w:trPr>
        <w:tc>
          <w:tcPr>
            <w:tcW w:w="2873" w:type="dxa"/>
            <w:tcBorders>
              <w:top w:val="single" w:sz="4" w:space="0" w:color="000000"/>
              <w:left w:val="single" w:sz="4" w:space="0" w:color="000000"/>
              <w:bottom w:val="single" w:sz="4" w:space="0" w:color="000000"/>
            </w:tcBorders>
            <w:shd w:val="clear" w:color="auto" w:fill="F2F2F2"/>
          </w:tcPr>
          <w:p w14:paraId="2AA3895A" w14:textId="77777777" w:rsidR="00125E2B" w:rsidRPr="0045255A" w:rsidRDefault="00125E2B" w:rsidP="00125E2B">
            <w:pPr>
              <w:suppressAutoHyphens/>
              <w:snapToGrid w:val="0"/>
              <w:spacing w:before="40" w:after="40"/>
              <w:rPr>
                <w:sz w:val="18"/>
                <w:lang w:eastAsia="ar-SA"/>
              </w:rPr>
            </w:pPr>
            <w:r w:rsidRPr="0045255A">
              <w:rPr>
                <w:sz w:val="18"/>
                <w:lang w:eastAsia="ar-SA"/>
              </w:rPr>
              <w:t>Funkcjonalność zapory</w:t>
            </w:r>
          </w:p>
        </w:tc>
        <w:tc>
          <w:tcPr>
            <w:tcW w:w="3847" w:type="dxa"/>
            <w:gridSpan w:val="2"/>
            <w:tcBorders>
              <w:left w:val="single" w:sz="4" w:space="0" w:color="000000"/>
              <w:bottom w:val="single" w:sz="4" w:space="0" w:color="000000"/>
              <w:right w:val="single" w:sz="4" w:space="0" w:color="000000"/>
            </w:tcBorders>
          </w:tcPr>
          <w:p w14:paraId="5ED909C6" w14:textId="77777777" w:rsidR="00125E2B" w:rsidRPr="0045255A" w:rsidRDefault="00125E2B" w:rsidP="00125E2B">
            <w:pPr>
              <w:suppressAutoHyphens/>
              <w:snapToGrid w:val="0"/>
              <w:spacing w:before="40" w:after="40"/>
              <w:rPr>
                <w:sz w:val="18"/>
                <w:lang w:eastAsia="ar-SA"/>
              </w:rPr>
            </w:pPr>
            <w:r w:rsidRPr="0045255A">
              <w:rPr>
                <w:sz w:val="18"/>
                <w:lang w:eastAsia="ar-SA"/>
              </w:rPr>
              <w:t>Obsługa VPN, NAT.</w:t>
            </w:r>
          </w:p>
        </w:tc>
        <w:tc>
          <w:tcPr>
            <w:tcW w:w="2465" w:type="dxa"/>
            <w:gridSpan w:val="2"/>
            <w:tcBorders>
              <w:left w:val="single" w:sz="4" w:space="0" w:color="000000"/>
              <w:bottom w:val="single" w:sz="4" w:space="0" w:color="000000"/>
              <w:right w:val="single" w:sz="4" w:space="0" w:color="000000"/>
            </w:tcBorders>
          </w:tcPr>
          <w:p w14:paraId="4758E717" w14:textId="77777777" w:rsidR="00125E2B" w:rsidRPr="0045255A" w:rsidRDefault="00125E2B" w:rsidP="00125E2B">
            <w:pPr>
              <w:suppressAutoHyphens/>
              <w:snapToGrid w:val="0"/>
              <w:spacing w:before="40" w:after="40"/>
              <w:rPr>
                <w:sz w:val="18"/>
                <w:lang w:eastAsia="ar-SA"/>
              </w:rPr>
            </w:pPr>
          </w:p>
        </w:tc>
      </w:tr>
      <w:tr w:rsidR="00125E2B" w:rsidRPr="0045255A" w14:paraId="5F70EF7F" w14:textId="77777777" w:rsidTr="00223898">
        <w:tblPrEx>
          <w:tblCellMar>
            <w:left w:w="70" w:type="dxa"/>
            <w:right w:w="70" w:type="dxa"/>
          </w:tblCellMar>
        </w:tblPrEx>
        <w:trPr>
          <w:trHeight w:val="23"/>
        </w:trPr>
        <w:tc>
          <w:tcPr>
            <w:tcW w:w="2873" w:type="dxa"/>
            <w:tcBorders>
              <w:top w:val="single" w:sz="4" w:space="0" w:color="000000"/>
              <w:left w:val="single" w:sz="4" w:space="0" w:color="000000"/>
              <w:bottom w:val="single" w:sz="4" w:space="0" w:color="000000"/>
            </w:tcBorders>
            <w:shd w:val="clear" w:color="auto" w:fill="F2F2F2"/>
          </w:tcPr>
          <w:p w14:paraId="5E328D38" w14:textId="77777777" w:rsidR="00125E2B" w:rsidRPr="0045255A" w:rsidRDefault="00125E2B" w:rsidP="00125E2B">
            <w:pPr>
              <w:suppressAutoHyphens/>
              <w:snapToGrid w:val="0"/>
              <w:spacing w:before="40" w:after="40"/>
              <w:rPr>
                <w:sz w:val="18"/>
                <w:lang w:eastAsia="ar-SA"/>
              </w:rPr>
            </w:pPr>
            <w:r w:rsidRPr="0045255A">
              <w:rPr>
                <w:sz w:val="18"/>
                <w:lang w:eastAsia="ar-SA"/>
              </w:rPr>
              <w:t>Liczba dostępnych interfejsów</w:t>
            </w:r>
          </w:p>
        </w:tc>
        <w:tc>
          <w:tcPr>
            <w:tcW w:w="3847" w:type="dxa"/>
            <w:gridSpan w:val="2"/>
            <w:tcBorders>
              <w:left w:val="single" w:sz="4" w:space="0" w:color="000000"/>
              <w:bottom w:val="single" w:sz="4" w:space="0" w:color="000000"/>
              <w:right w:val="single" w:sz="4" w:space="0" w:color="000000"/>
            </w:tcBorders>
          </w:tcPr>
          <w:p w14:paraId="54608618" w14:textId="77777777" w:rsidR="00125E2B" w:rsidRPr="0045255A" w:rsidRDefault="00125E2B" w:rsidP="00125E2B">
            <w:pPr>
              <w:suppressAutoHyphens/>
              <w:snapToGrid w:val="0"/>
              <w:spacing w:before="40" w:after="40"/>
              <w:rPr>
                <w:sz w:val="18"/>
                <w:lang w:eastAsia="ar-SA"/>
              </w:rPr>
            </w:pPr>
            <w:r>
              <w:rPr>
                <w:sz w:val="18"/>
                <w:lang w:eastAsia="ar-SA"/>
              </w:rPr>
              <w:t xml:space="preserve">Określone atrybutem MIN LICZBA INTERFEJSÓW </w:t>
            </w:r>
            <w:r w:rsidRPr="0045255A">
              <w:rPr>
                <w:sz w:val="18"/>
                <w:lang w:eastAsia="ar-SA"/>
              </w:rPr>
              <w:t xml:space="preserve">10/100/1000 Mb/s oraz </w:t>
            </w:r>
            <w:r>
              <w:rPr>
                <w:sz w:val="18"/>
                <w:lang w:eastAsia="ar-SA"/>
              </w:rPr>
              <w:t xml:space="preserve">MIN LICZBA INTERFEJSÓW </w:t>
            </w:r>
            <w:r w:rsidRPr="0045255A">
              <w:rPr>
                <w:sz w:val="18"/>
                <w:lang w:eastAsia="ar-SA"/>
              </w:rPr>
              <w:t>SFP+ 10  Gb/s.</w:t>
            </w:r>
          </w:p>
        </w:tc>
        <w:tc>
          <w:tcPr>
            <w:tcW w:w="2465" w:type="dxa"/>
            <w:gridSpan w:val="2"/>
            <w:tcBorders>
              <w:left w:val="single" w:sz="4" w:space="0" w:color="000000"/>
              <w:bottom w:val="single" w:sz="4" w:space="0" w:color="000000"/>
              <w:right w:val="single" w:sz="4" w:space="0" w:color="000000"/>
            </w:tcBorders>
          </w:tcPr>
          <w:p w14:paraId="16051E03" w14:textId="77777777" w:rsidR="00125E2B" w:rsidRDefault="00125E2B" w:rsidP="00125E2B">
            <w:pPr>
              <w:suppressAutoHyphens/>
              <w:snapToGrid w:val="0"/>
              <w:spacing w:before="40" w:after="40"/>
              <w:rPr>
                <w:sz w:val="18"/>
                <w:lang w:eastAsia="ar-SA"/>
              </w:rPr>
            </w:pPr>
            <w:r>
              <w:rPr>
                <w:sz w:val="18"/>
                <w:lang w:eastAsia="ar-SA"/>
              </w:rPr>
              <w:t xml:space="preserve">MIN LICZBA INTERFEJSÓW </w:t>
            </w:r>
            <w:r w:rsidRPr="0045255A">
              <w:rPr>
                <w:sz w:val="18"/>
                <w:lang w:eastAsia="ar-SA"/>
              </w:rPr>
              <w:t>10/100/1000 Mb/s</w:t>
            </w:r>
            <w:r>
              <w:rPr>
                <w:sz w:val="18"/>
                <w:lang w:eastAsia="ar-SA"/>
              </w:rPr>
              <w:t xml:space="preserve"> [SZT]</w:t>
            </w:r>
          </w:p>
          <w:p w14:paraId="5D5D2404" w14:textId="77777777" w:rsidR="00125E2B" w:rsidRDefault="00125E2B" w:rsidP="00125E2B">
            <w:pPr>
              <w:suppressAutoHyphens/>
              <w:snapToGrid w:val="0"/>
              <w:spacing w:before="40" w:after="40"/>
              <w:rPr>
                <w:sz w:val="18"/>
                <w:lang w:eastAsia="ar-SA"/>
              </w:rPr>
            </w:pPr>
          </w:p>
          <w:p w14:paraId="593B9FDE" w14:textId="77777777" w:rsidR="00125E2B" w:rsidRPr="0045255A" w:rsidRDefault="00125E2B" w:rsidP="00125E2B">
            <w:pPr>
              <w:suppressAutoHyphens/>
              <w:snapToGrid w:val="0"/>
              <w:spacing w:before="40" w:after="40"/>
              <w:rPr>
                <w:sz w:val="18"/>
                <w:lang w:eastAsia="ar-SA"/>
              </w:rPr>
            </w:pPr>
            <w:r>
              <w:rPr>
                <w:sz w:val="18"/>
                <w:lang w:eastAsia="ar-SA"/>
              </w:rPr>
              <w:t xml:space="preserve">MIN LICZBA INTERFEJSÓW </w:t>
            </w:r>
            <w:r w:rsidRPr="0045255A">
              <w:rPr>
                <w:sz w:val="18"/>
                <w:lang w:eastAsia="ar-SA"/>
              </w:rPr>
              <w:t>SFP+ 10  Gb/s</w:t>
            </w:r>
            <w:r>
              <w:rPr>
                <w:sz w:val="18"/>
                <w:lang w:eastAsia="ar-SA"/>
              </w:rPr>
              <w:t xml:space="preserve"> [SZT]</w:t>
            </w:r>
          </w:p>
        </w:tc>
      </w:tr>
      <w:tr w:rsidR="008F2B71" w:rsidRPr="0045255A" w14:paraId="73D302BF" w14:textId="77777777" w:rsidTr="00223898">
        <w:tblPrEx>
          <w:tblCellMar>
            <w:left w:w="70" w:type="dxa"/>
            <w:right w:w="70" w:type="dxa"/>
          </w:tblCellMar>
        </w:tblPrEx>
        <w:trPr>
          <w:trHeight w:val="23"/>
        </w:trPr>
        <w:tc>
          <w:tcPr>
            <w:tcW w:w="2873" w:type="dxa"/>
            <w:tcBorders>
              <w:top w:val="single" w:sz="4" w:space="0" w:color="000000"/>
              <w:left w:val="single" w:sz="4" w:space="0" w:color="000000"/>
              <w:bottom w:val="single" w:sz="4" w:space="0" w:color="000000"/>
            </w:tcBorders>
            <w:shd w:val="clear" w:color="auto" w:fill="F2F2F2"/>
          </w:tcPr>
          <w:p w14:paraId="0AA0D1E7" w14:textId="77777777" w:rsidR="008F2B71" w:rsidRPr="0045255A" w:rsidRDefault="008F2B71" w:rsidP="00125E2B">
            <w:pPr>
              <w:suppressAutoHyphens/>
              <w:snapToGrid w:val="0"/>
              <w:spacing w:before="40" w:after="40"/>
              <w:rPr>
                <w:sz w:val="18"/>
                <w:lang w:eastAsia="ar-SA"/>
              </w:rPr>
            </w:pPr>
            <w:r>
              <w:rPr>
                <w:sz w:val="18"/>
                <w:lang w:eastAsia="ar-SA"/>
              </w:rPr>
              <w:t>URL filtering</w:t>
            </w:r>
          </w:p>
        </w:tc>
        <w:tc>
          <w:tcPr>
            <w:tcW w:w="3847" w:type="dxa"/>
            <w:gridSpan w:val="2"/>
            <w:tcBorders>
              <w:left w:val="single" w:sz="4" w:space="0" w:color="000000"/>
              <w:bottom w:val="single" w:sz="4" w:space="0" w:color="000000"/>
              <w:right w:val="single" w:sz="4" w:space="0" w:color="000000"/>
            </w:tcBorders>
          </w:tcPr>
          <w:p w14:paraId="56A13A92" w14:textId="77777777" w:rsidR="008F2B71" w:rsidRDefault="008F2B71" w:rsidP="00125E2B">
            <w:pPr>
              <w:suppressAutoHyphens/>
              <w:snapToGrid w:val="0"/>
              <w:spacing w:before="40" w:after="40"/>
              <w:rPr>
                <w:sz w:val="18"/>
                <w:lang w:eastAsia="ar-SA"/>
              </w:rPr>
            </w:pPr>
            <w:r>
              <w:rPr>
                <w:sz w:val="18"/>
                <w:lang w:eastAsia="ar-SA"/>
              </w:rPr>
              <w:t>Filtrowanie adresów URL w oparciu o wewnętrzny silnik producenta urządzenia</w:t>
            </w:r>
          </w:p>
        </w:tc>
        <w:tc>
          <w:tcPr>
            <w:tcW w:w="2465" w:type="dxa"/>
            <w:gridSpan w:val="2"/>
            <w:tcBorders>
              <w:left w:val="single" w:sz="4" w:space="0" w:color="000000"/>
              <w:bottom w:val="single" w:sz="4" w:space="0" w:color="000000"/>
              <w:right w:val="single" w:sz="4" w:space="0" w:color="000000"/>
            </w:tcBorders>
          </w:tcPr>
          <w:p w14:paraId="0250E0F7" w14:textId="77777777" w:rsidR="008F2B71" w:rsidRDefault="008F2B71" w:rsidP="00125E2B">
            <w:pPr>
              <w:suppressAutoHyphens/>
              <w:snapToGrid w:val="0"/>
              <w:spacing w:before="40" w:after="40"/>
              <w:rPr>
                <w:sz w:val="18"/>
                <w:lang w:eastAsia="ar-SA"/>
              </w:rPr>
            </w:pPr>
          </w:p>
        </w:tc>
      </w:tr>
      <w:tr w:rsidR="00B7491B" w:rsidRPr="0045255A" w14:paraId="4408F8F9" w14:textId="77777777" w:rsidTr="00223898">
        <w:tblPrEx>
          <w:tblCellMar>
            <w:left w:w="70" w:type="dxa"/>
            <w:right w:w="70" w:type="dxa"/>
          </w:tblCellMar>
        </w:tblPrEx>
        <w:trPr>
          <w:trHeight w:val="23"/>
        </w:trPr>
        <w:tc>
          <w:tcPr>
            <w:tcW w:w="2873" w:type="dxa"/>
            <w:tcBorders>
              <w:top w:val="single" w:sz="4" w:space="0" w:color="000000"/>
              <w:left w:val="single" w:sz="4" w:space="0" w:color="000000"/>
              <w:bottom w:val="single" w:sz="4" w:space="0" w:color="000000"/>
            </w:tcBorders>
            <w:shd w:val="clear" w:color="auto" w:fill="F2F2F2"/>
          </w:tcPr>
          <w:p w14:paraId="011D613D" w14:textId="77777777" w:rsidR="00B7491B" w:rsidRPr="0045255A" w:rsidRDefault="00B7491B" w:rsidP="00577AE0">
            <w:pPr>
              <w:suppressAutoHyphens/>
              <w:snapToGrid w:val="0"/>
              <w:spacing w:before="40" w:after="40"/>
              <w:rPr>
                <w:sz w:val="18"/>
                <w:lang w:eastAsia="ar-SA"/>
              </w:rPr>
            </w:pPr>
            <w:r>
              <w:rPr>
                <w:sz w:val="18"/>
                <w:lang w:eastAsia="ar-SA"/>
              </w:rPr>
              <w:t>Dedykowana konsola zarządzająca</w:t>
            </w:r>
          </w:p>
        </w:tc>
        <w:tc>
          <w:tcPr>
            <w:tcW w:w="3847" w:type="dxa"/>
            <w:gridSpan w:val="2"/>
            <w:tcBorders>
              <w:left w:val="single" w:sz="4" w:space="0" w:color="000000"/>
              <w:bottom w:val="single" w:sz="4" w:space="0" w:color="000000"/>
              <w:right w:val="single" w:sz="4" w:space="0" w:color="000000"/>
            </w:tcBorders>
          </w:tcPr>
          <w:p w14:paraId="5F281156" w14:textId="77777777" w:rsidR="00B7491B" w:rsidRDefault="00B7491B" w:rsidP="00577AE0">
            <w:pPr>
              <w:rPr>
                <w:rFonts w:cs="Arial"/>
                <w:sz w:val="18"/>
                <w:szCs w:val="18"/>
              </w:rPr>
            </w:pPr>
            <w:r>
              <w:rPr>
                <w:rFonts w:cs="Arial"/>
                <w:sz w:val="18"/>
                <w:szCs w:val="18"/>
              </w:rPr>
              <w:t xml:space="preserve">Zarządzanie w oparciu o HTTP, HTTPS, SSH, dedykowane oprogramowanie. </w:t>
            </w:r>
          </w:p>
          <w:p w14:paraId="1F2E0895" w14:textId="77777777" w:rsidR="00B7491B" w:rsidRDefault="00B7491B" w:rsidP="00577AE0">
            <w:pPr>
              <w:rPr>
                <w:rFonts w:cs="Arial"/>
                <w:sz w:val="18"/>
                <w:szCs w:val="18"/>
              </w:rPr>
            </w:pPr>
          </w:p>
          <w:p w14:paraId="440BF021" w14:textId="77777777" w:rsidR="00B7491B" w:rsidRDefault="00B7491B" w:rsidP="00577AE0">
            <w:pPr>
              <w:rPr>
                <w:rFonts w:cs="Arial"/>
                <w:sz w:val="18"/>
                <w:szCs w:val="18"/>
                <w:lang w:eastAsia="ar-SA"/>
              </w:rPr>
            </w:pPr>
            <w:r w:rsidRPr="00A6386E">
              <w:rPr>
                <w:rFonts w:cs="Arial"/>
                <w:sz w:val="18"/>
                <w:szCs w:val="18"/>
              </w:rPr>
              <w:t xml:space="preserve">System zarządzania </w:t>
            </w:r>
            <w:r>
              <w:rPr>
                <w:rFonts w:cs="Arial"/>
                <w:sz w:val="18"/>
                <w:szCs w:val="18"/>
              </w:rPr>
              <w:t>musi</w:t>
            </w:r>
            <w:r w:rsidRPr="00A6386E">
              <w:rPr>
                <w:rFonts w:cs="Arial"/>
                <w:sz w:val="18"/>
                <w:szCs w:val="18"/>
              </w:rPr>
              <w:t xml:space="preserve"> zapewniać możliwość współpracy z co najmniej sześcioma </w:t>
            </w:r>
            <w:r>
              <w:rPr>
                <w:rFonts w:cs="Arial"/>
                <w:sz w:val="18"/>
                <w:szCs w:val="18"/>
              </w:rPr>
              <w:t>sondami</w:t>
            </w:r>
            <w:r w:rsidRPr="00A6386E">
              <w:rPr>
                <w:rFonts w:cs="Arial"/>
                <w:sz w:val="18"/>
                <w:szCs w:val="18"/>
              </w:rPr>
              <w:t>, bez konieczności wykupywania dodatkowych licencji w przyszłości</w:t>
            </w:r>
            <w:r w:rsidRPr="00A6386E">
              <w:rPr>
                <w:rFonts w:cs="Arial"/>
                <w:sz w:val="18"/>
                <w:szCs w:val="18"/>
                <w:lang w:eastAsia="ar-SA"/>
              </w:rPr>
              <w:t xml:space="preserve"> </w:t>
            </w:r>
          </w:p>
          <w:p w14:paraId="1907FE14" w14:textId="77777777" w:rsidR="00B7491B" w:rsidRPr="00A6386E" w:rsidRDefault="00B7491B" w:rsidP="00577AE0">
            <w:pPr>
              <w:rPr>
                <w:rFonts w:cs="Arial"/>
                <w:sz w:val="18"/>
                <w:szCs w:val="18"/>
                <w:lang w:eastAsia="ar-SA"/>
              </w:rPr>
            </w:pPr>
          </w:p>
          <w:p w14:paraId="62AB01CE" w14:textId="77777777" w:rsidR="003A163B" w:rsidRDefault="00B7491B" w:rsidP="00577AE0">
            <w:pPr>
              <w:rPr>
                <w:rFonts w:cs="Arial"/>
                <w:sz w:val="18"/>
                <w:lang w:eastAsia="ar-SA"/>
              </w:rPr>
            </w:pPr>
            <w:r>
              <w:rPr>
                <w:rFonts w:cs="Arial"/>
                <w:sz w:val="18"/>
                <w:lang w:eastAsia="ar-SA"/>
              </w:rPr>
              <w:t xml:space="preserve">Logowanie zdarzeń: </w:t>
            </w:r>
          </w:p>
          <w:p w14:paraId="5571330C" w14:textId="77777777" w:rsidR="00B7491B" w:rsidRDefault="003A163B" w:rsidP="00577AE0">
            <w:pPr>
              <w:rPr>
                <w:rFonts w:cs="Arial"/>
                <w:sz w:val="18"/>
                <w:lang w:eastAsia="ar-SA"/>
              </w:rPr>
            </w:pPr>
            <w:r>
              <w:rPr>
                <w:rFonts w:cs="Arial"/>
                <w:sz w:val="18"/>
                <w:lang w:eastAsia="ar-SA"/>
              </w:rPr>
              <w:t xml:space="preserve">- </w:t>
            </w:r>
            <w:r w:rsidR="00B7491B">
              <w:rPr>
                <w:rFonts w:cs="Arial"/>
                <w:sz w:val="18"/>
                <w:lang w:eastAsia="ar-SA"/>
              </w:rPr>
              <w:t>Ilość obsługiwanych zdarzeń – 5Gb na dzień.</w:t>
            </w:r>
          </w:p>
          <w:p w14:paraId="72C02CD2" w14:textId="77777777" w:rsidR="00B7491B" w:rsidRDefault="003A163B" w:rsidP="00577AE0">
            <w:pPr>
              <w:rPr>
                <w:rFonts w:cs="Arial"/>
                <w:sz w:val="18"/>
                <w:lang w:eastAsia="ar-SA"/>
              </w:rPr>
            </w:pPr>
            <w:r>
              <w:rPr>
                <w:rFonts w:cs="Arial"/>
                <w:sz w:val="18"/>
                <w:lang w:eastAsia="ar-SA"/>
              </w:rPr>
              <w:t xml:space="preserve">- </w:t>
            </w:r>
            <w:r w:rsidR="00B7491B">
              <w:rPr>
                <w:rFonts w:cs="Arial"/>
                <w:sz w:val="18"/>
                <w:lang w:eastAsia="ar-SA"/>
              </w:rPr>
              <w:t>Korelacja zdarzeń ze wszystkich zarządzanych urządzeń.</w:t>
            </w:r>
          </w:p>
          <w:p w14:paraId="51846FD8" w14:textId="77777777" w:rsidR="00B7491B" w:rsidRDefault="00B7491B" w:rsidP="00577AE0">
            <w:pPr>
              <w:rPr>
                <w:rFonts w:cs="Arial"/>
                <w:sz w:val="18"/>
                <w:lang w:eastAsia="ar-SA"/>
              </w:rPr>
            </w:pPr>
          </w:p>
          <w:p w14:paraId="60C39F89" w14:textId="77777777" w:rsidR="00B7491B" w:rsidRPr="00422F36" w:rsidRDefault="00B7491B" w:rsidP="00577AE0">
            <w:pPr>
              <w:rPr>
                <w:rFonts w:cs="Arial"/>
                <w:sz w:val="18"/>
                <w:szCs w:val="18"/>
              </w:rPr>
            </w:pPr>
            <w:r w:rsidRPr="00422F36">
              <w:rPr>
                <w:rFonts w:cs="Arial"/>
                <w:sz w:val="18"/>
                <w:szCs w:val="18"/>
              </w:rPr>
              <w:t>Integracja z zewnętrznymi systemami typu SIEM</w:t>
            </w:r>
          </w:p>
          <w:p w14:paraId="4BCC4474" w14:textId="77777777" w:rsidR="00B7491B" w:rsidRDefault="00B7491B" w:rsidP="00577AE0">
            <w:pPr>
              <w:rPr>
                <w:rFonts w:cs="Arial"/>
                <w:sz w:val="18"/>
                <w:lang w:eastAsia="ar-SA"/>
              </w:rPr>
            </w:pPr>
            <w:r>
              <w:rPr>
                <w:rFonts w:cs="Arial"/>
                <w:sz w:val="18"/>
                <w:lang w:eastAsia="ar-SA"/>
              </w:rPr>
              <w:lastRenderedPageBreak/>
              <w:t>Integracja z zewnętrzną bazą LDAP, RADIUS</w:t>
            </w:r>
          </w:p>
          <w:p w14:paraId="766AEF61" w14:textId="77777777" w:rsidR="00B7491B" w:rsidRPr="00B7491B" w:rsidRDefault="00B7491B" w:rsidP="00577AE0">
            <w:pPr>
              <w:suppressAutoHyphens/>
              <w:snapToGrid w:val="0"/>
              <w:spacing w:before="40" w:after="40"/>
              <w:rPr>
                <w:rFonts w:cs="Arial"/>
                <w:sz w:val="18"/>
                <w:szCs w:val="18"/>
                <w:lang w:eastAsia="ar-SA"/>
              </w:rPr>
            </w:pPr>
            <w:r w:rsidRPr="00B7491B">
              <w:rPr>
                <w:rFonts w:cs="Arial"/>
                <w:sz w:val="18"/>
                <w:lang w:eastAsia="ar-SA"/>
              </w:rPr>
              <w:t>Wbudowane mechanizmy HA</w:t>
            </w:r>
          </w:p>
        </w:tc>
        <w:tc>
          <w:tcPr>
            <w:tcW w:w="2465" w:type="dxa"/>
            <w:gridSpan w:val="2"/>
            <w:tcBorders>
              <w:left w:val="single" w:sz="4" w:space="0" w:color="000000"/>
              <w:bottom w:val="single" w:sz="4" w:space="0" w:color="000000"/>
              <w:right w:val="single" w:sz="4" w:space="0" w:color="000000"/>
            </w:tcBorders>
          </w:tcPr>
          <w:p w14:paraId="7F6E42E3" w14:textId="77777777" w:rsidR="00B7491B" w:rsidRDefault="00B7491B" w:rsidP="00577AE0">
            <w:pPr>
              <w:suppressAutoHyphens/>
              <w:snapToGrid w:val="0"/>
              <w:spacing w:before="40" w:after="40"/>
              <w:rPr>
                <w:sz w:val="18"/>
                <w:lang w:eastAsia="ar-SA"/>
              </w:rPr>
            </w:pPr>
          </w:p>
        </w:tc>
      </w:tr>
      <w:tr w:rsidR="00125E2B" w:rsidRPr="0045255A" w14:paraId="0034534C" w14:textId="77777777" w:rsidTr="00223898">
        <w:tblPrEx>
          <w:tblCellMar>
            <w:left w:w="70" w:type="dxa"/>
            <w:right w:w="70" w:type="dxa"/>
          </w:tblCellMar>
        </w:tblPrEx>
        <w:trPr>
          <w:trHeight w:val="23"/>
        </w:trPr>
        <w:tc>
          <w:tcPr>
            <w:tcW w:w="2873" w:type="dxa"/>
            <w:tcBorders>
              <w:top w:val="single" w:sz="4" w:space="0" w:color="000000"/>
              <w:left w:val="single" w:sz="4" w:space="0" w:color="000000"/>
              <w:bottom w:val="single" w:sz="4" w:space="0" w:color="000000"/>
            </w:tcBorders>
            <w:shd w:val="clear" w:color="auto" w:fill="F2F2F2"/>
          </w:tcPr>
          <w:p w14:paraId="274441B3" w14:textId="77777777" w:rsidR="00125E2B" w:rsidRPr="0045255A" w:rsidRDefault="00125E2B" w:rsidP="00125E2B">
            <w:pPr>
              <w:suppressAutoHyphens/>
              <w:snapToGrid w:val="0"/>
              <w:spacing w:before="40" w:after="40"/>
              <w:rPr>
                <w:sz w:val="18"/>
                <w:lang w:eastAsia="ar-SA"/>
              </w:rPr>
            </w:pPr>
            <w:r w:rsidRPr="0045255A">
              <w:rPr>
                <w:sz w:val="18"/>
                <w:lang w:eastAsia="ar-SA"/>
              </w:rPr>
              <w:t>Zasilanie</w:t>
            </w:r>
          </w:p>
        </w:tc>
        <w:tc>
          <w:tcPr>
            <w:tcW w:w="3847" w:type="dxa"/>
            <w:gridSpan w:val="2"/>
            <w:tcBorders>
              <w:left w:val="single" w:sz="4" w:space="0" w:color="000000"/>
              <w:bottom w:val="single" w:sz="4" w:space="0" w:color="000000"/>
              <w:right w:val="single" w:sz="4" w:space="0" w:color="000000"/>
            </w:tcBorders>
          </w:tcPr>
          <w:p w14:paraId="00993052" w14:textId="77777777" w:rsidR="00125E2B" w:rsidRPr="0045255A" w:rsidRDefault="00125E2B" w:rsidP="00125E2B">
            <w:pPr>
              <w:suppressAutoHyphens/>
              <w:snapToGrid w:val="0"/>
              <w:spacing w:before="40" w:after="40"/>
              <w:rPr>
                <w:sz w:val="18"/>
                <w:lang w:eastAsia="ar-SA"/>
              </w:rPr>
            </w:pPr>
            <w:r w:rsidRPr="0045255A">
              <w:rPr>
                <w:sz w:val="18"/>
                <w:lang w:eastAsia="ar-SA"/>
              </w:rPr>
              <w:t>Napięcie zmienne: 230 V, 50 Hz.</w:t>
            </w:r>
          </w:p>
          <w:p w14:paraId="0FDF676C" w14:textId="77777777" w:rsidR="00125E2B" w:rsidRPr="0045255A" w:rsidRDefault="00125E2B" w:rsidP="00125E2B">
            <w:pPr>
              <w:suppressAutoHyphens/>
              <w:spacing w:before="40" w:after="40"/>
              <w:rPr>
                <w:sz w:val="18"/>
                <w:lang w:eastAsia="ar-SA"/>
              </w:rPr>
            </w:pPr>
            <w:r w:rsidRPr="0045255A">
              <w:rPr>
                <w:sz w:val="18"/>
                <w:lang w:eastAsia="ar-SA"/>
              </w:rPr>
              <w:t>Minimum dwa zasilacze zapewniające redundancję zasilania N+N lub N+M, typu hot-plug.</w:t>
            </w:r>
          </w:p>
        </w:tc>
        <w:tc>
          <w:tcPr>
            <w:tcW w:w="2465" w:type="dxa"/>
            <w:gridSpan w:val="2"/>
            <w:tcBorders>
              <w:left w:val="single" w:sz="4" w:space="0" w:color="000000"/>
              <w:bottom w:val="single" w:sz="4" w:space="0" w:color="000000"/>
              <w:right w:val="single" w:sz="4" w:space="0" w:color="000000"/>
            </w:tcBorders>
          </w:tcPr>
          <w:p w14:paraId="088F6578" w14:textId="77777777" w:rsidR="00125E2B" w:rsidRPr="0045255A" w:rsidRDefault="00125E2B" w:rsidP="00125E2B">
            <w:pPr>
              <w:suppressAutoHyphens/>
              <w:snapToGrid w:val="0"/>
              <w:spacing w:before="40" w:after="40"/>
              <w:rPr>
                <w:sz w:val="18"/>
                <w:lang w:eastAsia="ar-SA"/>
              </w:rPr>
            </w:pPr>
          </w:p>
        </w:tc>
      </w:tr>
      <w:tr w:rsidR="00125E2B" w:rsidRPr="0045255A" w14:paraId="310AC1F5" w14:textId="77777777" w:rsidTr="00223898">
        <w:tblPrEx>
          <w:tblCellMar>
            <w:left w:w="70" w:type="dxa"/>
            <w:right w:w="70" w:type="dxa"/>
          </w:tblCellMar>
        </w:tblPrEx>
        <w:trPr>
          <w:trHeight w:val="23"/>
        </w:trPr>
        <w:tc>
          <w:tcPr>
            <w:tcW w:w="2873" w:type="dxa"/>
            <w:tcBorders>
              <w:top w:val="single" w:sz="4" w:space="0" w:color="000000"/>
              <w:left w:val="single" w:sz="4" w:space="0" w:color="000000"/>
              <w:bottom w:val="single" w:sz="4" w:space="0" w:color="000000"/>
            </w:tcBorders>
            <w:shd w:val="clear" w:color="auto" w:fill="F2F2F2"/>
          </w:tcPr>
          <w:p w14:paraId="726C4A42" w14:textId="77777777" w:rsidR="00125E2B" w:rsidRPr="0045255A" w:rsidRDefault="00125E2B" w:rsidP="00125E2B">
            <w:pPr>
              <w:suppressAutoHyphens/>
              <w:snapToGrid w:val="0"/>
              <w:spacing w:before="40" w:after="40"/>
              <w:rPr>
                <w:sz w:val="18"/>
                <w:lang w:eastAsia="ar-SA"/>
              </w:rPr>
            </w:pPr>
            <w:r w:rsidRPr="0045255A">
              <w:rPr>
                <w:sz w:val="18"/>
                <w:lang w:eastAsia="ar-SA"/>
              </w:rPr>
              <w:t>Redundancja</w:t>
            </w:r>
          </w:p>
        </w:tc>
        <w:tc>
          <w:tcPr>
            <w:tcW w:w="3847" w:type="dxa"/>
            <w:gridSpan w:val="2"/>
            <w:tcBorders>
              <w:left w:val="single" w:sz="4" w:space="0" w:color="000000"/>
              <w:bottom w:val="single" w:sz="4" w:space="0" w:color="000000"/>
              <w:right w:val="single" w:sz="4" w:space="0" w:color="000000"/>
            </w:tcBorders>
          </w:tcPr>
          <w:p w14:paraId="3F69BEA7" w14:textId="77777777" w:rsidR="00125E2B" w:rsidRPr="0045255A" w:rsidRDefault="00125E2B" w:rsidP="00125E2B">
            <w:pPr>
              <w:suppressAutoHyphens/>
              <w:snapToGrid w:val="0"/>
              <w:spacing w:before="40" w:after="40"/>
              <w:rPr>
                <w:sz w:val="18"/>
                <w:lang w:eastAsia="ar-SA"/>
              </w:rPr>
            </w:pPr>
            <w:r w:rsidRPr="0045255A">
              <w:rPr>
                <w:sz w:val="18"/>
                <w:lang w:eastAsia="ar-SA"/>
              </w:rPr>
              <w:t>Możliwość łączenia urządzeń w klastry wysokiej dostępności.</w:t>
            </w:r>
          </w:p>
        </w:tc>
        <w:tc>
          <w:tcPr>
            <w:tcW w:w="2465" w:type="dxa"/>
            <w:gridSpan w:val="2"/>
            <w:tcBorders>
              <w:left w:val="single" w:sz="4" w:space="0" w:color="000000"/>
              <w:bottom w:val="single" w:sz="4" w:space="0" w:color="000000"/>
              <w:right w:val="single" w:sz="4" w:space="0" w:color="000000"/>
            </w:tcBorders>
          </w:tcPr>
          <w:p w14:paraId="56C3CFE1" w14:textId="77777777" w:rsidR="00125E2B" w:rsidRPr="0045255A" w:rsidRDefault="00125E2B" w:rsidP="00125E2B">
            <w:pPr>
              <w:suppressAutoHyphens/>
              <w:snapToGrid w:val="0"/>
              <w:spacing w:before="40" w:after="40"/>
              <w:rPr>
                <w:sz w:val="18"/>
                <w:lang w:eastAsia="ar-SA"/>
              </w:rPr>
            </w:pPr>
          </w:p>
        </w:tc>
      </w:tr>
      <w:tr w:rsidR="00223898" w:rsidRPr="0045255A" w14:paraId="34293E0E" w14:textId="77777777" w:rsidTr="00223898">
        <w:tblPrEx>
          <w:tblCellMar>
            <w:left w:w="70" w:type="dxa"/>
            <w:right w:w="70" w:type="dxa"/>
          </w:tblCellMar>
        </w:tblPrEx>
        <w:trPr>
          <w:trHeight w:val="23"/>
        </w:trPr>
        <w:tc>
          <w:tcPr>
            <w:tcW w:w="2873" w:type="dxa"/>
            <w:tcBorders>
              <w:top w:val="single" w:sz="4" w:space="0" w:color="000000"/>
              <w:left w:val="single" w:sz="4" w:space="0" w:color="000000"/>
              <w:bottom w:val="single" w:sz="4" w:space="0" w:color="000000"/>
            </w:tcBorders>
            <w:shd w:val="clear" w:color="auto" w:fill="F2F2F2"/>
          </w:tcPr>
          <w:p w14:paraId="46B2B3C2" w14:textId="77CAB9F2" w:rsidR="00223898" w:rsidRPr="0045255A" w:rsidRDefault="00223898" w:rsidP="00223898">
            <w:pPr>
              <w:suppressAutoHyphens/>
              <w:snapToGrid w:val="0"/>
              <w:spacing w:before="40" w:after="40"/>
              <w:rPr>
                <w:sz w:val="18"/>
                <w:lang w:eastAsia="ar-SA"/>
              </w:rPr>
            </w:pPr>
            <w:r w:rsidRPr="00134380">
              <w:rPr>
                <w:sz w:val="18"/>
                <w:lang w:eastAsia="ar-SA"/>
              </w:rPr>
              <w:t>Monitorowanie zdarzeń</w:t>
            </w:r>
          </w:p>
        </w:tc>
        <w:tc>
          <w:tcPr>
            <w:tcW w:w="3847" w:type="dxa"/>
            <w:gridSpan w:val="2"/>
            <w:tcBorders>
              <w:left w:val="single" w:sz="4" w:space="0" w:color="000000"/>
              <w:bottom w:val="single" w:sz="4" w:space="0" w:color="000000"/>
              <w:right w:val="single" w:sz="4" w:space="0" w:color="000000"/>
            </w:tcBorders>
          </w:tcPr>
          <w:p w14:paraId="7F6CA6A2" w14:textId="77777777" w:rsidR="00223898" w:rsidRPr="00134380" w:rsidRDefault="00223898" w:rsidP="00223898">
            <w:pPr>
              <w:suppressAutoHyphens/>
              <w:snapToGrid w:val="0"/>
              <w:spacing w:before="40" w:after="40"/>
              <w:rPr>
                <w:sz w:val="18"/>
                <w:lang w:eastAsia="ar-SA"/>
              </w:rPr>
            </w:pPr>
            <w:r w:rsidRPr="00134380">
              <w:rPr>
                <w:sz w:val="18"/>
                <w:lang w:eastAsia="ar-SA"/>
              </w:rPr>
              <w:t>Integracja z systemami monitorowania posiadanym przez Zamawiającego HP NNM w zakresie:</w:t>
            </w:r>
          </w:p>
          <w:p w14:paraId="06419A14" w14:textId="77777777" w:rsidR="00223898" w:rsidRPr="00134380" w:rsidRDefault="00223898" w:rsidP="00223898">
            <w:pPr>
              <w:suppressAutoHyphens/>
              <w:snapToGrid w:val="0"/>
              <w:spacing w:before="40" w:after="40"/>
              <w:rPr>
                <w:sz w:val="18"/>
                <w:lang w:eastAsia="ar-SA"/>
              </w:rPr>
            </w:pPr>
            <w:r w:rsidRPr="00134380">
              <w:rPr>
                <w:sz w:val="18"/>
                <w:lang w:eastAsia="ar-SA"/>
              </w:rPr>
              <w:t>- dostępności urządzenia</w:t>
            </w:r>
          </w:p>
          <w:p w14:paraId="1DC0A33F" w14:textId="77777777" w:rsidR="00223898" w:rsidRPr="00134380" w:rsidRDefault="00223898" w:rsidP="00223898">
            <w:pPr>
              <w:suppressAutoHyphens/>
              <w:snapToGrid w:val="0"/>
              <w:spacing w:before="40" w:after="40"/>
              <w:rPr>
                <w:sz w:val="18"/>
                <w:lang w:eastAsia="ar-SA"/>
              </w:rPr>
            </w:pPr>
            <w:r w:rsidRPr="00134380">
              <w:rPr>
                <w:sz w:val="18"/>
                <w:lang w:eastAsia="ar-SA"/>
              </w:rPr>
              <w:t>- aktywności interfejsów sieciowych</w:t>
            </w:r>
          </w:p>
          <w:p w14:paraId="02436149" w14:textId="77777777" w:rsidR="00223898" w:rsidRPr="00134380" w:rsidRDefault="00223898" w:rsidP="00223898">
            <w:pPr>
              <w:suppressAutoHyphens/>
              <w:snapToGrid w:val="0"/>
              <w:spacing w:before="40" w:after="40"/>
              <w:rPr>
                <w:sz w:val="18"/>
                <w:lang w:eastAsia="ar-SA"/>
              </w:rPr>
            </w:pPr>
            <w:r w:rsidRPr="00134380">
              <w:rPr>
                <w:sz w:val="18"/>
                <w:lang w:eastAsia="ar-SA"/>
              </w:rPr>
              <w:t>- zdarzeń związanych z awariami: interfejsów sieciowych, zasilaczy</w:t>
            </w:r>
          </w:p>
          <w:p w14:paraId="50A6F916" w14:textId="6DF7E63D" w:rsidR="00223898" w:rsidRPr="0045255A" w:rsidRDefault="00223898" w:rsidP="00223898">
            <w:pPr>
              <w:suppressAutoHyphens/>
              <w:snapToGrid w:val="0"/>
              <w:spacing w:before="40" w:after="40"/>
              <w:rPr>
                <w:sz w:val="18"/>
                <w:lang w:eastAsia="ar-SA"/>
              </w:rPr>
            </w:pPr>
            <w:r w:rsidRPr="00134380">
              <w:rPr>
                <w:sz w:val="18"/>
                <w:lang w:eastAsia="ar-SA"/>
              </w:rPr>
              <w:t>- incydentów związanych z zajętością/wysyceniem zasobów urządzenia: CPU, pamięci, dysków</w:t>
            </w:r>
          </w:p>
        </w:tc>
        <w:tc>
          <w:tcPr>
            <w:tcW w:w="2465" w:type="dxa"/>
            <w:gridSpan w:val="2"/>
            <w:tcBorders>
              <w:left w:val="single" w:sz="4" w:space="0" w:color="000000"/>
              <w:bottom w:val="single" w:sz="4" w:space="0" w:color="000000"/>
              <w:right w:val="single" w:sz="4" w:space="0" w:color="000000"/>
            </w:tcBorders>
          </w:tcPr>
          <w:p w14:paraId="30AE9224" w14:textId="00C0996E" w:rsidR="00223898" w:rsidRPr="0045255A" w:rsidRDefault="00223898" w:rsidP="00223898">
            <w:pPr>
              <w:suppressAutoHyphens/>
              <w:snapToGrid w:val="0"/>
              <w:spacing w:before="40" w:after="40"/>
              <w:rPr>
                <w:sz w:val="18"/>
                <w:lang w:eastAsia="ar-SA"/>
              </w:rPr>
            </w:pPr>
          </w:p>
        </w:tc>
      </w:tr>
      <w:tr w:rsidR="00223898" w:rsidRPr="0045255A" w14:paraId="53B8E59C" w14:textId="77777777" w:rsidTr="00223898">
        <w:tblPrEx>
          <w:tblCellMar>
            <w:left w:w="70" w:type="dxa"/>
            <w:right w:w="70" w:type="dxa"/>
          </w:tblCellMar>
        </w:tblPrEx>
        <w:trPr>
          <w:trHeight w:val="23"/>
        </w:trPr>
        <w:tc>
          <w:tcPr>
            <w:tcW w:w="2873" w:type="dxa"/>
            <w:tcBorders>
              <w:top w:val="single" w:sz="4" w:space="0" w:color="000000"/>
              <w:left w:val="single" w:sz="4" w:space="0" w:color="000000"/>
              <w:bottom w:val="single" w:sz="4" w:space="0" w:color="000000"/>
            </w:tcBorders>
            <w:shd w:val="clear" w:color="auto" w:fill="F2F2F2"/>
          </w:tcPr>
          <w:p w14:paraId="04BF97F8" w14:textId="77777777" w:rsidR="00223898" w:rsidRPr="0045255A" w:rsidRDefault="00223898" w:rsidP="00223898">
            <w:pPr>
              <w:suppressAutoHyphens/>
              <w:snapToGrid w:val="0"/>
              <w:spacing w:before="40" w:after="40"/>
              <w:rPr>
                <w:sz w:val="18"/>
                <w:lang w:eastAsia="ar-SA"/>
              </w:rPr>
            </w:pPr>
            <w:r w:rsidRPr="0045255A">
              <w:rPr>
                <w:sz w:val="18"/>
                <w:lang w:eastAsia="ar-SA"/>
              </w:rPr>
              <w:t>Obudowa</w:t>
            </w:r>
          </w:p>
        </w:tc>
        <w:tc>
          <w:tcPr>
            <w:tcW w:w="3847" w:type="dxa"/>
            <w:gridSpan w:val="2"/>
            <w:tcBorders>
              <w:left w:val="single" w:sz="4" w:space="0" w:color="000000"/>
              <w:bottom w:val="single" w:sz="4" w:space="0" w:color="000000"/>
              <w:right w:val="single" w:sz="4" w:space="0" w:color="000000"/>
            </w:tcBorders>
          </w:tcPr>
          <w:p w14:paraId="4535AEE7" w14:textId="77777777" w:rsidR="00223898" w:rsidRPr="0045255A" w:rsidRDefault="00223898" w:rsidP="00223898">
            <w:pPr>
              <w:suppressAutoHyphens/>
              <w:snapToGrid w:val="0"/>
              <w:spacing w:before="40" w:after="40"/>
              <w:rPr>
                <w:sz w:val="18"/>
                <w:lang w:eastAsia="ar-SA"/>
              </w:rPr>
            </w:pPr>
            <w:r w:rsidRPr="0045255A">
              <w:rPr>
                <w:sz w:val="18"/>
                <w:lang w:eastAsia="ar-SA"/>
              </w:rPr>
              <w:t>Dostosowana do montażu w szafie stelażowej 19”.</w:t>
            </w:r>
          </w:p>
        </w:tc>
        <w:tc>
          <w:tcPr>
            <w:tcW w:w="2465" w:type="dxa"/>
            <w:gridSpan w:val="2"/>
            <w:tcBorders>
              <w:left w:val="single" w:sz="4" w:space="0" w:color="000000"/>
              <w:bottom w:val="single" w:sz="4" w:space="0" w:color="000000"/>
              <w:right w:val="single" w:sz="4" w:space="0" w:color="000000"/>
            </w:tcBorders>
          </w:tcPr>
          <w:p w14:paraId="3783BB65" w14:textId="77777777" w:rsidR="00223898" w:rsidRPr="0045255A" w:rsidRDefault="00223898" w:rsidP="00223898">
            <w:pPr>
              <w:suppressAutoHyphens/>
              <w:snapToGrid w:val="0"/>
              <w:spacing w:before="40" w:after="40"/>
              <w:rPr>
                <w:sz w:val="18"/>
                <w:lang w:eastAsia="ar-SA"/>
              </w:rPr>
            </w:pPr>
          </w:p>
        </w:tc>
      </w:tr>
    </w:tbl>
    <w:p w14:paraId="774D7C4B" w14:textId="77777777" w:rsidR="00125E2B" w:rsidRDefault="00125E2B" w:rsidP="00125E2B"/>
    <w:p w14:paraId="72A6354A" w14:textId="77777777" w:rsidR="004020E0" w:rsidRDefault="004020E0" w:rsidP="00490C94"/>
    <w:p w14:paraId="73F159D3" w14:textId="6F1A01D7" w:rsidR="004020E0" w:rsidRDefault="004020E0" w:rsidP="00CD4F42">
      <w:pPr>
        <w:pStyle w:val="Nagwek4"/>
        <w:rPr>
          <w:strike/>
          <w:color w:val="FF0000"/>
        </w:rPr>
      </w:pPr>
      <w:bookmarkStart w:id="133" w:name="_Toc305544427"/>
      <w:bookmarkStart w:id="134" w:name="_Toc423116006"/>
      <w:r>
        <w:t>Urządzenia równoważące ruch sieciowy – typ 1</w:t>
      </w:r>
      <w:bookmarkEnd w:id="133"/>
      <w:bookmarkEnd w:id="134"/>
    </w:p>
    <w:p w14:paraId="35356E55" w14:textId="77777777" w:rsidR="00D52EFF" w:rsidRPr="00D52EFF" w:rsidRDefault="00D52EFF" w:rsidP="00D52EFF">
      <w:pPr>
        <w:pStyle w:val="Nagwek4"/>
        <w:numPr>
          <w:ilvl w:val="0"/>
          <w:numId w:val="0"/>
        </w:numPr>
        <w:rPr>
          <w:color w:val="FF0000"/>
        </w:rPr>
      </w:pPr>
    </w:p>
    <w:tbl>
      <w:tblPr>
        <w:tblW w:w="9185" w:type="dxa"/>
        <w:tblInd w:w="-5" w:type="dxa"/>
        <w:tblLayout w:type="fixed"/>
        <w:tblLook w:val="0000" w:firstRow="0" w:lastRow="0" w:firstColumn="0" w:lastColumn="0" w:noHBand="0" w:noVBand="0"/>
      </w:tblPr>
      <w:tblGrid>
        <w:gridCol w:w="2943"/>
        <w:gridCol w:w="6242"/>
      </w:tblGrid>
      <w:tr w:rsidR="006A4392" w:rsidRPr="00FB6C14" w14:paraId="0AD72296" w14:textId="77777777" w:rsidTr="00D52EFF">
        <w:tc>
          <w:tcPr>
            <w:tcW w:w="2943" w:type="dxa"/>
            <w:tcBorders>
              <w:top w:val="single" w:sz="4" w:space="0" w:color="000000"/>
              <w:left w:val="single" w:sz="4" w:space="0" w:color="000000"/>
              <w:bottom w:val="single" w:sz="4" w:space="0" w:color="000000"/>
            </w:tcBorders>
          </w:tcPr>
          <w:p w14:paraId="5DD675F0" w14:textId="77777777" w:rsidR="00D52EFF" w:rsidRPr="00FB6C14" w:rsidRDefault="007A6968" w:rsidP="00D52EFF">
            <w:pPr>
              <w:snapToGrid w:val="0"/>
            </w:pPr>
            <w:hyperlink w:anchor="A_Identyfikator" w:history="1">
              <w:r w:rsidR="00D52EFF" w:rsidRPr="00FB6C14">
                <w:rPr>
                  <w:rStyle w:val="Hipercze"/>
                  <w:color w:val="auto"/>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077767D6" w14:textId="77777777" w:rsidR="00D52EFF" w:rsidRPr="00FB6C14" w:rsidRDefault="00D52EFF" w:rsidP="00D52EFF">
            <w:pPr>
              <w:pStyle w:val="TableMedium"/>
              <w:snapToGrid w:val="0"/>
            </w:pPr>
            <w:r w:rsidRPr="00FB6C14">
              <w:t>C.LAN.LB.1</w:t>
            </w:r>
          </w:p>
        </w:tc>
      </w:tr>
      <w:tr w:rsidR="00FB6C14" w:rsidRPr="00FB6C14" w14:paraId="2FF3E7DE" w14:textId="77777777" w:rsidTr="00D52EFF">
        <w:tc>
          <w:tcPr>
            <w:tcW w:w="2943" w:type="dxa"/>
            <w:tcBorders>
              <w:top w:val="single" w:sz="4" w:space="0" w:color="000000"/>
              <w:left w:val="single" w:sz="4" w:space="0" w:color="000000"/>
              <w:bottom w:val="single" w:sz="4" w:space="0" w:color="000000"/>
            </w:tcBorders>
          </w:tcPr>
          <w:p w14:paraId="7A567D8D" w14:textId="77777777" w:rsidR="00D52EFF" w:rsidRPr="00FB6C14" w:rsidRDefault="00D52EFF" w:rsidP="00D52EFF">
            <w:pPr>
              <w:pStyle w:val="TableMedium"/>
              <w:snapToGrid w:val="0"/>
              <w:rPr>
                <w:b/>
              </w:rPr>
            </w:pPr>
            <w:r w:rsidRPr="00FB6C14">
              <w:rPr>
                <w:b/>
              </w:rPr>
              <w:t>Nazwa</w:t>
            </w:r>
          </w:p>
        </w:tc>
        <w:tc>
          <w:tcPr>
            <w:tcW w:w="6242" w:type="dxa"/>
            <w:tcBorders>
              <w:top w:val="single" w:sz="4" w:space="0" w:color="000000"/>
              <w:left w:val="single" w:sz="4" w:space="0" w:color="000000"/>
              <w:bottom w:val="single" w:sz="4" w:space="0" w:color="000000"/>
              <w:right w:val="single" w:sz="4" w:space="0" w:color="000000"/>
            </w:tcBorders>
          </w:tcPr>
          <w:p w14:paraId="631B78BD" w14:textId="2DB80E9D" w:rsidR="00D52EFF" w:rsidRPr="00FB6C14" w:rsidRDefault="00D52EFF" w:rsidP="00932386">
            <w:pPr>
              <w:pStyle w:val="TableMedium"/>
              <w:snapToGrid w:val="0"/>
            </w:pPr>
            <w:r w:rsidRPr="00FB6C14">
              <w:rPr>
                <w:rFonts w:cs="Arial"/>
                <w:lang w:eastAsia="ar-SA"/>
              </w:rPr>
              <w:t>Urządzenie równoważące ruch – SDN</w:t>
            </w:r>
          </w:p>
        </w:tc>
      </w:tr>
    </w:tbl>
    <w:p w14:paraId="3B12F721" w14:textId="77777777" w:rsidR="00D52EFF" w:rsidRPr="00FB6C14" w:rsidRDefault="00D52EFF" w:rsidP="00D52EFF"/>
    <w:tbl>
      <w:tblPr>
        <w:tblW w:w="9185" w:type="dxa"/>
        <w:tblInd w:w="-5" w:type="dxa"/>
        <w:tblLayout w:type="fixed"/>
        <w:tblLook w:val="0000" w:firstRow="0" w:lastRow="0" w:firstColumn="0" w:lastColumn="0" w:noHBand="0" w:noVBand="0"/>
      </w:tblPr>
      <w:tblGrid>
        <w:gridCol w:w="2513"/>
        <w:gridCol w:w="4235"/>
        <w:gridCol w:w="2399"/>
        <w:gridCol w:w="38"/>
      </w:tblGrid>
      <w:tr w:rsidR="006A4392" w:rsidRPr="00FB6C14" w14:paraId="51E23B58" w14:textId="77777777" w:rsidTr="00D52EFF">
        <w:trPr>
          <w:gridAfter w:val="1"/>
          <w:wAfter w:w="38" w:type="dxa"/>
          <w:trHeight w:val="23"/>
          <w:tblHeader/>
        </w:trPr>
        <w:tc>
          <w:tcPr>
            <w:tcW w:w="2513" w:type="dxa"/>
            <w:tcBorders>
              <w:top w:val="single" w:sz="4" w:space="0" w:color="000000"/>
              <w:left w:val="single" w:sz="4" w:space="0" w:color="000000"/>
              <w:bottom w:val="single" w:sz="4" w:space="0" w:color="000000"/>
            </w:tcBorders>
            <w:shd w:val="clear" w:color="auto" w:fill="BFBFBF"/>
          </w:tcPr>
          <w:p w14:paraId="619F91C4" w14:textId="77777777" w:rsidR="00D52EFF" w:rsidRPr="00FB6C14" w:rsidRDefault="00D52EFF" w:rsidP="00D52EFF">
            <w:pPr>
              <w:suppressAutoHyphens/>
              <w:snapToGrid w:val="0"/>
              <w:spacing w:before="40" w:after="40"/>
              <w:jc w:val="center"/>
              <w:rPr>
                <w:rFonts w:cs="Arial"/>
                <w:b/>
                <w:sz w:val="18"/>
                <w:lang w:eastAsia="ar-SA"/>
              </w:rPr>
            </w:pPr>
            <w:r w:rsidRPr="00FB6C14">
              <w:rPr>
                <w:rFonts w:cs="Arial"/>
                <w:b/>
                <w:sz w:val="18"/>
                <w:lang w:eastAsia="ar-SA"/>
              </w:rPr>
              <w:t>Element/cecha</w:t>
            </w:r>
          </w:p>
        </w:tc>
        <w:tc>
          <w:tcPr>
            <w:tcW w:w="4235" w:type="dxa"/>
            <w:tcBorders>
              <w:top w:val="single" w:sz="4" w:space="0" w:color="000000"/>
              <w:left w:val="single" w:sz="4" w:space="0" w:color="000000"/>
              <w:bottom w:val="single" w:sz="4" w:space="0" w:color="000000"/>
              <w:right w:val="single" w:sz="4" w:space="0" w:color="000000"/>
            </w:tcBorders>
            <w:shd w:val="clear" w:color="auto" w:fill="BFBFBF"/>
          </w:tcPr>
          <w:p w14:paraId="41A7F1CE" w14:textId="77777777" w:rsidR="00D52EFF" w:rsidRPr="00FB6C14" w:rsidRDefault="00D52EFF" w:rsidP="00D52EFF">
            <w:pPr>
              <w:suppressAutoHyphens/>
              <w:snapToGrid w:val="0"/>
              <w:spacing w:before="40" w:after="40"/>
              <w:jc w:val="center"/>
              <w:rPr>
                <w:rFonts w:cs="Arial"/>
                <w:b/>
                <w:sz w:val="18"/>
                <w:lang w:eastAsia="ar-SA"/>
              </w:rPr>
            </w:pPr>
            <w:r w:rsidRPr="00FB6C14">
              <w:rPr>
                <w:rFonts w:cs="Arial"/>
                <w:b/>
                <w:sz w:val="18"/>
                <w:lang w:eastAsia="ar-SA"/>
              </w:rPr>
              <w:t>Charakterystyka</w:t>
            </w:r>
          </w:p>
        </w:tc>
        <w:tc>
          <w:tcPr>
            <w:tcW w:w="2399" w:type="dxa"/>
            <w:tcBorders>
              <w:top w:val="single" w:sz="4" w:space="0" w:color="000000"/>
              <w:left w:val="single" w:sz="4" w:space="0" w:color="000000"/>
              <w:bottom w:val="single" w:sz="4" w:space="0" w:color="000000"/>
              <w:right w:val="single" w:sz="4" w:space="0" w:color="000000"/>
            </w:tcBorders>
            <w:shd w:val="clear" w:color="auto" w:fill="BFBFBF"/>
          </w:tcPr>
          <w:p w14:paraId="62F4515D" w14:textId="77777777" w:rsidR="00D52EFF" w:rsidRPr="00FB6C14" w:rsidRDefault="00D52EFF" w:rsidP="00D52EFF">
            <w:pPr>
              <w:jc w:val="center"/>
              <w:rPr>
                <w:b/>
                <w:sz w:val="18"/>
                <w:szCs w:val="18"/>
              </w:rPr>
            </w:pPr>
            <w:r w:rsidRPr="00FB6C14">
              <w:rPr>
                <w:b/>
                <w:sz w:val="18"/>
                <w:szCs w:val="18"/>
              </w:rPr>
              <w:t>Atrybuty</w:t>
            </w:r>
          </w:p>
        </w:tc>
      </w:tr>
      <w:tr w:rsidR="006A4392" w:rsidRPr="00FB6C14" w14:paraId="43924792"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6F0B81A6"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Przepływność dla warstwy 4</w:t>
            </w:r>
          </w:p>
        </w:tc>
        <w:tc>
          <w:tcPr>
            <w:tcW w:w="4235" w:type="dxa"/>
            <w:tcBorders>
              <w:top w:val="single" w:sz="4" w:space="0" w:color="000000"/>
              <w:left w:val="single" w:sz="4" w:space="0" w:color="000000"/>
              <w:bottom w:val="single" w:sz="4" w:space="0" w:color="000000"/>
              <w:right w:val="single" w:sz="4" w:space="0" w:color="000000"/>
            </w:tcBorders>
          </w:tcPr>
          <w:p w14:paraId="27799F9D"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 xml:space="preserve">Urządzenie musi charakteryzować się przepływnością dla warstwy 4 określone jako atrybut MIN przepływność warstwa 4 </w:t>
            </w:r>
          </w:p>
        </w:tc>
        <w:tc>
          <w:tcPr>
            <w:tcW w:w="2437" w:type="dxa"/>
            <w:gridSpan w:val="2"/>
            <w:tcBorders>
              <w:top w:val="single" w:sz="4" w:space="0" w:color="000000"/>
              <w:left w:val="single" w:sz="4" w:space="0" w:color="000000"/>
              <w:bottom w:val="single" w:sz="4" w:space="0" w:color="000000"/>
              <w:right w:val="single" w:sz="4" w:space="0" w:color="000000"/>
            </w:tcBorders>
          </w:tcPr>
          <w:p w14:paraId="7FED097F" w14:textId="77777777" w:rsidR="00D52EFF" w:rsidRPr="00FB6C14" w:rsidRDefault="00D52EFF" w:rsidP="00D52EFF">
            <w:r w:rsidRPr="00FB6C14">
              <w:t>-</w:t>
            </w:r>
            <w:r w:rsidRPr="00FB6C14">
              <w:rPr>
                <w:rFonts w:cs="Arial"/>
                <w:sz w:val="18"/>
                <w:lang w:eastAsia="ar-SA"/>
              </w:rPr>
              <w:t xml:space="preserve"> </w:t>
            </w:r>
            <w:r w:rsidRPr="00FB6C14">
              <w:t>MIN przepływność L4 [Gb/s]</w:t>
            </w:r>
          </w:p>
        </w:tc>
      </w:tr>
      <w:tr w:rsidR="006A4392" w:rsidRPr="00FB6C14" w14:paraId="2E7B4CB8"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DD07E62"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Przepływność dla warstwy 7</w:t>
            </w:r>
          </w:p>
        </w:tc>
        <w:tc>
          <w:tcPr>
            <w:tcW w:w="4235" w:type="dxa"/>
            <w:tcBorders>
              <w:top w:val="single" w:sz="4" w:space="0" w:color="000000"/>
              <w:left w:val="single" w:sz="4" w:space="0" w:color="000000"/>
              <w:bottom w:val="single" w:sz="4" w:space="0" w:color="000000"/>
              <w:right w:val="single" w:sz="4" w:space="0" w:color="000000"/>
            </w:tcBorders>
          </w:tcPr>
          <w:p w14:paraId="228D6758"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 xml:space="preserve">Urządzenie musi charakteryzować się przepływnością dla warstwy 7 określone jako atrybut MIN przepływność warstwa 7 </w:t>
            </w:r>
          </w:p>
        </w:tc>
        <w:tc>
          <w:tcPr>
            <w:tcW w:w="2437" w:type="dxa"/>
            <w:gridSpan w:val="2"/>
            <w:tcBorders>
              <w:top w:val="single" w:sz="4" w:space="0" w:color="000000"/>
              <w:left w:val="single" w:sz="4" w:space="0" w:color="000000"/>
              <w:bottom w:val="single" w:sz="4" w:space="0" w:color="000000"/>
              <w:right w:val="single" w:sz="4" w:space="0" w:color="000000"/>
            </w:tcBorders>
          </w:tcPr>
          <w:p w14:paraId="25C26A78" w14:textId="77777777" w:rsidR="00D52EFF" w:rsidRPr="00FB6C14" w:rsidRDefault="00D52EFF" w:rsidP="00D52EFF">
            <w:r w:rsidRPr="00FB6C14">
              <w:t>-</w:t>
            </w:r>
            <w:r w:rsidRPr="00FB6C14">
              <w:rPr>
                <w:rFonts w:cs="Arial"/>
                <w:sz w:val="18"/>
                <w:lang w:eastAsia="ar-SA"/>
              </w:rPr>
              <w:t xml:space="preserve"> </w:t>
            </w:r>
            <w:r w:rsidRPr="00FB6C14">
              <w:t>MIN przepływność L7 [Gb/s]</w:t>
            </w:r>
          </w:p>
        </w:tc>
      </w:tr>
      <w:tr w:rsidR="006A4392" w:rsidRPr="00FB6C14" w14:paraId="0CBC0B8E"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4B3B017D"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Ilość obsługiwanych jednoczesnych połączeń</w:t>
            </w:r>
          </w:p>
        </w:tc>
        <w:tc>
          <w:tcPr>
            <w:tcW w:w="4235" w:type="dxa"/>
            <w:tcBorders>
              <w:top w:val="single" w:sz="4" w:space="0" w:color="000000"/>
              <w:left w:val="single" w:sz="4" w:space="0" w:color="000000"/>
              <w:bottom w:val="single" w:sz="4" w:space="0" w:color="000000"/>
              <w:right w:val="single" w:sz="4" w:space="0" w:color="000000"/>
            </w:tcBorders>
          </w:tcPr>
          <w:p w14:paraId="31B4FFAA"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Urządzenie musi obsłużyć liczbę jednoczesnych połączeń określoną atrybutem MIN jednoczesnych połączeń</w:t>
            </w:r>
          </w:p>
        </w:tc>
        <w:tc>
          <w:tcPr>
            <w:tcW w:w="2437" w:type="dxa"/>
            <w:gridSpan w:val="2"/>
            <w:tcBorders>
              <w:top w:val="single" w:sz="4" w:space="0" w:color="000000"/>
              <w:left w:val="single" w:sz="4" w:space="0" w:color="000000"/>
              <w:bottom w:val="single" w:sz="4" w:space="0" w:color="000000"/>
              <w:right w:val="single" w:sz="4" w:space="0" w:color="000000"/>
            </w:tcBorders>
          </w:tcPr>
          <w:p w14:paraId="07C0DBC7" w14:textId="77777777" w:rsidR="00D52EFF" w:rsidRPr="00FB6C14" w:rsidRDefault="00D52EFF" w:rsidP="00D52EFF">
            <w:pPr>
              <w:rPr>
                <w:rFonts w:cs="Arial"/>
                <w:sz w:val="18"/>
                <w:lang w:eastAsia="ar-SA"/>
              </w:rPr>
            </w:pPr>
            <w:r w:rsidRPr="00FB6C14">
              <w:rPr>
                <w:rFonts w:cs="Arial"/>
                <w:sz w:val="18"/>
                <w:lang w:eastAsia="ar-SA"/>
              </w:rPr>
              <w:t>- MIN jednoczesnych połączeń [mln]</w:t>
            </w:r>
          </w:p>
        </w:tc>
      </w:tr>
      <w:tr w:rsidR="006A4392" w:rsidRPr="00FB6C14" w14:paraId="76150C24"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25140B26"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Ilość jednocześnie obsługiwanych połączeń SSL</w:t>
            </w:r>
          </w:p>
        </w:tc>
        <w:tc>
          <w:tcPr>
            <w:tcW w:w="4235" w:type="dxa"/>
            <w:tcBorders>
              <w:top w:val="single" w:sz="4" w:space="0" w:color="000000"/>
              <w:left w:val="single" w:sz="4" w:space="0" w:color="000000"/>
              <w:bottom w:val="single" w:sz="4" w:space="0" w:color="000000"/>
              <w:right w:val="single" w:sz="4" w:space="0" w:color="000000"/>
            </w:tcBorders>
          </w:tcPr>
          <w:p w14:paraId="0CFC6C00"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 xml:space="preserve">Urządzenie musi obsłużyć liczbę jednoczesnych połączeń SSL określoną atrybutem MIN jednoczesnych połączeń SSL </w:t>
            </w:r>
          </w:p>
        </w:tc>
        <w:tc>
          <w:tcPr>
            <w:tcW w:w="2437" w:type="dxa"/>
            <w:gridSpan w:val="2"/>
            <w:tcBorders>
              <w:top w:val="single" w:sz="4" w:space="0" w:color="000000"/>
              <w:left w:val="single" w:sz="4" w:space="0" w:color="000000"/>
              <w:bottom w:val="single" w:sz="4" w:space="0" w:color="000000"/>
              <w:right w:val="single" w:sz="4" w:space="0" w:color="000000"/>
            </w:tcBorders>
          </w:tcPr>
          <w:p w14:paraId="4AC80282" w14:textId="77777777" w:rsidR="00D52EFF" w:rsidRPr="00FB6C14" w:rsidRDefault="00D52EFF" w:rsidP="00D52EFF">
            <w:pPr>
              <w:rPr>
                <w:rFonts w:cs="Arial"/>
                <w:sz w:val="18"/>
                <w:lang w:eastAsia="ar-SA"/>
              </w:rPr>
            </w:pPr>
            <w:r w:rsidRPr="00FB6C14">
              <w:rPr>
                <w:rFonts w:cs="Arial"/>
                <w:sz w:val="18"/>
                <w:lang w:eastAsia="ar-SA"/>
              </w:rPr>
              <w:t>- MIN jednoczesnych połączeń SSL [tyś]</w:t>
            </w:r>
          </w:p>
        </w:tc>
      </w:tr>
      <w:tr w:rsidR="006A4392" w:rsidRPr="00FB6C14" w14:paraId="6EFB0D13"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207FB5E5"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 xml:space="preserve">Ilość obsługiwanych połączeń w warstwie 4 </w:t>
            </w:r>
          </w:p>
        </w:tc>
        <w:tc>
          <w:tcPr>
            <w:tcW w:w="4235" w:type="dxa"/>
            <w:tcBorders>
              <w:top w:val="single" w:sz="4" w:space="0" w:color="000000"/>
              <w:left w:val="single" w:sz="4" w:space="0" w:color="000000"/>
              <w:bottom w:val="single" w:sz="4" w:space="0" w:color="000000"/>
              <w:right w:val="single" w:sz="4" w:space="0" w:color="000000"/>
            </w:tcBorders>
          </w:tcPr>
          <w:p w14:paraId="5E71CC8F"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Urządzenie musi obsłużyć liczbę połączeń w warstwie 4 określone przez MIN liczba połączeń L4</w:t>
            </w:r>
          </w:p>
        </w:tc>
        <w:tc>
          <w:tcPr>
            <w:tcW w:w="2437" w:type="dxa"/>
            <w:gridSpan w:val="2"/>
            <w:tcBorders>
              <w:top w:val="single" w:sz="4" w:space="0" w:color="000000"/>
              <w:left w:val="single" w:sz="4" w:space="0" w:color="000000"/>
              <w:bottom w:val="single" w:sz="4" w:space="0" w:color="000000"/>
              <w:right w:val="single" w:sz="4" w:space="0" w:color="000000"/>
            </w:tcBorders>
          </w:tcPr>
          <w:p w14:paraId="4EC176E5" w14:textId="77777777" w:rsidR="00D52EFF" w:rsidRPr="00FB6C14" w:rsidRDefault="00D52EFF" w:rsidP="00D52EFF">
            <w:pPr>
              <w:rPr>
                <w:rFonts w:cs="Arial"/>
                <w:sz w:val="18"/>
                <w:lang w:eastAsia="ar-SA"/>
              </w:rPr>
            </w:pPr>
            <w:r w:rsidRPr="00FB6C14">
              <w:rPr>
                <w:rFonts w:cs="Arial"/>
                <w:sz w:val="18"/>
                <w:lang w:eastAsia="ar-SA"/>
              </w:rPr>
              <w:t>- MIN liczba połączeń L4 [tyś/s]</w:t>
            </w:r>
          </w:p>
        </w:tc>
      </w:tr>
      <w:tr w:rsidR="006A4392" w:rsidRPr="00FB6C14" w14:paraId="676D0E19"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30318299"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Funkcjonalności LAN</w:t>
            </w:r>
          </w:p>
        </w:tc>
        <w:tc>
          <w:tcPr>
            <w:tcW w:w="4235" w:type="dxa"/>
            <w:tcBorders>
              <w:left w:val="single" w:sz="4" w:space="0" w:color="000000"/>
              <w:bottom w:val="single" w:sz="4" w:space="0" w:color="000000"/>
              <w:right w:val="single" w:sz="4" w:space="0" w:color="000000"/>
            </w:tcBorders>
          </w:tcPr>
          <w:p w14:paraId="766BE23F"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Obsługa sieci VLAN w standardzie 802.1q</w:t>
            </w:r>
          </w:p>
          <w:p w14:paraId="23D393B5"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Obsługa agregacji linków w standardzie 802.3ad (LACP)</w:t>
            </w:r>
          </w:p>
        </w:tc>
        <w:tc>
          <w:tcPr>
            <w:tcW w:w="2437" w:type="dxa"/>
            <w:gridSpan w:val="2"/>
            <w:tcBorders>
              <w:left w:val="single" w:sz="4" w:space="0" w:color="000000"/>
              <w:bottom w:val="single" w:sz="4" w:space="0" w:color="000000"/>
              <w:right w:val="single" w:sz="4" w:space="0" w:color="000000"/>
            </w:tcBorders>
          </w:tcPr>
          <w:p w14:paraId="06D6544F" w14:textId="77777777" w:rsidR="00D52EFF" w:rsidRPr="00FB6C14" w:rsidRDefault="00D52EFF" w:rsidP="00D52EFF"/>
        </w:tc>
      </w:tr>
      <w:tr w:rsidR="006A4392" w:rsidRPr="00FB6C14" w14:paraId="7E902510"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DC2C626"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Monitorowanie serwerów</w:t>
            </w:r>
          </w:p>
        </w:tc>
        <w:tc>
          <w:tcPr>
            <w:tcW w:w="4235" w:type="dxa"/>
            <w:tcBorders>
              <w:left w:val="single" w:sz="4" w:space="0" w:color="000000"/>
              <w:bottom w:val="single" w:sz="4" w:space="0" w:color="000000"/>
              <w:right w:val="single" w:sz="4" w:space="0" w:color="000000"/>
            </w:tcBorders>
          </w:tcPr>
          <w:p w14:paraId="14387D51"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Obsługiwane mechanizmy monitorowania stanu serwerów: TCP , SSL, http/https</w:t>
            </w:r>
          </w:p>
        </w:tc>
        <w:tc>
          <w:tcPr>
            <w:tcW w:w="2437" w:type="dxa"/>
            <w:gridSpan w:val="2"/>
            <w:tcBorders>
              <w:left w:val="single" w:sz="4" w:space="0" w:color="000000"/>
              <w:bottom w:val="single" w:sz="4" w:space="0" w:color="000000"/>
              <w:right w:val="single" w:sz="4" w:space="0" w:color="000000"/>
            </w:tcBorders>
          </w:tcPr>
          <w:p w14:paraId="562C5A46" w14:textId="77777777" w:rsidR="00D52EFF" w:rsidRPr="00FB6C14" w:rsidRDefault="00D52EFF" w:rsidP="00D52EFF"/>
        </w:tc>
      </w:tr>
      <w:tr w:rsidR="006A4392" w:rsidRPr="00FB6C14" w14:paraId="50E568C1"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AEADDC1"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lastRenderedPageBreak/>
              <w:t>Funkcjonalność utrzymywania sesji</w:t>
            </w:r>
          </w:p>
        </w:tc>
        <w:tc>
          <w:tcPr>
            <w:tcW w:w="4235" w:type="dxa"/>
            <w:tcBorders>
              <w:left w:val="single" w:sz="4" w:space="0" w:color="000000"/>
              <w:bottom w:val="single" w:sz="4" w:space="0" w:color="000000"/>
              <w:right w:val="single" w:sz="4" w:space="0" w:color="000000"/>
            </w:tcBorders>
          </w:tcPr>
          <w:p w14:paraId="1F4A3A90"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Obsługiwane mechanizmy przywiązywania sesji:</w:t>
            </w:r>
          </w:p>
          <w:p w14:paraId="7DB56D1E"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-cookie, JSESSIONID</w:t>
            </w:r>
          </w:p>
          <w:p w14:paraId="34280AB1" w14:textId="77777777" w:rsidR="00D52EFF" w:rsidRPr="00FB6C14" w:rsidRDefault="00D52EFF" w:rsidP="00D52EFF">
            <w:pPr>
              <w:suppressAutoHyphens/>
              <w:snapToGrid w:val="0"/>
              <w:spacing w:before="40" w:after="40"/>
              <w:rPr>
                <w:rFonts w:cs="Arial"/>
                <w:sz w:val="18"/>
                <w:lang w:val="en-US" w:eastAsia="ar-SA"/>
              </w:rPr>
            </w:pPr>
            <w:r w:rsidRPr="00FB6C14">
              <w:rPr>
                <w:rFonts w:cs="Arial"/>
                <w:sz w:val="18"/>
                <w:lang w:val="en-US" w:eastAsia="ar-SA"/>
              </w:rPr>
              <w:t>-adres źródłowy;</w:t>
            </w:r>
          </w:p>
          <w:p w14:paraId="7F2EE643" w14:textId="77777777" w:rsidR="00D52EFF" w:rsidRPr="00FB6C14" w:rsidRDefault="00D52EFF" w:rsidP="00D52EFF">
            <w:pPr>
              <w:suppressAutoHyphens/>
              <w:snapToGrid w:val="0"/>
              <w:spacing w:before="40" w:after="40"/>
              <w:rPr>
                <w:rFonts w:cs="Arial"/>
                <w:sz w:val="18"/>
                <w:lang w:val="en-US" w:eastAsia="ar-SA"/>
              </w:rPr>
            </w:pPr>
            <w:r w:rsidRPr="00FB6C14">
              <w:rPr>
                <w:rFonts w:cs="Arial"/>
                <w:sz w:val="18"/>
                <w:lang w:val="en-US" w:eastAsia="ar-SA"/>
              </w:rPr>
              <w:t xml:space="preserve">-SSL ID, </w:t>
            </w:r>
          </w:p>
          <w:p w14:paraId="4544A0DC" w14:textId="77777777" w:rsidR="00D52EFF" w:rsidRPr="00FB6C14" w:rsidRDefault="00D52EFF" w:rsidP="00D52EFF">
            <w:pPr>
              <w:suppressAutoHyphens/>
              <w:snapToGrid w:val="0"/>
              <w:spacing w:before="40" w:after="40"/>
              <w:rPr>
                <w:rFonts w:cs="Arial"/>
                <w:sz w:val="18"/>
                <w:lang w:val="en-US" w:eastAsia="ar-SA"/>
              </w:rPr>
            </w:pPr>
            <w:r w:rsidRPr="00FB6C14">
              <w:rPr>
                <w:rFonts w:cs="Arial"/>
                <w:sz w:val="18"/>
                <w:lang w:val="en-US" w:eastAsia="ar-SA"/>
              </w:rPr>
              <w:t>-MSRDP</w:t>
            </w:r>
          </w:p>
          <w:p w14:paraId="74DBEFF6" w14:textId="77777777" w:rsidR="00D52EFF" w:rsidRPr="00FB6C14" w:rsidRDefault="00D52EFF" w:rsidP="00D52EFF">
            <w:pPr>
              <w:suppressAutoHyphens/>
              <w:snapToGrid w:val="0"/>
              <w:spacing w:before="40" w:after="40"/>
              <w:rPr>
                <w:rFonts w:cs="Arial"/>
                <w:sz w:val="18"/>
                <w:lang w:val="en-US" w:eastAsia="ar-SA"/>
              </w:rPr>
            </w:pPr>
          </w:p>
        </w:tc>
        <w:tc>
          <w:tcPr>
            <w:tcW w:w="2437" w:type="dxa"/>
            <w:gridSpan w:val="2"/>
            <w:tcBorders>
              <w:left w:val="single" w:sz="4" w:space="0" w:color="000000"/>
              <w:bottom w:val="single" w:sz="4" w:space="0" w:color="000000"/>
              <w:right w:val="single" w:sz="4" w:space="0" w:color="000000"/>
            </w:tcBorders>
          </w:tcPr>
          <w:p w14:paraId="34919A9E" w14:textId="77777777" w:rsidR="00D52EFF" w:rsidRPr="00FB6C14" w:rsidRDefault="00D52EFF" w:rsidP="00D52EFF">
            <w:pPr>
              <w:suppressAutoHyphens/>
              <w:snapToGrid w:val="0"/>
              <w:spacing w:before="40" w:after="40"/>
              <w:rPr>
                <w:rFonts w:cs="Arial"/>
                <w:sz w:val="18"/>
                <w:lang w:val="en-US" w:eastAsia="ar-SA"/>
              </w:rPr>
            </w:pPr>
          </w:p>
        </w:tc>
      </w:tr>
      <w:tr w:rsidR="006A4392" w:rsidRPr="00FB6C14" w14:paraId="0609E024"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0BF0874A"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Wsparcie dla usług warstw 4-7</w:t>
            </w:r>
          </w:p>
        </w:tc>
        <w:tc>
          <w:tcPr>
            <w:tcW w:w="4235" w:type="dxa"/>
            <w:tcBorders>
              <w:left w:val="single" w:sz="4" w:space="0" w:color="000000"/>
              <w:bottom w:val="single" w:sz="4" w:space="0" w:color="000000"/>
              <w:right w:val="single" w:sz="4" w:space="0" w:color="000000"/>
            </w:tcBorders>
          </w:tcPr>
          <w:p w14:paraId="2582C6D3"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inspekcja warstwy 7:</w:t>
            </w:r>
          </w:p>
          <w:p w14:paraId="2512552F"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-blokowanie URL;</w:t>
            </w:r>
          </w:p>
          <w:p w14:paraId="4B5ABF52"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 rewrite URL;</w:t>
            </w:r>
          </w:p>
          <w:p w14:paraId="736A7F0F"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 content rewrite;</w:t>
            </w:r>
          </w:p>
          <w:p w14:paraId="57994D39" w14:textId="77777777" w:rsidR="00D52EFF" w:rsidRPr="00FB6C14" w:rsidRDefault="00D52EFF" w:rsidP="00D52EFF">
            <w:pPr>
              <w:suppressAutoHyphens/>
              <w:snapToGrid w:val="0"/>
              <w:spacing w:before="40" w:after="40"/>
              <w:rPr>
                <w:rFonts w:cs="Arial"/>
                <w:sz w:val="18"/>
                <w:lang w:eastAsia="ar-SA"/>
              </w:rPr>
            </w:pPr>
          </w:p>
        </w:tc>
        <w:tc>
          <w:tcPr>
            <w:tcW w:w="2437" w:type="dxa"/>
            <w:gridSpan w:val="2"/>
            <w:tcBorders>
              <w:left w:val="single" w:sz="4" w:space="0" w:color="000000"/>
              <w:bottom w:val="single" w:sz="4" w:space="0" w:color="000000"/>
              <w:right w:val="single" w:sz="4" w:space="0" w:color="000000"/>
            </w:tcBorders>
          </w:tcPr>
          <w:p w14:paraId="2F345767" w14:textId="77777777" w:rsidR="00D52EFF" w:rsidRPr="00FB6C14" w:rsidRDefault="00D52EFF" w:rsidP="00D52EFF">
            <w:pPr>
              <w:suppressAutoHyphens/>
              <w:snapToGrid w:val="0"/>
              <w:spacing w:before="40" w:after="40"/>
              <w:rPr>
                <w:rFonts w:cs="Arial"/>
                <w:sz w:val="18"/>
                <w:lang w:eastAsia="ar-SA"/>
              </w:rPr>
            </w:pPr>
          </w:p>
        </w:tc>
      </w:tr>
      <w:tr w:rsidR="006A4392" w:rsidRPr="00FB6C14" w14:paraId="11085E41"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43E870C3"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Tryby pracy</w:t>
            </w:r>
          </w:p>
        </w:tc>
        <w:tc>
          <w:tcPr>
            <w:tcW w:w="4235" w:type="dxa"/>
            <w:tcBorders>
              <w:left w:val="single" w:sz="4" w:space="0" w:color="000000"/>
              <w:bottom w:val="single" w:sz="4" w:space="0" w:color="000000"/>
              <w:right w:val="single" w:sz="4" w:space="0" w:color="000000"/>
            </w:tcBorders>
          </w:tcPr>
          <w:p w14:paraId="473ABEB5"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 xml:space="preserve">- OneArm (SNAT, obsługa wstrzykiwania do nagłówka </w:t>
            </w:r>
            <w:r w:rsidRPr="00FB6C14">
              <w:t>X-Forwarded-For</w:t>
            </w:r>
            <w:r w:rsidRPr="00FB6C14">
              <w:rPr>
                <w:rFonts w:cs="Arial"/>
                <w:sz w:val="18"/>
                <w:lang w:eastAsia="ar-SA"/>
              </w:rPr>
              <w:t>);</w:t>
            </w:r>
          </w:p>
          <w:p w14:paraId="33B305BD"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 routed</w:t>
            </w:r>
          </w:p>
        </w:tc>
        <w:tc>
          <w:tcPr>
            <w:tcW w:w="2437" w:type="dxa"/>
            <w:gridSpan w:val="2"/>
            <w:tcBorders>
              <w:left w:val="single" w:sz="4" w:space="0" w:color="000000"/>
              <w:bottom w:val="single" w:sz="4" w:space="0" w:color="000000"/>
              <w:right w:val="single" w:sz="4" w:space="0" w:color="000000"/>
            </w:tcBorders>
          </w:tcPr>
          <w:p w14:paraId="75EFF148" w14:textId="77777777" w:rsidR="00D52EFF" w:rsidRPr="00FB6C14" w:rsidRDefault="00D52EFF" w:rsidP="00D52EFF">
            <w:pPr>
              <w:suppressAutoHyphens/>
              <w:snapToGrid w:val="0"/>
              <w:spacing w:before="40" w:after="40"/>
              <w:rPr>
                <w:rFonts w:cs="Arial"/>
                <w:sz w:val="18"/>
                <w:lang w:eastAsia="ar-SA"/>
              </w:rPr>
            </w:pPr>
          </w:p>
        </w:tc>
      </w:tr>
      <w:tr w:rsidR="006A4392" w:rsidRPr="00FB6C14" w14:paraId="418C0B3D"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0914AA46"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Funkcjonalności dostępne w obrębie jednego urządzenia</w:t>
            </w:r>
          </w:p>
        </w:tc>
        <w:tc>
          <w:tcPr>
            <w:tcW w:w="4235" w:type="dxa"/>
            <w:tcBorders>
              <w:left w:val="single" w:sz="4" w:space="0" w:color="000000"/>
              <w:bottom w:val="single" w:sz="4" w:space="0" w:color="000000"/>
              <w:right w:val="single" w:sz="4" w:space="0" w:color="000000"/>
            </w:tcBorders>
          </w:tcPr>
          <w:p w14:paraId="78D4FDEB" w14:textId="77777777" w:rsidR="00D52EFF" w:rsidRPr="00FB6C14" w:rsidRDefault="00D52EFF" w:rsidP="009F2792">
            <w:pPr>
              <w:numPr>
                <w:ilvl w:val="0"/>
                <w:numId w:val="33"/>
              </w:numPr>
              <w:suppressAutoHyphens/>
              <w:snapToGrid w:val="0"/>
              <w:spacing w:before="40" w:after="40" w:line="276" w:lineRule="auto"/>
              <w:contextualSpacing/>
              <w:rPr>
                <w:rFonts w:cs="Arial"/>
                <w:sz w:val="18"/>
                <w:lang w:eastAsia="ar-SA"/>
              </w:rPr>
            </w:pPr>
            <w:r w:rsidRPr="00FB6C14">
              <w:rPr>
                <w:rFonts w:cs="Arial"/>
                <w:sz w:val="18"/>
                <w:lang w:eastAsia="ar-SA"/>
              </w:rPr>
              <w:t>Terminowanie sesji SSL</w:t>
            </w:r>
          </w:p>
          <w:p w14:paraId="1E1E0CF2" w14:textId="77777777" w:rsidR="00D52EFF" w:rsidRPr="00FB6C14" w:rsidRDefault="00D52EFF" w:rsidP="009F2792">
            <w:pPr>
              <w:numPr>
                <w:ilvl w:val="0"/>
                <w:numId w:val="33"/>
              </w:numPr>
              <w:suppressAutoHyphens/>
              <w:snapToGrid w:val="0"/>
              <w:spacing w:before="40" w:after="40" w:line="276" w:lineRule="auto"/>
              <w:contextualSpacing/>
              <w:rPr>
                <w:rFonts w:cs="Arial"/>
                <w:sz w:val="18"/>
                <w:lang w:eastAsia="ar-SA"/>
              </w:rPr>
            </w:pPr>
            <w:r w:rsidRPr="00FB6C14">
              <w:rPr>
                <w:rFonts w:cs="Arial"/>
                <w:sz w:val="18"/>
                <w:lang w:eastAsia="ar-SA"/>
              </w:rPr>
              <w:t>DNAT</w:t>
            </w:r>
          </w:p>
          <w:p w14:paraId="01E35B09" w14:textId="77777777" w:rsidR="00D52EFF" w:rsidRPr="00FB6C14" w:rsidRDefault="00D52EFF" w:rsidP="009F2792">
            <w:pPr>
              <w:numPr>
                <w:ilvl w:val="0"/>
                <w:numId w:val="33"/>
              </w:numPr>
              <w:suppressAutoHyphens/>
              <w:snapToGrid w:val="0"/>
              <w:spacing w:before="40" w:after="40" w:line="276" w:lineRule="auto"/>
              <w:contextualSpacing/>
              <w:rPr>
                <w:rFonts w:cs="Arial"/>
                <w:sz w:val="18"/>
                <w:lang w:eastAsia="ar-SA"/>
              </w:rPr>
            </w:pPr>
            <w:r w:rsidRPr="00FB6C14">
              <w:rPr>
                <w:rFonts w:cs="Arial"/>
                <w:sz w:val="18"/>
                <w:lang w:eastAsia="ar-SA"/>
              </w:rPr>
              <w:t>SNAT</w:t>
            </w:r>
          </w:p>
        </w:tc>
        <w:tc>
          <w:tcPr>
            <w:tcW w:w="2437" w:type="dxa"/>
            <w:gridSpan w:val="2"/>
            <w:tcBorders>
              <w:left w:val="single" w:sz="4" w:space="0" w:color="000000"/>
              <w:bottom w:val="single" w:sz="4" w:space="0" w:color="000000"/>
              <w:right w:val="single" w:sz="4" w:space="0" w:color="000000"/>
            </w:tcBorders>
          </w:tcPr>
          <w:p w14:paraId="0A2827D0" w14:textId="77777777" w:rsidR="00D52EFF" w:rsidRPr="00FB6C14" w:rsidRDefault="00D52EFF" w:rsidP="00D52EFF">
            <w:pPr>
              <w:suppressAutoHyphens/>
              <w:snapToGrid w:val="0"/>
              <w:spacing w:before="40" w:after="40"/>
              <w:rPr>
                <w:rFonts w:cs="Arial"/>
                <w:sz w:val="18"/>
                <w:lang w:eastAsia="ar-SA"/>
              </w:rPr>
            </w:pPr>
          </w:p>
        </w:tc>
      </w:tr>
      <w:tr w:rsidR="006A4392" w:rsidRPr="00FB6C14" w14:paraId="10DA634F"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3498083B"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Metody równoważenia ruchu</w:t>
            </w:r>
          </w:p>
        </w:tc>
        <w:tc>
          <w:tcPr>
            <w:tcW w:w="4235" w:type="dxa"/>
            <w:tcBorders>
              <w:left w:val="single" w:sz="4" w:space="0" w:color="000000"/>
              <w:bottom w:val="single" w:sz="4" w:space="0" w:color="000000"/>
              <w:right w:val="single" w:sz="4" w:space="0" w:color="000000"/>
            </w:tcBorders>
          </w:tcPr>
          <w:p w14:paraId="47808B43" w14:textId="77777777" w:rsidR="00D52EFF" w:rsidRPr="00FB6C14" w:rsidRDefault="00D52EFF" w:rsidP="009F2792">
            <w:pPr>
              <w:numPr>
                <w:ilvl w:val="0"/>
                <w:numId w:val="34"/>
              </w:numPr>
              <w:suppressAutoHyphens/>
              <w:snapToGrid w:val="0"/>
              <w:spacing w:before="40" w:after="40" w:line="276" w:lineRule="auto"/>
              <w:contextualSpacing/>
              <w:rPr>
                <w:rFonts w:cs="Arial"/>
                <w:sz w:val="18"/>
                <w:lang w:eastAsia="ar-SA"/>
              </w:rPr>
            </w:pPr>
            <w:r w:rsidRPr="00FB6C14">
              <w:rPr>
                <w:rFonts w:cs="Arial"/>
                <w:sz w:val="18"/>
                <w:lang w:eastAsia="ar-SA"/>
              </w:rPr>
              <w:t xml:space="preserve">Cykliczna </w:t>
            </w:r>
          </w:p>
          <w:p w14:paraId="296B5C4A" w14:textId="77777777" w:rsidR="00D52EFF" w:rsidRPr="00FB6C14" w:rsidRDefault="00D52EFF" w:rsidP="009F2792">
            <w:pPr>
              <w:numPr>
                <w:ilvl w:val="0"/>
                <w:numId w:val="34"/>
              </w:numPr>
              <w:suppressAutoHyphens/>
              <w:snapToGrid w:val="0"/>
              <w:spacing w:before="40" w:after="40" w:line="276" w:lineRule="auto"/>
              <w:contextualSpacing/>
              <w:rPr>
                <w:rFonts w:cs="Arial"/>
                <w:sz w:val="18"/>
                <w:lang w:eastAsia="ar-SA"/>
              </w:rPr>
            </w:pPr>
            <w:r w:rsidRPr="00FB6C14">
              <w:rPr>
                <w:rFonts w:cs="Arial"/>
                <w:sz w:val="18"/>
                <w:lang w:eastAsia="ar-SA"/>
              </w:rPr>
              <w:t>Ważona</w:t>
            </w:r>
          </w:p>
          <w:p w14:paraId="16C03949" w14:textId="77777777" w:rsidR="00D52EFF" w:rsidRPr="00FB6C14" w:rsidRDefault="00D52EFF" w:rsidP="009F2792">
            <w:pPr>
              <w:numPr>
                <w:ilvl w:val="0"/>
                <w:numId w:val="34"/>
              </w:numPr>
              <w:suppressAutoHyphens/>
              <w:snapToGrid w:val="0"/>
              <w:spacing w:before="40" w:after="40" w:line="276" w:lineRule="auto"/>
              <w:contextualSpacing/>
              <w:rPr>
                <w:rFonts w:cs="Arial"/>
                <w:sz w:val="18"/>
                <w:lang w:eastAsia="ar-SA"/>
              </w:rPr>
            </w:pPr>
            <w:r w:rsidRPr="00FB6C14">
              <w:rPr>
                <w:rFonts w:cs="Arial"/>
                <w:sz w:val="18"/>
                <w:lang w:eastAsia="ar-SA"/>
              </w:rPr>
              <w:t>Najmniejsza liczba połączeń</w:t>
            </w:r>
          </w:p>
          <w:p w14:paraId="6762540C" w14:textId="77777777" w:rsidR="00D52EFF" w:rsidRPr="00FB6C14" w:rsidRDefault="00D52EFF" w:rsidP="00D52EFF">
            <w:pPr>
              <w:suppressAutoHyphens/>
              <w:snapToGrid w:val="0"/>
              <w:spacing w:before="40" w:after="40" w:line="276" w:lineRule="auto"/>
              <w:ind w:left="720"/>
              <w:contextualSpacing/>
              <w:rPr>
                <w:rFonts w:cs="Arial"/>
                <w:sz w:val="18"/>
                <w:lang w:eastAsia="ar-SA"/>
              </w:rPr>
            </w:pPr>
          </w:p>
        </w:tc>
        <w:tc>
          <w:tcPr>
            <w:tcW w:w="2437" w:type="dxa"/>
            <w:gridSpan w:val="2"/>
            <w:tcBorders>
              <w:left w:val="single" w:sz="4" w:space="0" w:color="000000"/>
              <w:bottom w:val="single" w:sz="4" w:space="0" w:color="000000"/>
              <w:right w:val="single" w:sz="4" w:space="0" w:color="000000"/>
            </w:tcBorders>
          </w:tcPr>
          <w:p w14:paraId="423F48D8" w14:textId="77777777" w:rsidR="00D52EFF" w:rsidRPr="00FB6C14" w:rsidRDefault="00D52EFF" w:rsidP="00D52EFF">
            <w:pPr>
              <w:suppressAutoHyphens/>
              <w:snapToGrid w:val="0"/>
              <w:spacing w:before="40" w:after="40"/>
              <w:rPr>
                <w:rFonts w:cs="Arial"/>
                <w:sz w:val="18"/>
                <w:lang w:eastAsia="ar-SA"/>
              </w:rPr>
            </w:pPr>
          </w:p>
        </w:tc>
      </w:tr>
      <w:tr w:rsidR="006A4392" w:rsidRPr="00FB6C14" w14:paraId="2AED9667"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25208333"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Zarządzanie i monitorowanie</w:t>
            </w:r>
          </w:p>
        </w:tc>
        <w:tc>
          <w:tcPr>
            <w:tcW w:w="4235" w:type="dxa"/>
            <w:tcBorders>
              <w:left w:val="single" w:sz="4" w:space="0" w:color="000000"/>
              <w:bottom w:val="single" w:sz="4" w:space="0" w:color="000000"/>
              <w:right w:val="single" w:sz="4" w:space="0" w:color="000000"/>
            </w:tcBorders>
          </w:tcPr>
          <w:p w14:paraId="6B560986" w14:textId="77777777" w:rsidR="00D52EFF" w:rsidRPr="00FB6C14" w:rsidRDefault="00D52EFF" w:rsidP="009F2792">
            <w:pPr>
              <w:numPr>
                <w:ilvl w:val="0"/>
                <w:numId w:val="35"/>
              </w:numPr>
              <w:suppressAutoHyphens/>
              <w:snapToGrid w:val="0"/>
              <w:spacing w:before="40" w:after="40" w:line="276" w:lineRule="auto"/>
              <w:contextualSpacing/>
              <w:rPr>
                <w:rFonts w:cs="Arial"/>
                <w:sz w:val="18"/>
                <w:lang w:eastAsia="ar-SA"/>
              </w:rPr>
            </w:pPr>
            <w:r w:rsidRPr="00FB6C14">
              <w:rPr>
                <w:rFonts w:cs="Arial"/>
                <w:sz w:val="18"/>
                <w:lang w:eastAsia="ar-SA"/>
              </w:rPr>
              <w:t>Z użyciem interfejsu webowego.</w:t>
            </w:r>
          </w:p>
          <w:p w14:paraId="5EB85D41" w14:textId="77777777" w:rsidR="00D52EFF" w:rsidRPr="00FB6C14" w:rsidRDefault="00D52EFF" w:rsidP="00D52EFF">
            <w:pPr>
              <w:suppressAutoHyphens/>
              <w:spacing w:before="40" w:after="40" w:line="276" w:lineRule="auto"/>
              <w:ind w:left="720"/>
              <w:contextualSpacing/>
              <w:rPr>
                <w:rFonts w:cs="Arial"/>
                <w:sz w:val="18"/>
                <w:lang w:eastAsia="ar-SA"/>
              </w:rPr>
            </w:pPr>
          </w:p>
        </w:tc>
        <w:tc>
          <w:tcPr>
            <w:tcW w:w="2437" w:type="dxa"/>
            <w:gridSpan w:val="2"/>
            <w:tcBorders>
              <w:left w:val="single" w:sz="4" w:space="0" w:color="000000"/>
              <w:bottom w:val="single" w:sz="4" w:space="0" w:color="000000"/>
              <w:right w:val="single" w:sz="4" w:space="0" w:color="000000"/>
            </w:tcBorders>
          </w:tcPr>
          <w:p w14:paraId="61DE5EF4" w14:textId="77777777" w:rsidR="00D52EFF" w:rsidRPr="00FB6C14" w:rsidRDefault="00D52EFF" w:rsidP="00D52EFF">
            <w:pPr>
              <w:suppressAutoHyphens/>
              <w:snapToGrid w:val="0"/>
              <w:spacing w:before="40" w:after="40"/>
              <w:rPr>
                <w:rFonts w:cs="Arial"/>
                <w:sz w:val="18"/>
                <w:lang w:eastAsia="ar-SA"/>
              </w:rPr>
            </w:pPr>
          </w:p>
        </w:tc>
      </w:tr>
      <w:tr w:rsidR="006A4392" w:rsidRPr="00FB6C14" w14:paraId="21EB3645"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7AFA623"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Wirtualizacja</w:t>
            </w:r>
          </w:p>
        </w:tc>
        <w:tc>
          <w:tcPr>
            <w:tcW w:w="4235" w:type="dxa"/>
            <w:tcBorders>
              <w:left w:val="single" w:sz="4" w:space="0" w:color="000000"/>
              <w:bottom w:val="single" w:sz="4" w:space="0" w:color="000000"/>
              <w:right w:val="single" w:sz="4" w:space="0" w:color="000000"/>
            </w:tcBorders>
          </w:tcPr>
          <w:p w14:paraId="288579D0"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Urządzenie występuje w postaci wirtualnej</w:t>
            </w:r>
          </w:p>
        </w:tc>
        <w:tc>
          <w:tcPr>
            <w:tcW w:w="2437" w:type="dxa"/>
            <w:gridSpan w:val="2"/>
            <w:tcBorders>
              <w:left w:val="single" w:sz="4" w:space="0" w:color="000000"/>
              <w:bottom w:val="single" w:sz="4" w:space="0" w:color="000000"/>
              <w:right w:val="single" w:sz="4" w:space="0" w:color="000000"/>
            </w:tcBorders>
          </w:tcPr>
          <w:p w14:paraId="239EE606" w14:textId="77777777" w:rsidR="00D52EFF" w:rsidRPr="00FB6C14" w:rsidRDefault="00D52EFF" w:rsidP="00D52EFF">
            <w:pPr>
              <w:suppressAutoHyphens/>
              <w:snapToGrid w:val="0"/>
              <w:spacing w:before="40" w:after="40"/>
              <w:rPr>
                <w:rFonts w:cs="Arial"/>
                <w:sz w:val="18"/>
                <w:lang w:eastAsia="ar-SA"/>
              </w:rPr>
            </w:pPr>
          </w:p>
        </w:tc>
      </w:tr>
      <w:tr w:rsidR="006A4392" w:rsidRPr="00FB6C14" w14:paraId="03C853E3"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78DB07C" w14:textId="77777777" w:rsidR="00D52EFF" w:rsidRPr="00FB6C14" w:rsidRDefault="00D52EFF" w:rsidP="00D52EFF">
            <w:pPr>
              <w:suppressAutoHyphens/>
              <w:snapToGrid w:val="0"/>
              <w:spacing w:before="40" w:after="40"/>
              <w:rPr>
                <w:rFonts w:cs="Arial"/>
                <w:sz w:val="18"/>
                <w:lang w:eastAsia="ar-SA"/>
              </w:rPr>
            </w:pPr>
            <w:r w:rsidRPr="00FB6C14">
              <w:rPr>
                <w:rFonts w:cs="Arial"/>
                <w:sz w:val="18"/>
                <w:lang w:eastAsia="ar-SA"/>
              </w:rPr>
              <w:t>Redundancja</w:t>
            </w:r>
          </w:p>
        </w:tc>
        <w:tc>
          <w:tcPr>
            <w:tcW w:w="4235" w:type="dxa"/>
            <w:tcBorders>
              <w:left w:val="single" w:sz="4" w:space="0" w:color="000000"/>
              <w:bottom w:val="single" w:sz="4" w:space="0" w:color="000000"/>
              <w:right w:val="single" w:sz="4" w:space="0" w:color="000000"/>
            </w:tcBorders>
          </w:tcPr>
          <w:p w14:paraId="71B86075" w14:textId="77777777" w:rsidR="00D52EFF" w:rsidRPr="00FB6C14" w:rsidRDefault="00D52EFF" w:rsidP="009F2792">
            <w:pPr>
              <w:numPr>
                <w:ilvl w:val="0"/>
                <w:numId w:val="36"/>
              </w:numPr>
              <w:suppressAutoHyphens/>
              <w:snapToGrid w:val="0"/>
              <w:spacing w:before="40" w:after="40" w:line="276" w:lineRule="auto"/>
              <w:contextualSpacing/>
              <w:rPr>
                <w:rFonts w:cs="Arial"/>
                <w:sz w:val="18"/>
                <w:lang w:eastAsia="ar-SA"/>
              </w:rPr>
            </w:pPr>
            <w:r w:rsidRPr="00FB6C14">
              <w:rPr>
                <w:rFonts w:cs="Arial"/>
                <w:sz w:val="18"/>
                <w:lang w:eastAsia="ar-SA"/>
              </w:rPr>
              <w:t>Urządzenie musi mieć możliwość pracy w klastrze wysokiej dostępności. Awaria jednego z urządzeń nie może wpływać na działanie usług.</w:t>
            </w:r>
          </w:p>
        </w:tc>
        <w:tc>
          <w:tcPr>
            <w:tcW w:w="2437" w:type="dxa"/>
            <w:gridSpan w:val="2"/>
            <w:tcBorders>
              <w:left w:val="single" w:sz="4" w:space="0" w:color="000000"/>
              <w:bottom w:val="single" w:sz="4" w:space="0" w:color="000000"/>
              <w:right w:val="single" w:sz="4" w:space="0" w:color="000000"/>
            </w:tcBorders>
          </w:tcPr>
          <w:p w14:paraId="4959596C" w14:textId="77777777" w:rsidR="00D52EFF" w:rsidRPr="00FB6C14" w:rsidRDefault="00D52EFF" w:rsidP="00D52EFF">
            <w:pPr>
              <w:suppressAutoHyphens/>
              <w:snapToGrid w:val="0"/>
              <w:spacing w:before="40" w:after="40"/>
              <w:rPr>
                <w:rFonts w:cs="Arial"/>
                <w:sz w:val="18"/>
                <w:lang w:eastAsia="ar-SA"/>
              </w:rPr>
            </w:pPr>
          </w:p>
        </w:tc>
      </w:tr>
    </w:tbl>
    <w:p w14:paraId="3746E22A" w14:textId="77777777" w:rsidR="00D52EFF" w:rsidRPr="00D52EFF" w:rsidRDefault="00D52EFF" w:rsidP="00D52EFF">
      <w:pPr>
        <w:rPr>
          <w:color w:val="FF0000"/>
        </w:rPr>
      </w:pPr>
    </w:p>
    <w:p w14:paraId="7677AE57" w14:textId="77777777" w:rsidR="00D52EFF" w:rsidRPr="00D52EFF" w:rsidRDefault="00D52EFF" w:rsidP="00490C94">
      <w:pPr>
        <w:rPr>
          <w:strike/>
          <w:color w:val="FF0000"/>
        </w:rPr>
      </w:pPr>
    </w:p>
    <w:p w14:paraId="0D0FF4AF" w14:textId="77777777" w:rsidR="004020E0" w:rsidRDefault="004020E0" w:rsidP="00490C94"/>
    <w:p w14:paraId="134C75FA" w14:textId="76B268AB" w:rsidR="00D52EFF" w:rsidRPr="006A4392" w:rsidRDefault="004020E0" w:rsidP="00932386">
      <w:pPr>
        <w:pStyle w:val="Nagwek4"/>
        <w:rPr>
          <w:i/>
          <w:color w:val="00B050"/>
        </w:rPr>
      </w:pPr>
      <w:bookmarkStart w:id="135" w:name="_Toc290808302"/>
      <w:bookmarkStart w:id="136" w:name="_Toc305544428"/>
      <w:bookmarkStart w:id="137" w:name="_Toc423116007"/>
      <w:r>
        <w:t>Urządzenia równoważące ruch sieciowy – typ 2</w:t>
      </w:r>
      <w:bookmarkEnd w:id="135"/>
      <w:bookmarkEnd w:id="136"/>
      <w:bookmarkEnd w:id="137"/>
    </w:p>
    <w:tbl>
      <w:tblPr>
        <w:tblW w:w="9185" w:type="dxa"/>
        <w:tblInd w:w="-5" w:type="dxa"/>
        <w:tblLayout w:type="fixed"/>
        <w:tblLook w:val="0000" w:firstRow="0" w:lastRow="0" w:firstColumn="0" w:lastColumn="0" w:noHBand="0" w:noVBand="0"/>
      </w:tblPr>
      <w:tblGrid>
        <w:gridCol w:w="2943"/>
        <w:gridCol w:w="6242"/>
      </w:tblGrid>
      <w:tr w:rsidR="006A4392" w:rsidRPr="00A30634" w14:paraId="25C5321B" w14:textId="77777777" w:rsidTr="00D52EFF">
        <w:tc>
          <w:tcPr>
            <w:tcW w:w="2943" w:type="dxa"/>
            <w:tcBorders>
              <w:top w:val="single" w:sz="4" w:space="0" w:color="000000"/>
              <w:left w:val="single" w:sz="4" w:space="0" w:color="000000"/>
              <w:bottom w:val="single" w:sz="4" w:space="0" w:color="000000"/>
            </w:tcBorders>
          </w:tcPr>
          <w:p w14:paraId="7756A839" w14:textId="77777777" w:rsidR="00D52EFF" w:rsidRPr="00A30634" w:rsidRDefault="007A6968" w:rsidP="00D52EFF">
            <w:pPr>
              <w:snapToGrid w:val="0"/>
            </w:pPr>
            <w:hyperlink w:anchor="A_Identyfikator" w:history="1">
              <w:r w:rsidR="00D52EFF" w:rsidRPr="00A30634">
                <w:rPr>
                  <w:rStyle w:val="Hipercze"/>
                  <w:color w:val="auto"/>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52807995" w14:textId="77777777" w:rsidR="00D52EFF" w:rsidRPr="00A30634" w:rsidRDefault="00D52EFF" w:rsidP="00D52EFF">
            <w:pPr>
              <w:pStyle w:val="TableMedium"/>
              <w:snapToGrid w:val="0"/>
            </w:pPr>
            <w:r w:rsidRPr="00A30634">
              <w:t>C.LAN.LB.2</w:t>
            </w:r>
          </w:p>
        </w:tc>
      </w:tr>
      <w:tr w:rsidR="006A4392" w:rsidRPr="00A30634" w14:paraId="22F7F368" w14:textId="77777777" w:rsidTr="00D52EFF">
        <w:tc>
          <w:tcPr>
            <w:tcW w:w="2943" w:type="dxa"/>
            <w:tcBorders>
              <w:top w:val="single" w:sz="4" w:space="0" w:color="000000"/>
              <w:left w:val="single" w:sz="4" w:space="0" w:color="000000"/>
              <w:bottom w:val="single" w:sz="4" w:space="0" w:color="000000"/>
            </w:tcBorders>
          </w:tcPr>
          <w:p w14:paraId="191FFBA5" w14:textId="77777777" w:rsidR="00D52EFF" w:rsidRPr="00A30634" w:rsidRDefault="00D52EFF" w:rsidP="00D52EFF">
            <w:pPr>
              <w:pStyle w:val="TableMedium"/>
              <w:snapToGrid w:val="0"/>
              <w:rPr>
                <w:b/>
              </w:rPr>
            </w:pPr>
            <w:r w:rsidRPr="00A30634">
              <w:rPr>
                <w:b/>
              </w:rPr>
              <w:t>Nazwa</w:t>
            </w:r>
          </w:p>
        </w:tc>
        <w:tc>
          <w:tcPr>
            <w:tcW w:w="6242" w:type="dxa"/>
            <w:tcBorders>
              <w:top w:val="single" w:sz="4" w:space="0" w:color="000000"/>
              <w:left w:val="single" w:sz="4" w:space="0" w:color="000000"/>
              <w:bottom w:val="single" w:sz="4" w:space="0" w:color="000000"/>
              <w:right w:val="single" w:sz="4" w:space="0" w:color="000000"/>
            </w:tcBorders>
          </w:tcPr>
          <w:p w14:paraId="7B05A781" w14:textId="1565517D" w:rsidR="00D52EFF" w:rsidRPr="00A30634" w:rsidRDefault="00D52EFF" w:rsidP="00D52EFF">
            <w:pPr>
              <w:pStyle w:val="TableMedium"/>
              <w:snapToGrid w:val="0"/>
            </w:pPr>
            <w:r w:rsidRPr="00A30634">
              <w:rPr>
                <w:rFonts w:cs="Arial"/>
                <w:lang w:eastAsia="ar-SA"/>
              </w:rPr>
              <w:t>U</w:t>
            </w:r>
            <w:r w:rsidR="00932386" w:rsidRPr="00A30634">
              <w:rPr>
                <w:rFonts w:cs="Arial"/>
                <w:lang w:eastAsia="ar-SA"/>
              </w:rPr>
              <w:t>rządzenie równoważące ruch</w:t>
            </w:r>
          </w:p>
        </w:tc>
      </w:tr>
    </w:tbl>
    <w:p w14:paraId="1D4193DB" w14:textId="77777777" w:rsidR="00D52EFF" w:rsidRPr="006A4392" w:rsidRDefault="00D52EFF" w:rsidP="00D52EFF">
      <w:pPr>
        <w:rPr>
          <w:i/>
          <w:color w:val="00B050"/>
        </w:rPr>
      </w:pPr>
    </w:p>
    <w:tbl>
      <w:tblPr>
        <w:tblW w:w="9185" w:type="dxa"/>
        <w:tblInd w:w="-5" w:type="dxa"/>
        <w:tblLayout w:type="fixed"/>
        <w:tblLook w:val="0000" w:firstRow="0" w:lastRow="0" w:firstColumn="0" w:lastColumn="0" w:noHBand="0" w:noVBand="0"/>
      </w:tblPr>
      <w:tblGrid>
        <w:gridCol w:w="2513"/>
        <w:gridCol w:w="4235"/>
        <w:gridCol w:w="2437"/>
      </w:tblGrid>
      <w:tr w:rsidR="0059117E" w:rsidRPr="00A30634" w14:paraId="7B50E429" w14:textId="77777777" w:rsidTr="00D52EFF">
        <w:trPr>
          <w:trHeight w:val="23"/>
          <w:tblHeader/>
        </w:trPr>
        <w:tc>
          <w:tcPr>
            <w:tcW w:w="2513" w:type="dxa"/>
            <w:tcBorders>
              <w:top w:val="single" w:sz="4" w:space="0" w:color="000000"/>
              <w:left w:val="single" w:sz="4" w:space="0" w:color="000000"/>
              <w:bottom w:val="single" w:sz="4" w:space="0" w:color="000000"/>
            </w:tcBorders>
            <w:shd w:val="clear" w:color="auto" w:fill="BFBFBF"/>
          </w:tcPr>
          <w:p w14:paraId="77D1FF70" w14:textId="77777777" w:rsidR="00D52EFF" w:rsidRPr="00A30634" w:rsidRDefault="00D52EFF" w:rsidP="00D52EFF">
            <w:pPr>
              <w:suppressAutoHyphens/>
              <w:snapToGrid w:val="0"/>
              <w:spacing w:before="40" w:after="40"/>
              <w:jc w:val="center"/>
              <w:rPr>
                <w:rFonts w:cs="Arial"/>
                <w:b/>
                <w:sz w:val="18"/>
                <w:lang w:eastAsia="ar-SA"/>
              </w:rPr>
            </w:pPr>
            <w:r w:rsidRPr="00A30634">
              <w:rPr>
                <w:rFonts w:cs="Arial"/>
                <w:b/>
                <w:sz w:val="18"/>
                <w:lang w:eastAsia="ar-SA"/>
              </w:rPr>
              <w:t>Element/cecha</w:t>
            </w:r>
          </w:p>
        </w:tc>
        <w:tc>
          <w:tcPr>
            <w:tcW w:w="4235" w:type="dxa"/>
            <w:tcBorders>
              <w:top w:val="single" w:sz="4" w:space="0" w:color="000000"/>
              <w:left w:val="single" w:sz="4" w:space="0" w:color="000000"/>
              <w:bottom w:val="single" w:sz="4" w:space="0" w:color="000000"/>
              <w:right w:val="single" w:sz="4" w:space="0" w:color="000000"/>
            </w:tcBorders>
            <w:shd w:val="clear" w:color="auto" w:fill="BFBFBF"/>
          </w:tcPr>
          <w:p w14:paraId="4E416572" w14:textId="77777777" w:rsidR="00D52EFF" w:rsidRPr="00A30634" w:rsidRDefault="00D52EFF" w:rsidP="00D52EFF">
            <w:pPr>
              <w:suppressAutoHyphens/>
              <w:snapToGrid w:val="0"/>
              <w:spacing w:before="40" w:after="40"/>
              <w:jc w:val="center"/>
              <w:rPr>
                <w:rFonts w:cs="Arial"/>
                <w:b/>
                <w:sz w:val="18"/>
                <w:lang w:eastAsia="ar-SA"/>
              </w:rPr>
            </w:pPr>
            <w:r w:rsidRPr="00A30634">
              <w:rPr>
                <w:rFonts w:cs="Arial"/>
                <w:b/>
                <w:sz w:val="18"/>
                <w:lang w:eastAsia="ar-SA"/>
              </w:rPr>
              <w:t>Charakterystyka</w:t>
            </w:r>
          </w:p>
        </w:tc>
        <w:tc>
          <w:tcPr>
            <w:tcW w:w="2437" w:type="dxa"/>
            <w:tcBorders>
              <w:top w:val="single" w:sz="4" w:space="0" w:color="000000"/>
              <w:left w:val="single" w:sz="4" w:space="0" w:color="000000"/>
              <w:bottom w:val="single" w:sz="4" w:space="0" w:color="000000"/>
              <w:right w:val="single" w:sz="4" w:space="0" w:color="000000"/>
            </w:tcBorders>
            <w:shd w:val="clear" w:color="auto" w:fill="BFBFBF"/>
          </w:tcPr>
          <w:p w14:paraId="3DDDA6B3" w14:textId="77777777" w:rsidR="00D52EFF" w:rsidRPr="00A30634" w:rsidRDefault="00D52EFF" w:rsidP="00D52EFF">
            <w:pPr>
              <w:jc w:val="center"/>
              <w:rPr>
                <w:b/>
                <w:sz w:val="18"/>
                <w:szCs w:val="18"/>
              </w:rPr>
            </w:pPr>
            <w:r w:rsidRPr="00A30634">
              <w:rPr>
                <w:b/>
                <w:sz w:val="18"/>
                <w:szCs w:val="18"/>
              </w:rPr>
              <w:t>Atrybuty</w:t>
            </w:r>
          </w:p>
        </w:tc>
      </w:tr>
      <w:tr w:rsidR="0059117E" w:rsidRPr="00A30634" w14:paraId="1307F12E"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694DEF81"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Przepływność dla warstwy 4</w:t>
            </w:r>
          </w:p>
        </w:tc>
        <w:tc>
          <w:tcPr>
            <w:tcW w:w="4235" w:type="dxa"/>
            <w:tcBorders>
              <w:top w:val="single" w:sz="4" w:space="0" w:color="000000"/>
              <w:left w:val="single" w:sz="4" w:space="0" w:color="000000"/>
              <w:bottom w:val="single" w:sz="4" w:space="0" w:color="000000"/>
              <w:right w:val="single" w:sz="4" w:space="0" w:color="000000"/>
            </w:tcBorders>
          </w:tcPr>
          <w:p w14:paraId="6DEA1661"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 xml:space="preserve">Urządzenie musi charakteryzować się przepływnością dla warstwy 4 określone jako atrybut MIN przepływność warstwa 4 </w:t>
            </w:r>
          </w:p>
        </w:tc>
        <w:tc>
          <w:tcPr>
            <w:tcW w:w="2437" w:type="dxa"/>
            <w:tcBorders>
              <w:top w:val="single" w:sz="4" w:space="0" w:color="000000"/>
              <w:left w:val="single" w:sz="4" w:space="0" w:color="000000"/>
              <w:bottom w:val="single" w:sz="4" w:space="0" w:color="000000"/>
              <w:right w:val="single" w:sz="4" w:space="0" w:color="000000"/>
            </w:tcBorders>
          </w:tcPr>
          <w:p w14:paraId="4869845E" w14:textId="77777777" w:rsidR="00D52EFF" w:rsidRPr="00A30634" w:rsidRDefault="00D52EFF" w:rsidP="00D52EFF">
            <w:pPr>
              <w:rPr>
                <w:sz w:val="18"/>
              </w:rPr>
            </w:pPr>
            <w:r w:rsidRPr="00A30634">
              <w:rPr>
                <w:sz w:val="18"/>
              </w:rPr>
              <w:t>-</w:t>
            </w:r>
            <w:r w:rsidRPr="00A30634">
              <w:rPr>
                <w:rFonts w:cs="Arial"/>
                <w:sz w:val="18"/>
                <w:lang w:eastAsia="ar-SA"/>
              </w:rPr>
              <w:t xml:space="preserve"> </w:t>
            </w:r>
            <w:r w:rsidRPr="00A30634">
              <w:rPr>
                <w:sz w:val="18"/>
              </w:rPr>
              <w:t>MIN przepływność L4 [Gb/s]</w:t>
            </w:r>
          </w:p>
        </w:tc>
      </w:tr>
      <w:tr w:rsidR="0059117E" w:rsidRPr="00A30634" w14:paraId="1B344C32"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32BC1BD2"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Przepływność dla warstwy 7</w:t>
            </w:r>
          </w:p>
        </w:tc>
        <w:tc>
          <w:tcPr>
            <w:tcW w:w="4235" w:type="dxa"/>
            <w:tcBorders>
              <w:top w:val="single" w:sz="4" w:space="0" w:color="000000"/>
              <w:left w:val="single" w:sz="4" w:space="0" w:color="000000"/>
              <w:bottom w:val="single" w:sz="4" w:space="0" w:color="000000"/>
              <w:right w:val="single" w:sz="4" w:space="0" w:color="000000"/>
            </w:tcBorders>
          </w:tcPr>
          <w:p w14:paraId="75842446"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 xml:space="preserve">Urządzenie musi charakteryzować się przepływnością dla warstwy 7 określone jako atrybut MIN przepływność warstwa 7 </w:t>
            </w:r>
          </w:p>
        </w:tc>
        <w:tc>
          <w:tcPr>
            <w:tcW w:w="2437" w:type="dxa"/>
            <w:tcBorders>
              <w:top w:val="single" w:sz="4" w:space="0" w:color="000000"/>
              <w:left w:val="single" w:sz="4" w:space="0" w:color="000000"/>
              <w:bottom w:val="single" w:sz="4" w:space="0" w:color="000000"/>
              <w:right w:val="single" w:sz="4" w:space="0" w:color="000000"/>
            </w:tcBorders>
          </w:tcPr>
          <w:p w14:paraId="69707B3A" w14:textId="77777777" w:rsidR="00D52EFF" w:rsidRPr="00A30634" w:rsidRDefault="00D52EFF" w:rsidP="00D52EFF">
            <w:pPr>
              <w:rPr>
                <w:sz w:val="18"/>
              </w:rPr>
            </w:pPr>
            <w:r w:rsidRPr="00A30634">
              <w:rPr>
                <w:sz w:val="18"/>
              </w:rPr>
              <w:t>-</w:t>
            </w:r>
            <w:r w:rsidRPr="00A30634">
              <w:rPr>
                <w:rFonts w:cs="Arial"/>
                <w:sz w:val="18"/>
                <w:lang w:eastAsia="ar-SA"/>
              </w:rPr>
              <w:t xml:space="preserve"> </w:t>
            </w:r>
            <w:r w:rsidRPr="00A30634">
              <w:rPr>
                <w:sz w:val="18"/>
              </w:rPr>
              <w:t>MIN przepływność L7 [Gb/s]</w:t>
            </w:r>
          </w:p>
        </w:tc>
      </w:tr>
      <w:tr w:rsidR="00A30634" w:rsidRPr="00A30634" w14:paraId="34319AF5"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405BD1C3"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Ilość obsługiwanych jednoczesnych połączeń</w:t>
            </w:r>
          </w:p>
        </w:tc>
        <w:tc>
          <w:tcPr>
            <w:tcW w:w="4235" w:type="dxa"/>
            <w:tcBorders>
              <w:top w:val="single" w:sz="4" w:space="0" w:color="000000"/>
              <w:left w:val="single" w:sz="4" w:space="0" w:color="000000"/>
              <w:bottom w:val="single" w:sz="4" w:space="0" w:color="000000"/>
              <w:right w:val="single" w:sz="4" w:space="0" w:color="000000"/>
            </w:tcBorders>
          </w:tcPr>
          <w:p w14:paraId="1D8AF724"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Urządzenie musi obsłużyć liczbę jednoczesnych połączeń określoną atrybutem MIN jednoczesnych połączeń</w:t>
            </w:r>
          </w:p>
        </w:tc>
        <w:tc>
          <w:tcPr>
            <w:tcW w:w="2437" w:type="dxa"/>
            <w:tcBorders>
              <w:top w:val="single" w:sz="4" w:space="0" w:color="000000"/>
              <w:left w:val="single" w:sz="4" w:space="0" w:color="000000"/>
              <w:bottom w:val="single" w:sz="4" w:space="0" w:color="000000"/>
              <w:right w:val="single" w:sz="4" w:space="0" w:color="000000"/>
            </w:tcBorders>
          </w:tcPr>
          <w:p w14:paraId="7737D69F" w14:textId="042FCE9C" w:rsidR="00D52EFF" w:rsidRPr="00A30634" w:rsidRDefault="00D52EFF" w:rsidP="00D52EFF">
            <w:pPr>
              <w:rPr>
                <w:rFonts w:cs="Arial"/>
                <w:sz w:val="18"/>
                <w:lang w:eastAsia="ar-SA"/>
              </w:rPr>
            </w:pPr>
            <w:r w:rsidRPr="00A30634">
              <w:rPr>
                <w:rFonts w:cs="Arial"/>
                <w:sz w:val="18"/>
                <w:lang w:eastAsia="ar-SA"/>
              </w:rPr>
              <w:t>- MIN jednoczesnych połącze</w:t>
            </w:r>
            <w:r w:rsidR="00CD4F42" w:rsidRPr="00A30634">
              <w:rPr>
                <w:rFonts w:cs="Arial"/>
                <w:sz w:val="18"/>
                <w:lang w:eastAsia="ar-SA"/>
              </w:rPr>
              <w:t>ń</w:t>
            </w:r>
            <w:r w:rsidRPr="00A30634">
              <w:rPr>
                <w:rFonts w:cs="Arial"/>
                <w:sz w:val="18"/>
                <w:lang w:eastAsia="ar-SA"/>
              </w:rPr>
              <w:t xml:space="preserve"> [mln]</w:t>
            </w:r>
          </w:p>
        </w:tc>
      </w:tr>
      <w:tr w:rsidR="00A30634" w:rsidRPr="00A30634" w14:paraId="2F9DDE93"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6E1272F5" w14:textId="73181B07" w:rsidR="00D52EFF" w:rsidRPr="00134380" w:rsidRDefault="00D52EFF" w:rsidP="00A30634">
            <w:pPr>
              <w:suppressAutoHyphens/>
              <w:snapToGrid w:val="0"/>
              <w:spacing w:before="40" w:after="40"/>
              <w:rPr>
                <w:sz w:val="18"/>
                <w:lang w:eastAsia="ar-SA"/>
              </w:rPr>
            </w:pPr>
            <w:r w:rsidRPr="00134380">
              <w:rPr>
                <w:sz w:val="18"/>
                <w:lang w:eastAsia="ar-SA"/>
              </w:rPr>
              <w:lastRenderedPageBreak/>
              <w:t xml:space="preserve">Ilość jednocześnie obsługiwanych połączeń </w:t>
            </w:r>
            <w:r w:rsidR="00A30634" w:rsidRPr="00134380">
              <w:rPr>
                <w:sz w:val="18"/>
                <w:lang w:eastAsia="ar-SA"/>
              </w:rPr>
              <w:t>http</w:t>
            </w:r>
          </w:p>
        </w:tc>
        <w:tc>
          <w:tcPr>
            <w:tcW w:w="4235" w:type="dxa"/>
            <w:tcBorders>
              <w:top w:val="single" w:sz="4" w:space="0" w:color="000000"/>
              <w:left w:val="single" w:sz="4" w:space="0" w:color="000000"/>
              <w:bottom w:val="single" w:sz="4" w:space="0" w:color="000000"/>
              <w:right w:val="single" w:sz="4" w:space="0" w:color="000000"/>
            </w:tcBorders>
          </w:tcPr>
          <w:p w14:paraId="54D1058F" w14:textId="77777777" w:rsidR="00D52EFF" w:rsidRPr="00134380" w:rsidRDefault="00D52EFF" w:rsidP="00D52EFF">
            <w:pPr>
              <w:suppressAutoHyphens/>
              <w:snapToGrid w:val="0"/>
              <w:spacing w:before="40" w:after="40"/>
              <w:rPr>
                <w:sz w:val="18"/>
                <w:lang w:eastAsia="ar-SA"/>
              </w:rPr>
            </w:pPr>
            <w:r w:rsidRPr="00134380">
              <w:rPr>
                <w:sz w:val="18"/>
                <w:lang w:eastAsia="ar-SA"/>
              </w:rPr>
              <w:t xml:space="preserve">Urządzenie musi obsłużyć liczbę jednoczesnych połączeń http określoną atrybutem MIN jednoczesnych połączeń http </w:t>
            </w:r>
          </w:p>
        </w:tc>
        <w:tc>
          <w:tcPr>
            <w:tcW w:w="2437" w:type="dxa"/>
            <w:tcBorders>
              <w:top w:val="single" w:sz="4" w:space="0" w:color="000000"/>
              <w:left w:val="single" w:sz="4" w:space="0" w:color="000000"/>
              <w:bottom w:val="single" w:sz="4" w:space="0" w:color="000000"/>
              <w:right w:val="single" w:sz="4" w:space="0" w:color="000000"/>
            </w:tcBorders>
          </w:tcPr>
          <w:p w14:paraId="71CF0FCB" w14:textId="70D2A824" w:rsidR="00D52EFF" w:rsidRPr="00134380" w:rsidRDefault="00D52EFF" w:rsidP="00A30634">
            <w:pPr>
              <w:rPr>
                <w:sz w:val="18"/>
                <w:lang w:eastAsia="ar-SA"/>
              </w:rPr>
            </w:pPr>
            <w:r w:rsidRPr="00134380">
              <w:rPr>
                <w:sz w:val="18"/>
                <w:lang w:eastAsia="ar-SA"/>
              </w:rPr>
              <w:t xml:space="preserve">- MIN jednoczesnych połączeń </w:t>
            </w:r>
            <w:r w:rsidR="00A30634" w:rsidRPr="00134380">
              <w:rPr>
                <w:sz w:val="18"/>
                <w:lang w:eastAsia="ar-SA"/>
              </w:rPr>
              <w:t>http</w:t>
            </w:r>
            <w:r w:rsidRPr="00134380">
              <w:rPr>
                <w:sz w:val="18"/>
                <w:lang w:eastAsia="ar-SA"/>
              </w:rPr>
              <w:t xml:space="preserve"> [mln]</w:t>
            </w:r>
          </w:p>
        </w:tc>
      </w:tr>
      <w:tr w:rsidR="0059117E" w:rsidRPr="00A30634" w14:paraId="0A3F83A6"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67082BF"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 xml:space="preserve">Ilość obsługiwanych połączeń w warstwie 4 </w:t>
            </w:r>
          </w:p>
        </w:tc>
        <w:tc>
          <w:tcPr>
            <w:tcW w:w="4235" w:type="dxa"/>
            <w:tcBorders>
              <w:top w:val="single" w:sz="4" w:space="0" w:color="000000"/>
              <w:left w:val="single" w:sz="4" w:space="0" w:color="000000"/>
              <w:bottom w:val="single" w:sz="4" w:space="0" w:color="000000"/>
              <w:right w:val="single" w:sz="4" w:space="0" w:color="000000"/>
            </w:tcBorders>
          </w:tcPr>
          <w:p w14:paraId="3554AEF5"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Urządzenie musi obsłużyć liczbę połączeń w warstwie 4 określone przez MIN liczba połączeń L4</w:t>
            </w:r>
          </w:p>
        </w:tc>
        <w:tc>
          <w:tcPr>
            <w:tcW w:w="2437" w:type="dxa"/>
            <w:tcBorders>
              <w:top w:val="single" w:sz="4" w:space="0" w:color="000000"/>
              <w:left w:val="single" w:sz="4" w:space="0" w:color="000000"/>
              <w:bottom w:val="single" w:sz="4" w:space="0" w:color="000000"/>
              <w:right w:val="single" w:sz="4" w:space="0" w:color="000000"/>
            </w:tcBorders>
          </w:tcPr>
          <w:p w14:paraId="0CC8B11E" w14:textId="77777777" w:rsidR="00D52EFF" w:rsidRPr="00A30634" w:rsidRDefault="00D52EFF" w:rsidP="00D52EFF">
            <w:pPr>
              <w:rPr>
                <w:rFonts w:cs="Arial"/>
                <w:sz w:val="18"/>
                <w:lang w:eastAsia="ar-SA"/>
              </w:rPr>
            </w:pPr>
            <w:r w:rsidRPr="00A30634">
              <w:rPr>
                <w:rFonts w:cs="Arial"/>
                <w:sz w:val="18"/>
                <w:lang w:eastAsia="ar-SA"/>
              </w:rPr>
              <w:t>- MIN liczba połączeń L4 [mln/s]</w:t>
            </w:r>
          </w:p>
        </w:tc>
      </w:tr>
      <w:tr w:rsidR="0059117E" w:rsidRPr="00A30634" w14:paraId="203AE01C"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41AA302D"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 xml:space="preserve">Ilość odpowiedzi DNS </w:t>
            </w:r>
          </w:p>
        </w:tc>
        <w:tc>
          <w:tcPr>
            <w:tcW w:w="4235" w:type="dxa"/>
            <w:tcBorders>
              <w:top w:val="single" w:sz="4" w:space="0" w:color="000000"/>
              <w:left w:val="single" w:sz="4" w:space="0" w:color="000000"/>
              <w:bottom w:val="single" w:sz="4" w:space="0" w:color="000000"/>
              <w:right w:val="single" w:sz="4" w:space="0" w:color="000000"/>
            </w:tcBorders>
          </w:tcPr>
          <w:p w14:paraId="39070304"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Urządzenie musi obsłużyć liczbę zapytań DNS określoną przez MIN odpowiedzi DNS</w:t>
            </w:r>
          </w:p>
        </w:tc>
        <w:tc>
          <w:tcPr>
            <w:tcW w:w="2437" w:type="dxa"/>
            <w:tcBorders>
              <w:top w:val="single" w:sz="4" w:space="0" w:color="000000"/>
              <w:left w:val="single" w:sz="4" w:space="0" w:color="000000"/>
              <w:bottom w:val="single" w:sz="4" w:space="0" w:color="000000"/>
              <w:right w:val="single" w:sz="4" w:space="0" w:color="000000"/>
            </w:tcBorders>
          </w:tcPr>
          <w:p w14:paraId="5D0B9408" w14:textId="77777777" w:rsidR="00D52EFF" w:rsidRPr="00A30634" w:rsidRDefault="00D52EFF" w:rsidP="00D52EFF">
            <w:pPr>
              <w:rPr>
                <w:rFonts w:cs="Arial"/>
                <w:sz w:val="18"/>
                <w:lang w:eastAsia="ar-SA"/>
              </w:rPr>
            </w:pPr>
            <w:r w:rsidRPr="00A30634">
              <w:rPr>
                <w:rFonts w:cs="Arial"/>
                <w:sz w:val="18"/>
                <w:lang w:eastAsia="ar-SA"/>
              </w:rPr>
              <w:t>- MIN odpowiedzi DNS [mln/s]</w:t>
            </w:r>
          </w:p>
        </w:tc>
      </w:tr>
      <w:tr w:rsidR="0059117E" w:rsidRPr="00A30634" w14:paraId="48820A46"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0DB4468D"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 xml:space="preserve">Wydajność DDoS </w:t>
            </w:r>
          </w:p>
        </w:tc>
        <w:tc>
          <w:tcPr>
            <w:tcW w:w="4235" w:type="dxa"/>
            <w:tcBorders>
              <w:top w:val="single" w:sz="4" w:space="0" w:color="000000"/>
              <w:left w:val="single" w:sz="4" w:space="0" w:color="000000"/>
              <w:bottom w:val="single" w:sz="4" w:space="0" w:color="000000"/>
              <w:right w:val="single" w:sz="4" w:space="0" w:color="000000"/>
            </w:tcBorders>
          </w:tcPr>
          <w:p w14:paraId="5803416C"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Urządzenie musi obsłużyć liczbę pakietów SYN cookies określoną atrybutem MIN liczba SYN cookies</w:t>
            </w:r>
          </w:p>
        </w:tc>
        <w:tc>
          <w:tcPr>
            <w:tcW w:w="2437" w:type="dxa"/>
            <w:tcBorders>
              <w:top w:val="single" w:sz="4" w:space="0" w:color="000000"/>
              <w:left w:val="single" w:sz="4" w:space="0" w:color="000000"/>
              <w:bottom w:val="single" w:sz="4" w:space="0" w:color="000000"/>
              <w:right w:val="single" w:sz="4" w:space="0" w:color="000000"/>
            </w:tcBorders>
          </w:tcPr>
          <w:p w14:paraId="0FF1C0E7" w14:textId="77777777" w:rsidR="00D52EFF" w:rsidRPr="00A30634" w:rsidRDefault="00D52EFF" w:rsidP="00D52EFF">
            <w:pPr>
              <w:rPr>
                <w:rFonts w:cs="Arial"/>
                <w:sz w:val="18"/>
                <w:lang w:eastAsia="ar-SA"/>
              </w:rPr>
            </w:pPr>
            <w:r w:rsidRPr="00A30634">
              <w:rPr>
                <w:rFonts w:cs="Arial"/>
                <w:sz w:val="18"/>
                <w:lang w:eastAsia="ar-SA"/>
              </w:rPr>
              <w:t>- MIN liczba SYN cookies [mln/s]</w:t>
            </w:r>
          </w:p>
        </w:tc>
      </w:tr>
      <w:tr w:rsidR="0059117E" w:rsidRPr="00A30634" w14:paraId="08F4391B"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3FD10DA6"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Interfejsy sieciowe 1/10Gb SFP+</w:t>
            </w:r>
          </w:p>
        </w:tc>
        <w:tc>
          <w:tcPr>
            <w:tcW w:w="4235" w:type="dxa"/>
            <w:tcBorders>
              <w:left w:val="single" w:sz="4" w:space="0" w:color="000000"/>
              <w:bottom w:val="single" w:sz="4" w:space="0" w:color="000000"/>
              <w:right w:val="single" w:sz="4" w:space="0" w:color="000000"/>
            </w:tcBorders>
          </w:tcPr>
          <w:p w14:paraId="52057A90"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Urządzenie  musi mieć możliwość rozbudowy do liczby portów o prędkości 1/10Gb zależnie od wykorzystanej wkładki SFP określane atrybutem MIN liczba portów SFP+</w:t>
            </w:r>
          </w:p>
        </w:tc>
        <w:tc>
          <w:tcPr>
            <w:tcW w:w="2437" w:type="dxa"/>
            <w:tcBorders>
              <w:left w:val="single" w:sz="4" w:space="0" w:color="000000"/>
              <w:bottom w:val="single" w:sz="4" w:space="0" w:color="000000"/>
              <w:right w:val="single" w:sz="4" w:space="0" w:color="000000"/>
            </w:tcBorders>
          </w:tcPr>
          <w:p w14:paraId="373BB750" w14:textId="77777777" w:rsidR="00D52EFF" w:rsidRPr="00A30634" w:rsidRDefault="00D52EFF" w:rsidP="00D52EFF">
            <w:pPr>
              <w:rPr>
                <w:sz w:val="18"/>
              </w:rPr>
            </w:pPr>
            <w:r w:rsidRPr="00A30634">
              <w:rPr>
                <w:sz w:val="18"/>
              </w:rPr>
              <w:t>-MIN liczba portów SFP+ [szt]</w:t>
            </w:r>
          </w:p>
        </w:tc>
      </w:tr>
      <w:tr w:rsidR="0059117E" w:rsidRPr="00A30634" w14:paraId="497AE9D4"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1C3F6766"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Funkcjonalności LAN</w:t>
            </w:r>
          </w:p>
        </w:tc>
        <w:tc>
          <w:tcPr>
            <w:tcW w:w="4235" w:type="dxa"/>
            <w:tcBorders>
              <w:left w:val="single" w:sz="4" w:space="0" w:color="000000"/>
              <w:bottom w:val="single" w:sz="4" w:space="0" w:color="000000"/>
              <w:right w:val="single" w:sz="4" w:space="0" w:color="000000"/>
            </w:tcBorders>
          </w:tcPr>
          <w:p w14:paraId="476E7C6F"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Obsługa sieci VLAN w standardzie 802.1q</w:t>
            </w:r>
          </w:p>
          <w:p w14:paraId="74A899FE"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Obsługa agregacji linków w standardzie 802.3ad (LACP)</w:t>
            </w:r>
          </w:p>
        </w:tc>
        <w:tc>
          <w:tcPr>
            <w:tcW w:w="2437" w:type="dxa"/>
            <w:tcBorders>
              <w:left w:val="single" w:sz="4" w:space="0" w:color="000000"/>
              <w:bottom w:val="single" w:sz="4" w:space="0" w:color="000000"/>
              <w:right w:val="single" w:sz="4" w:space="0" w:color="000000"/>
            </w:tcBorders>
          </w:tcPr>
          <w:p w14:paraId="0328A627" w14:textId="77777777" w:rsidR="00D52EFF" w:rsidRPr="00A30634" w:rsidRDefault="00D52EFF" w:rsidP="00D52EFF"/>
        </w:tc>
      </w:tr>
      <w:tr w:rsidR="0059117E" w:rsidRPr="00A30634" w14:paraId="6078158A"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0B6944AF"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Monitorowanie serwerów</w:t>
            </w:r>
          </w:p>
        </w:tc>
        <w:tc>
          <w:tcPr>
            <w:tcW w:w="4235" w:type="dxa"/>
            <w:tcBorders>
              <w:left w:val="single" w:sz="4" w:space="0" w:color="000000"/>
              <w:bottom w:val="single" w:sz="4" w:space="0" w:color="000000"/>
              <w:right w:val="single" w:sz="4" w:space="0" w:color="000000"/>
            </w:tcBorders>
          </w:tcPr>
          <w:p w14:paraId="607CAFCF"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Obsługiwane mechanizmy monitorowania stanu serwerów: ICMP, TCP, TCP half-open, UDP, SSL, http/https, LDAP, zapytania do baz MS SQL i Oracle, FTP, SIP, SMB/CIFS, Radius, SIP, POP3, IMAP, SMTP, SNMP, SOAP, skryptowy, sprawdzanie odpowiedzi w oparciu o wyrażenia regularne</w:t>
            </w:r>
          </w:p>
        </w:tc>
        <w:tc>
          <w:tcPr>
            <w:tcW w:w="2437" w:type="dxa"/>
            <w:tcBorders>
              <w:left w:val="single" w:sz="4" w:space="0" w:color="000000"/>
              <w:bottom w:val="single" w:sz="4" w:space="0" w:color="000000"/>
              <w:right w:val="single" w:sz="4" w:space="0" w:color="000000"/>
            </w:tcBorders>
          </w:tcPr>
          <w:p w14:paraId="2A7187EB" w14:textId="77777777" w:rsidR="00D52EFF" w:rsidRPr="00A30634" w:rsidRDefault="00D52EFF" w:rsidP="00D52EFF"/>
        </w:tc>
      </w:tr>
      <w:tr w:rsidR="0059117E" w:rsidRPr="00A30634" w14:paraId="199230F2"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9DF40CC"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Funkcjonalność utrzymywania sesji (persistance oraz stickiness)</w:t>
            </w:r>
          </w:p>
        </w:tc>
        <w:tc>
          <w:tcPr>
            <w:tcW w:w="4235" w:type="dxa"/>
            <w:tcBorders>
              <w:left w:val="single" w:sz="4" w:space="0" w:color="000000"/>
              <w:bottom w:val="single" w:sz="4" w:space="0" w:color="000000"/>
              <w:right w:val="single" w:sz="4" w:space="0" w:color="000000"/>
            </w:tcBorders>
          </w:tcPr>
          <w:p w14:paraId="04C5C102"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Obsługiwane mechanizmy przywiązywania sesji: cookie (hash, rewrite, custom, insert,passive), adres źródłowy, adres docelowy, SSL ID, RDP login name, JSESSIONID, SIP call ID</w:t>
            </w:r>
          </w:p>
        </w:tc>
        <w:tc>
          <w:tcPr>
            <w:tcW w:w="2437" w:type="dxa"/>
            <w:tcBorders>
              <w:left w:val="single" w:sz="4" w:space="0" w:color="000000"/>
              <w:bottom w:val="single" w:sz="4" w:space="0" w:color="000000"/>
              <w:right w:val="single" w:sz="4" w:space="0" w:color="000000"/>
            </w:tcBorders>
          </w:tcPr>
          <w:p w14:paraId="318A169C" w14:textId="77777777" w:rsidR="00D52EFF" w:rsidRPr="00A30634" w:rsidRDefault="00D52EFF" w:rsidP="00D52EFF">
            <w:pPr>
              <w:suppressAutoHyphens/>
              <w:snapToGrid w:val="0"/>
              <w:spacing w:before="40" w:after="40"/>
              <w:rPr>
                <w:rFonts w:cs="Arial"/>
                <w:sz w:val="18"/>
                <w:lang w:eastAsia="ar-SA"/>
              </w:rPr>
            </w:pPr>
          </w:p>
        </w:tc>
      </w:tr>
      <w:tr w:rsidR="0059117E" w:rsidRPr="00A30634" w14:paraId="51DC2E61"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186C7854"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 xml:space="preserve">Wsparcie dla usług warstw </w:t>
            </w:r>
            <w:r w:rsidRPr="00A30634">
              <w:rPr>
                <w:rFonts w:cs="Arial"/>
                <w:sz w:val="18"/>
                <w:lang w:eastAsia="ar-SA"/>
              </w:rPr>
              <w:br/>
              <w:t>4-7</w:t>
            </w:r>
          </w:p>
        </w:tc>
        <w:tc>
          <w:tcPr>
            <w:tcW w:w="4235" w:type="dxa"/>
            <w:tcBorders>
              <w:left w:val="single" w:sz="4" w:space="0" w:color="000000"/>
              <w:bottom w:val="single" w:sz="4" w:space="0" w:color="000000"/>
              <w:right w:val="single" w:sz="4" w:space="0" w:color="000000"/>
            </w:tcBorders>
          </w:tcPr>
          <w:p w14:paraId="1450DBC6"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 xml:space="preserve">inspekcja warstwy 7, wstrzykiwanie nagłówków http, ukrywanie zasobów, zmiana odpowiedzi serwera, zaszyfrowane cookies, przepisywanie odpowiedzi, multipleksacja zapytań HTTP, kompresja i cache’owanie HTTP, </w:t>
            </w:r>
          </w:p>
        </w:tc>
        <w:tc>
          <w:tcPr>
            <w:tcW w:w="2437" w:type="dxa"/>
            <w:tcBorders>
              <w:left w:val="single" w:sz="4" w:space="0" w:color="000000"/>
              <w:bottom w:val="single" w:sz="4" w:space="0" w:color="000000"/>
              <w:right w:val="single" w:sz="4" w:space="0" w:color="000000"/>
            </w:tcBorders>
          </w:tcPr>
          <w:p w14:paraId="7D0C09AD" w14:textId="77777777" w:rsidR="00D52EFF" w:rsidRPr="00A30634" w:rsidRDefault="00D52EFF" w:rsidP="00D52EFF">
            <w:pPr>
              <w:suppressAutoHyphens/>
              <w:snapToGrid w:val="0"/>
              <w:spacing w:before="40" w:after="40"/>
              <w:rPr>
                <w:rFonts w:cs="Arial"/>
                <w:sz w:val="18"/>
                <w:lang w:eastAsia="ar-SA"/>
              </w:rPr>
            </w:pPr>
          </w:p>
        </w:tc>
      </w:tr>
      <w:tr w:rsidR="0059117E" w:rsidRPr="00A30634" w14:paraId="6F3867E5" w14:textId="77777777" w:rsidTr="00D52EFF">
        <w:tblPrEx>
          <w:tblCellMar>
            <w:left w:w="70" w:type="dxa"/>
            <w:right w:w="70" w:type="dxa"/>
          </w:tblCellMar>
        </w:tblPrEx>
        <w:trPr>
          <w:trHeight w:val="680"/>
        </w:trPr>
        <w:tc>
          <w:tcPr>
            <w:tcW w:w="2513" w:type="dxa"/>
            <w:tcBorders>
              <w:top w:val="single" w:sz="4" w:space="0" w:color="000000"/>
              <w:left w:val="single" w:sz="4" w:space="0" w:color="000000"/>
              <w:bottom w:val="single" w:sz="4" w:space="0" w:color="000000"/>
            </w:tcBorders>
            <w:shd w:val="clear" w:color="auto" w:fill="F2F2F2"/>
          </w:tcPr>
          <w:p w14:paraId="5E7CB75C"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Źródłowy NAT dla adresów VIP i dla farm serwerów</w:t>
            </w:r>
          </w:p>
          <w:p w14:paraId="719339C2" w14:textId="77777777" w:rsidR="00D52EFF" w:rsidRPr="00A30634" w:rsidRDefault="00D52EFF" w:rsidP="00D52EFF">
            <w:pPr>
              <w:suppressAutoHyphens/>
              <w:snapToGrid w:val="0"/>
              <w:spacing w:before="40" w:after="40"/>
              <w:rPr>
                <w:rFonts w:cs="Arial"/>
                <w:sz w:val="18"/>
                <w:lang w:eastAsia="ar-SA"/>
              </w:rPr>
            </w:pPr>
          </w:p>
          <w:p w14:paraId="381BB28D" w14:textId="77777777" w:rsidR="00D52EFF" w:rsidRPr="00A30634" w:rsidRDefault="00D52EFF" w:rsidP="00D52EFF">
            <w:pPr>
              <w:suppressAutoHyphens/>
              <w:snapToGrid w:val="0"/>
              <w:spacing w:before="40" w:after="40"/>
              <w:rPr>
                <w:rFonts w:cs="Arial"/>
                <w:sz w:val="18"/>
                <w:lang w:eastAsia="ar-SA"/>
              </w:rPr>
            </w:pPr>
          </w:p>
        </w:tc>
        <w:tc>
          <w:tcPr>
            <w:tcW w:w="4235" w:type="dxa"/>
            <w:tcBorders>
              <w:left w:val="single" w:sz="4" w:space="0" w:color="000000"/>
              <w:bottom w:val="single" w:sz="4" w:space="0" w:color="000000"/>
              <w:right w:val="single" w:sz="4" w:space="0" w:color="000000"/>
            </w:tcBorders>
          </w:tcPr>
          <w:p w14:paraId="199D946E"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Możliwość zawarcia adresu wirtualnego VIP w puli translacji NAT dla translacji dynamicznych i PAT.</w:t>
            </w:r>
          </w:p>
          <w:p w14:paraId="4D540532"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Możliwość źródłowej translacji w kierunku zapasowej farmy serwerów przypadku awarii farmy podstawowej</w:t>
            </w:r>
          </w:p>
        </w:tc>
        <w:tc>
          <w:tcPr>
            <w:tcW w:w="2437" w:type="dxa"/>
            <w:tcBorders>
              <w:left w:val="single" w:sz="4" w:space="0" w:color="000000"/>
              <w:bottom w:val="single" w:sz="4" w:space="0" w:color="000000"/>
              <w:right w:val="single" w:sz="4" w:space="0" w:color="000000"/>
            </w:tcBorders>
          </w:tcPr>
          <w:p w14:paraId="2B5822B6" w14:textId="77777777" w:rsidR="00D52EFF" w:rsidRPr="00A30634" w:rsidRDefault="00D52EFF" w:rsidP="00D52EFF">
            <w:pPr>
              <w:suppressAutoHyphens/>
              <w:snapToGrid w:val="0"/>
              <w:spacing w:before="40" w:after="40"/>
              <w:rPr>
                <w:rFonts w:cs="Arial"/>
                <w:sz w:val="18"/>
                <w:lang w:eastAsia="ar-SA"/>
              </w:rPr>
            </w:pPr>
          </w:p>
        </w:tc>
      </w:tr>
      <w:tr w:rsidR="0059117E" w:rsidRPr="00A30634" w14:paraId="5D6DD25E"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61F6BCD7"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Funkcjonalności wspierane przez blok</w:t>
            </w:r>
            <w:r w:rsidRPr="00A30634">
              <w:rPr>
                <w:rFonts w:cs="Arial"/>
                <w:strike/>
                <w:sz w:val="18"/>
                <w:lang w:eastAsia="ar-SA"/>
              </w:rPr>
              <w:t>*</w:t>
            </w:r>
          </w:p>
        </w:tc>
        <w:tc>
          <w:tcPr>
            <w:tcW w:w="4235" w:type="dxa"/>
            <w:tcBorders>
              <w:left w:val="single" w:sz="4" w:space="0" w:color="000000"/>
              <w:bottom w:val="single" w:sz="4" w:space="0" w:color="000000"/>
              <w:right w:val="single" w:sz="4" w:space="0" w:color="000000"/>
            </w:tcBorders>
          </w:tcPr>
          <w:p w14:paraId="51B77FA9" w14:textId="77777777" w:rsidR="00D52EFF" w:rsidRPr="00A30634" w:rsidRDefault="00D52EFF" w:rsidP="009F2792">
            <w:pPr>
              <w:numPr>
                <w:ilvl w:val="0"/>
                <w:numId w:val="33"/>
              </w:numPr>
              <w:suppressAutoHyphens/>
              <w:snapToGrid w:val="0"/>
              <w:spacing w:before="40" w:after="40" w:line="276" w:lineRule="auto"/>
              <w:contextualSpacing/>
              <w:rPr>
                <w:rFonts w:cs="Arial"/>
                <w:sz w:val="18"/>
                <w:lang w:eastAsia="ar-SA"/>
              </w:rPr>
            </w:pPr>
            <w:r w:rsidRPr="00A30634">
              <w:rPr>
                <w:rFonts w:cs="Arial"/>
                <w:sz w:val="18"/>
                <w:lang w:eastAsia="ar-SA"/>
              </w:rPr>
              <w:t>Rozkład ruchu pomiędzy serwerami aplikacji Web</w:t>
            </w:r>
          </w:p>
          <w:p w14:paraId="07A96465" w14:textId="77777777" w:rsidR="00D52EFF" w:rsidRPr="00A30634" w:rsidRDefault="00D52EFF" w:rsidP="009F2792">
            <w:pPr>
              <w:numPr>
                <w:ilvl w:val="0"/>
                <w:numId w:val="33"/>
              </w:numPr>
              <w:suppressAutoHyphens/>
              <w:snapToGrid w:val="0"/>
              <w:spacing w:before="40" w:after="40" w:line="276" w:lineRule="auto"/>
              <w:contextualSpacing/>
              <w:rPr>
                <w:rFonts w:cs="Arial"/>
                <w:sz w:val="18"/>
                <w:lang w:eastAsia="ar-SA"/>
              </w:rPr>
            </w:pPr>
            <w:r w:rsidRPr="00A30634">
              <w:rPr>
                <w:rFonts w:cs="Arial"/>
                <w:sz w:val="18"/>
                <w:lang w:eastAsia="ar-SA"/>
              </w:rPr>
              <w:t>Selektywny http caching</w:t>
            </w:r>
          </w:p>
          <w:p w14:paraId="087D1CAF" w14:textId="77777777" w:rsidR="00D52EFF" w:rsidRPr="00A30634" w:rsidRDefault="00D52EFF" w:rsidP="009F2792">
            <w:pPr>
              <w:numPr>
                <w:ilvl w:val="0"/>
                <w:numId w:val="33"/>
              </w:numPr>
              <w:suppressAutoHyphens/>
              <w:snapToGrid w:val="0"/>
              <w:spacing w:before="40" w:after="40" w:line="276" w:lineRule="auto"/>
              <w:contextualSpacing/>
              <w:rPr>
                <w:rFonts w:cs="Arial"/>
                <w:sz w:val="18"/>
                <w:lang w:eastAsia="ar-SA"/>
              </w:rPr>
            </w:pPr>
            <w:r w:rsidRPr="00A30634">
              <w:rPr>
                <w:rFonts w:cs="Arial"/>
                <w:sz w:val="18"/>
                <w:lang w:eastAsia="ar-SA"/>
              </w:rPr>
              <w:t xml:space="preserve">Selektywna kompresja danych </w:t>
            </w:r>
          </w:p>
          <w:p w14:paraId="42C21C92" w14:textId="77777777" w:rsidR="00D52EFF" w:rsidRPr="00A30634" w:rsidRDefault="00D52EFF" w:rsidP="009F2792">
            <w:pPr>
              <w:numPr>
                <w:ilvl w:val="0"/>
                <w:numId w:val="33"/>
              </w:numPr>
              <w:suppressAutoHyphens/>
              <w:snapToGrid w:val="0"/>
              <w:spacing w:before="40" w:after="40" w:line="276" w:lineRule="auto"/>
              <w:contextualSpacing/>
              <w:rPr>
                <w:rFonts w:cs="Arial"/>
                <w:sz w:val="18"/>
                <w:lang w:eastAsia="ar-SA"/>
              </w:rPr>
            </w:pPr>
            <w:r w:rsidRPr="00A30634">
              <w:rPr>
                <w:rFonts w:cs="Arial"/>
                <w:sz w:val="18"/>
                <w:lang w:eastAsia="ar-SA"/>
              </w:rPr>
              <w:t>Terminowanie sesji SSL</w:t>
            </w:r>
          </w:p>
          <w:p w14:paraId="2BCEF351" w14:textId="77777777" w:rsidR="00D52EFF" w:rsidRPr="00A30634" w:rsidRDefault="00D52EFF" w:rsidP="009F2792">
            <w:pPr>
              <w:numPr>
                <w:ilvl w:val="0"/>
                <w:numId w:val="33"/>
              </w:numPr>
              <w:suppressAutoHyphens/>
              <w:snapToGrid w:val="0"/>
              <w:spacing w:before="40" w:after="40" w:line="276" w:lineRule="auto"/>
              <w:contextualSpacing/>
              <w:rPr>
                <w:rFonts w:cs="Arial"/>
                <w:sz w:val="18"/>
                <w:lang w:eastAsia="ar-SA"/>
              </w:rPr>
            </w:pPr>
            <w:r w:rsidRPr="00A30634">
              <w:rPr>
                <w:rFonts w:cs="Arial"/>
                <w:sz w:val="18"/>
                <w:lang w:eastAsia="ar-SA"/>
              </w:rPr>
              <w:t>Kopiowanie informacji o sesji SSL pomiędzy urządzeniami pracującymi w klastrze wysokiej dostępności (HA)</w:t>
            </w:r>
          </w:p>
          <w:p w14:paraId="3D5941F1" w14:textId="77777777" w:rsidR="00D52EFF" w:rsidRPr="00A30634" w:rsidRDefault="00D52EFF" w:rsidP="009F2792">
            <w:pPr>
              <w:numPr>
                <w:ilvl w:val="0"/>
                <w:numId w:val="33"/>
              </w:numPr>
              <w:suppressAutoHyphens/>
              <w:snapToGrid w:val="0"/>
              <w:spacing w:before="40" w:after="40" w:line="276" w:lineRule="auto"/>
              <w:contextualSpacing/>
              <w:rPr>
                <w:rFonts w:cs="Arial"/>
                <w:sz w:val="18"/>
                <w:lang w:eastAsia="ar-SA"/>
              </w:rPr>
            </w:pPr>
            <w:r w:rsidRPr="00A30634">
              <w:rPr>
                <w:rFonts w:cs="Arial"/>
                <w:sz w:val="18"/>
                <w:lang w:eastAsia="ar-SA"/>
              </w:rPr>
              <w:t>Filtrowanie pakietów</w:t>
            </w:r>
          </w:p>
          <w:p w14:paraId="24439A63" w14:textId="77777777" w:rsidR="00D52EFF" w:rsidRPr="00A30634" w:rsidRDefault="00D52EFF" w:rsidP="009F2792">
            <w:pPr>
              <w:numPr>
                <w:ilvl w:val="0"/>
                <w:numId w:val="33"/>
              </w:numPr>
              <w:suppressAutoHyphens/>
              <w:snapToGrid w:val="0"/>
              <w:spacing w:before="40" w:after="40" w:line="276" w:lineRule="auto"/>
              <w:contextualSpacing/>
              <w:rPr>
                <w:rFonts w:cs="Arial"/>
                <w:sz w:val="18"/>
                <w:lang w:eastAsia="ar-SA"/>
              </w:rPr>
            </w:pPr>
            <w:r w:rsidRPr="00A30634">
              <w:rPr>
                <w:rFonts w:cs="Arial"/>
                <w:sz w:val="18"/>
                <w:lang w:eastAsia="ar-SA"/>
              </w:rPr>
              <w:t xml:space="preserve">Obsługiwany tryb full proxy </w:t>
            </w:r>
          </w:p>
          <w:p w14:paraId="508687A7" w14:textId="77777777" w:rsidR="00D52EFF" w:rsidRPr="00A30634" w:rsidRDefault="00D52EFF" w:rsidP="009F2792">
            <w:pPr>
              <w:numPr>
                <w:ilvl w:val="0"/>
                <w:numId w:val="33"/>
              </w:numPr>
              <w:suppressAutoHyphens/>
              <w:snapToGrid w:val="0"/>
              <w:spacing w:before="40" w:after="40" w:line="276" w:lineRule="auto"/>
              <w:contextualSpacing/>
              <w:rPr>
                <w:rFonts w:cs="Arial"/>
                <w:sz w:val="18"/>
                <w:lang w:eastAsia="ar-SA"/>
              </w:rPr>
            </w:pPr>
            <w:r w:rsidRPr="00A30634">
              <w:rPr>
                <w:rFonts w:cs="Arial"/>
                <w:sz w:val="18"/>
                <w:lang w:eastAsia="ar-SA"/>
              </w:rPr>
              <w:t>Globalne równoważenie obciążenia za pomocą protokołu DNS</w:t>
            </w:r>
          </w:p>
          <w:p w14:paraId="540EFAA4" w14:textId="77777777" w:rsidR="00D52EFF" w:rsidRPr="00A30634" w:rsidRDefault="00D52EFF" w:rsidP="009F2792">
            <w:pPr>
              <w:numPr>
                <w:ilvl w:val="0"/>
                <w:numId w:val="33"/>
              </w:numPr>
              <w:suppressAutoHyphens/>
              <w:snapToGrid w:val="0"/>
              <w:spacing w:before="40" w:after="40" w:line="276" w:lineRule="auto"/>
              <w:contextualSpacing/>
              <w:rPr>
                <w:rFonts w:cs="Arial"/>
                <w:sz w:val="18"/>
                <w:lang w:eastAsia="ar-SA"/>
              </w:rPr>
            </w:pPr>
            <w:r w:rsidRPr="00A30634">
              <w:rPr>
                <w:rFonts w:cs="Arial"/>
                <w:sz w:val="18"/>
                <w:lang w:eastAsia="ar-SA"/>
              </w:rPr>
              <w:lastRenderedPageBreak/>
              <w:t>Funkcje zabezpieczenia aplikacji web poprzez moduł WAF (ang. Web Application Firewall)</w:t>
            </w:r>
          </w:p>
          <w:p w14:paraId="5DB251C6" w14:textId="77777777" w:rsidR="00D52EFF" w:rsidRPr="00A30634" w:rsidRDefault="00D52EFF" w:rsidP="009F2792">
            <w:pPr>
              <w:numPr>
                <w:ilvl w:val="0"/>
                <w:numId w:val="33"/>
              </w:numPr>
              <w:suppressAutoHyphens/>
              <w:snapToGrid w:val="0"/>
              <w:spacing w:before="40" w:after="40" w:line="276" w:lineRule="auto"/>
              <w:contextualSpacing/>
              <w:rPr>
                <w:rFonts w:cs="Arial"/>
                <w:sz w:val="18"/>
                <w:lang w:eastAsia="ar-SA"/>
              </w:rPr>
            </w:pPr>
            <w:r w:rsidRPr="00A30634">
              <w:rPr>
                <w:rFonts w:cs="Arial"/>
                <w:sz w:val="18"/>
                <w:lang w:eastAsia="ar-SA"/>
              </w:rPr>
              <w:t xml:space="preserve">Anty DoS/DDoS </w:t>
            </w:r>
          </w:p>
          <w:p w14:paraId="1CF7FDDC" w14:textId="77777777" w:rsidR="00D52EFF" w:rsidRPr="00A30634" w:rsidRDefault="00D52EFF" w:rsidP="00D52EFF">
            <w:pPr>
              <w:suppressAutoHyphens/>
              <w:snapToGrid w:val="0"/>
              <w:spacing w:before="40" w:after="40" w:line="276" w:lineRule="auto"/>
              <w:ind w:left="360"/>
              <w:contextualSpacing/>
              <w:rPr>
                <w:rFonts w:cs="Arial"/>
                <w:sz w:val="18"/>
                <w:lang w:eastAsia="ar-SA"/>
              </w:rPr>
            </w:pPr>
          </w:p>
        </w:tc>
        <w:tc>
          <w:tcPr>
            <w:tcW w:w="2437" w:type="dxa"/>
            <w:tcBorders>
              <w:left w:val="single" w:sz="4" w:space="0" w:color="000000"/>
              <w:bottom w:val="single" w:sz="4" w:space="0" w:color="000000"/>
              <w:right w:val="single" w:sz="4" w:space="0" w:color="000000"/>
            </w:tcBorders>
          </w:tcPr>
          <w:p w14:paraId="70D2AE18" w14:textId="77777777" w:rsidR="00D52EFF" w:rsidRPr="00A30634" w:rsidRDefault="00D52EFF" w:rsidP="00D52EFF">
            <w:pPr>
              <w:suppressAutoHyphens/>
              <w:snapToGrid w:val="0"/>
              <w:spacing w:before="40" w:after="40"/>
              <w:rPr>
                <w:rFonts w:cs="Arial"/>
                <w:sz w:val="18"/>
                <w:lang w:eastAsia="ar-SA"/>
              </w:rPr>
            </w:pPr>
          </w:p>
        </w:tc>
      </w:tr>
      <w:tr w:rsidR="0059117E" w:rsidRPr="00A30634" w14:paraId="0C2E4544"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92C3F88"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 xml:space="preserve">Metody równoważenia ruchu </w:t>
            </w:r>
          </w:p>
        </w:tc>
        <w:tc>
          <w:tcPr>
            <w:tcW w:w="4235" w:type="dxa"/>
            <w:tcBorders>
              <w:left w:val="single" w:sz="4" w:space="0" w:color="000000"/>
              <w:bottom w:val="single" w:sz="4" w:space="0" w:color="000000"/>
              <w:right w:val="single" w:sz="4" w:space="0" w:color="000000"/>
            </w:tcBorders>
          </w:tcPr>
          <w:p w14:paraId="118E2704" w14:textId="77777777" w:rsidR="00D52EFF" w:rsidRPr="00A30634" w:rsidRDefault="00D52EFF" w:rsidP="009F2792">
            <w:pPr>
              <w:numPr>
                <w:ilvl w:val="0"/>
                <w:numId w:val="34"/>
              </w:numPr>
              <w:suppressAutoHyphens/>
              <w:snapToGrid w:val="0"/>
              <w:spacing w:before="40" w:after="40" w:line="276" w:lineRule="auto"/>
              <w:contextualSpacing/>
              <w:rPr>
                <w:rFonts w:cs="Arial"/>
                <w:sz w:val="18"/>
                <w:lang w:eastAsia="ar-SA"/>
              </w:rPr>
            </w:pPr>
            <w:r w:rsidRPr="00A30634">
              <w:rPr>
                <w:rFonts w:cs="Arial"/>
                <w:sz w:val="18"/>
                <w:lang w:eastAsia="ar-SA"/>
              </w:rPr>
              <w:t xml:space="preserve">Cykliczna </w:t>
            </w:r>
          </w:p>
          <w:p w14:paraId="157B796E" w14:textId="77777777" w:rsidR="00D52EFF" w:rsidRPr="00A30634" w:rsidRDefault="00D52EFF" w:rsidP="009F2792">
            <w:pPr>
              <w:numPr>
                <w:ilvl w:val="0"/>
                <w:numId w:val="34"/>
              </w:numPr>
              <w:suppressAutoHyphens/>
              <w:snapToGrid w:val="0"/>
              <w:spacing w:before="40" w:after="40" w:line="276" w:lineRule="auto"/>
              <w:contextualSpacing/>
              <w:rPr>
                <w:rFonts w:cs="Arial"/>
                <w:sz w:val="18"/>
                <w:lang w:eastAsia="ar-SA"/>
              </w:rPr>
            </w:pPr>
            <w:r w:rsidRPr="00A30634">
              <w:rPr>
                <w:rFonts w:cs="Arial"/>
                <w:sz w:val="18"/>
                <w:lang w:eastAsia="ar-SA"/>
              </w:rPr>
              <w:t>Ważona</w:t>
            </w:r>
          </w:p>
          <w:p w14:paraId="3CEE348C" w14:textId="77777777" w:rsidR="00D52EFF" w:rsidRPr="00A30634" w:rsidRDefault="00D52EFF" w:rsidP="009F2792">
            <w:pPr>
              <w:numPr>
                <w:ilvl w:val="0"/>
                <w:numId w:val="34"/>
              </w:numPr>
              <w:suppressAutoHyphens/>
              <w:snapToGrid w:val="0"/>
              <w:spacing w:before="40" w:after="40" w:line="276" w:lineRule="auto"/>
              <w:contextualSpacing/>
              <w:rPr>
                <w:rFonts w:cs="Arial"/>
                <w:sz w:val="18"/>
                <w:lang w:eastAsia="ar-SA"/>
              </w:rPr>
            </w:pPr>
            <w:r w:rsidRPr="00A30634">
              <w:rPr>
                <w:rFonts w:cs="Arial"/>
                <w:sz w:val="18"/>
                <w:lang w:eastAsia="ar-SA"/>
              </w:rPr>
              <w:t>Najmniejsza liczba połączeń</w:t>
            </w:r>
          </w:p>
          <w:p w14:paraId="1962B28F" w14:textId="77777777" w:rsidR="00D52EFF" w:rsidRPr="00A30634" w:rsidRDefault="00D52EFF" w:rsidP="009F2792">
            <w:pPr>
              <w:numPr>
                <w:ilvl w:val="0"/>
                <w:numId w:val="34"/>
              </w:numPr>
              <w:suppressAutoHyphens/>
              <w:snapToGrid w:val="0"/>
              <w:spacing w:before="40" w:after="40" w:line="276" w:lineRule="auto"/>
              <w:contextualSpacing/>
              <w:rPr>
                <w:rFonts w:cs="Arial"/>
                <w:sz w:val="18"/>
                <w:lang w:eastAsia="ar-SA"/>
              </w:rPr>
            </w:pPr>
            <w:r w:rsidRPr="00A30634">
              <w:rPr>
                <w:rFonts w:cs="Arial"/>
                <w:sz w:val="18"/>
                <w:lang w:eastAsia="ar-SA"/>
              </w:rPr>
              <w:t>Najszybsza odpowiedź serwera</w:t>
            </w:r>
          </w:p>
          <w:p w14:paraId="7A68C74D" w14:textId="77777777" w:rsidR="00D52EFF" w:rsidRPr="00A30634" w:rsidRDefault="00D52EFF" w:rsidP="009F2792">
            <w:pPr>
              <w:numPr>
                <w:ilvl w:val="0"/>
                <w:numId w:val="34"/>
              </w:numPr>
              <w:suppressAutoHyphens/>
              <w:snapToGrid w:val="0"/>
              <w:spacing w:before="40" w:after="40" w:line="276" w:lineRule="auto"/>
              <w:contextualSpacing/>
              <w:rPr>
                <w:rFonts w:cs="Arial"/>
                <w:sz w:val="18"/>
                <w:lang w:eastAsia="ar-SA"/>
              </w:rPr>
            </w:pPr>
            <w:r w:rsidRPr="00A30634">
              <w:rPr>
                <w:rFonts w:cs="Arial"/>
                <w:sz w:val="18"/>
                <w:lang w:eastAsia="ar-SA"/>
              </w:rPr>
              <w:t>Najmniejsza liczba połączeń i najszybsza odpowiedź serwera</w:t>
            </w:r>
          </w:p>
          <w:p w14:paraId="20B2CD62" w14:textId="77777777" w:rsidR="00D52EFF" w:rsidRPr="00A30634" w:rsidRDefault="00D52EFF" w:rsidP="009F2792">
            <w:pPr>
              <w:numPr>
                <w:ilvl w:val="0"/>
                <w:numId w:val="34"/>
              </w:numPr>
              <w:suppressAutoHyphens/>
              <w:snapToGrid w:val="0"/>
              <w:spacing w:before="40" w:after="40" w:line="276" w:lineRule="auto"/>
              <w:contextualSpacing/>
              <w:rPr>
                <w:rFonts w:cs="Arial"/>
                <w:sz w:val="18"/>
                <w:lang w:eastAsia="ar-SA"/>
              </w:rPr>
            </w:pPr>
            <w:r w:rsidRPr="00A30634">
              <w:rPr>
                <w:rFonts w:cs="Arial"/>
                <w:sz w:val="18"/>
                <w:lang w:eastAsia="ar-SA"/>
              </w:rPr>
              <w:t>Najmniejsza liczba połączeń i najszybsza odpowiedź serwera w zdefiniowanym czasie</w:t>
            </w:r>
          </w:p>
          <w:p w14:paraId="067DFE8C" w14:textId="77777777" w:rsidR="00D52EFF" w:rsidRPr="00A30634" w:rsidRDefault="00D52EFF" w:rsidP="009F2792">
            <w:pPr>
              <w:numPr>
                <w:ilvl w:val="0"/>
                <w:numId w:val="34"/>
              </w:numPr>
              <w:suppressAutoHyphens/>
              <w:snapToGrid w:val="0"/>
              <w:spacing w:before="40" w:after="40" w:line="276" w:lineRule="auto"/>
              <w:contextualSpacing/>
              <w:rPr>
                <w:rFonts w:cs="Arial"/>
                <w:sz w:val="18"/>
                <w:lang w:eastAsia="ar-SA"/>
              </w:rPr>
            </w:pPr>
            <w:r w:rsidRPr="00A30634">
              <w:rPr>
                <w:rFonts w:cs="Arial"/>
                <w:sz w:val="18"/>
                <w:lang w:eastAsia="ar-SA"/>
              </w:rPr>
              <w:t>Dynamicznie ważona oparta na SNMP/WMI</w:t>
            </w:r>
          </w:p>
          <w:p w14:paraId="2A9B0173" w14:textId="77777777" w:rsidR="00D52EFF" w:rsidRPr="00A30634" w:rsidRDefault="00D52EFF" w:rsidP="009F2792">
            <w:pPr>
              <w:numPr>
                <w:ilvl w:val="0"/>
                <w:numId w:val="34"/>
              </w:numPr>
              <w:suppressAutoHyphens/>
              <w:snapToGrid w:val="0"/>
              <w:spacing w:before="40" w:after="40" w:line="276" w:lineRule="auto"/>
              <w:contextualSpacing/>
              <w:rPr>
                <w:rFonts w:cs="Arial"/>
                <w:sz w:val="18"/>
                <w:lang w:eastAsia="ar-SA"/>
              </w:rPr>
            </w:pPr>
            <w:r w:rsidRPr="00A30634">
              <w:rPr>
                <w:rFonts w:cs="Arial"/>
                <w:sz w:val="18"/>
                <w:lang w:eastAsia="ar-SA"/>
              </w:rPr>
              <w:t>Definiowana na podstawie grupy priorytetów dla serwerów</w:t>
            </w:r>
          </w:p>
        </w:tc>
        <w:tc>
          <w:tcPr>
            <w:tcW w:w="2437" w:type="dxa"/>
            <w:tcBorders>
              <w:left w:val="single" w:sz="4" w:space="0" w:color="000000"/>
              <w:bottom w:val="single" w:sz="4" w:space="0" w:color="000000"/>
              <w:right w:val="single" w:sz="4" w:space="0" w:color="000000"/>
            </w:tcBorders>
          </w:tcPr>
          <w:p w14:paraId="17936249" w14:textId="77777777" w:rsidR="00D52EFF" w:rsidRPr="00A30634" w:rsidRDefault="00D52EFF" w:rsidP="00D52EFF">
            <w:pPr>
              <w:suppressAutoHyphens/>
              <w:snapToGrid w:val="0"/>
              <w:spacing w:before="40" w:after="40"/>
              <w:rPr>
                <w:rFonts w:cs="Arial"/>
                <w:sz w:val="18"/>
                <w:lang w:eastAsia="ar-SA"/>
              </w:rPr>
            </w:pPr>
          </w:p>
        </w:tc>
      </w:tr>
      <w:tr w:rsidR="0059117E" w:rsidRPr="00A30634" w14:paraId="6AC3F801"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662404C3"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Bezpieczeństwo</w:t>
            </w:r>
          </w:p>
        </w:tc>
        <w:tc>
          <w:tcPr>
            <w:tcW w:w="4235" w:type="dxa"/>
            <w:tcBorders>
              <w:left w:val="single" w:sz="4" w:space="0" w:color="000000"/>
              <w:bottom w:val="single" w:sz="4" w:space="0" w:color="000000"/>
              <w:right w:val="single" w:sz="4" w:space="0" w:color="000000"/>
            </w:tcBorders>
          </w:tcPr>
          <w:p w14:paraId="0ED79C7C" w14:textId="77777777" w:rsidR="00D52EFF" w:rsidRPr="00A30634" w:rsidRDefault="00D52EFF" w:rsidP="009F2792">
            <w:pPr>
              <w:numPr>
                <w:ilvl w:val="0"/>
                <w:numId w:val="34"/>
              </w:numPr>
              <w:suppressAutoHyphens/>
              <w:snapToGrid w:val="0"/>
              <w:spacing w:before="40" w:after="40" w:line="276" w:lineRule="auto"/>
              <w:contextualSpacing/>
              <w:rPr>
                <w:rFonts w:cs="Arial"/>
                <w:sz w:val="18"/>
                <w:lang w:eastAsia="ar-SA"/>
              </w:rPr>
            </w:pPr>
            <w:r w:rsidRPr="00A30634">
              <w:rPr>
                <w:rFonts w:cs="Arial"/>
                <w:sz w:val="18"/>
                <w:lang w:eastAsia="ar-SA"/>
              </w:rPr>
              <w:t>Szyfrowanie kluczy prywatnych zapisywanych na dysku urządzenia</w:t>
            </w:r>
          </w:p>
          <w:p w14:paraId="009B0D41" w14:textId="77777777" w:rsidR="00D52EFF" w:rsidRPr="00A30634" w:rsidRDefault="00D52EFF" w:rsidP="009F2792">
            <w:pPr>
              <w:numPr>
                <w:ilvl w:val="0"/>
                <w:numId w:val="34"/>
              </w:numPr>
              <w:suppressAutoHyphens/>
              <w:snapToGrid w:val="0"/>
              <w:spacing w:before="40" w:after="40" w:line="276" w:lineRule="auto"/>
              <w:contextualSpacing/>
              <w:rPr>
                <w:rFonts w:cs="Arial"/>
                <w:sz w:val="18"/>
                <w:lang w:eastAsia="ar-SA"/>
              </w:rPr>
            </w:pPr>
            <w:r w:rsidRPr="00A30634">
              <w:rPr>
                <w:rFonts w:cs="Arial"/>
                <w:sz w:val="18"/>
                <w:lang w:eastAsia="ar-SA"/>
              </w:rPr>
              <w:t>Wsparcie przy użyciu następujących metod uwierzytelniania: certyfikatów cyfrowych, SecurID, Kerberos SSO, tokenów RSA, Radius;</w:t>
            </w:r>
          </w:p>
        </w:tc>
        <w:tc>
          <w:tcPr>
            <w:tcW w:w="2437" w:type="dxa"/>
            <w:tcBorders>
              <w:left w:val="single" w:sz="4" w:space="0" w:color="000000"/>
              <w:bottom w:val="single" w:sz="4" w:space="0" w:color="000000"/>
              <w:right w:val="single" w:sz="4" w:space="0" w:color="000000"/>
            </w:tcBorders>
          </w:tcPr>
          <w:p w14:paraId="57581FAC" w14:textId="77777777" w:rsidR="00D52EFF" w:rsidRPr="00A30634" w:rsidRDefault="00D52EFF" w:rsidP="00D52EFF">
            <w:pPr>
              <w:suppressAutoHyphens/>
              <w:snapToGrid w:val="0"/>
              <w:spacing w:before="40" w:after="40"/>
              <w:rPr>
                <w:rFonts w:cs="Arial"/>
                <w:sz w:val="18"/>
                <w:lang w:eastAsia="ar-SA"/>
              </w:rPr>
            </w:pPr>
          </w:p>
        </w:tc>
      </w:tr>
      <w:tr w:rsidR="0059117E" w:rsidRPr="00A30634" w14:paraId="6E3CF2B8"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B0E2097"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Zarządzanie i monitorowanie</w:t>
            </w:r>
          </w:p>
        </w:tc>
        <w:tc>
          <w:tcPr>
            <w:tcW w:w="4235" w:type="dxa"/>
            <w:tcBorders>
              <w:left w:val="single" w:sz="4" w:space="0" w:color="000000"/>
              <w:bottom w:val="single" w:sz="4" w:space="0" w:color="000000"/>
              <w:right w:val="single" w:sz="4" w:space="0" w:color="000000"/>
            </w:tcBorders>
          </w:tcPr>
          <w:p w14:paraId="68054613" w14:textId="77777777" w:rsidR="00D52EFF" w:rsidRPr="00A30634" w:rsidRDefault="00D52EFF" w:rsidP="009F2792">
            <w:pPr>
              <w:numPr>
                <w:ilvl w:val="0"/>
                <w:numId w:val="35"/>
              </w:numPr>
              <w:suppressAutoHyphens/>
              <w:snapToGrid w:val="0"/>
              <w:spacing w:before="40" w:after="40" w:line="276" w:lineRule="auto"/>
              <w:contextualSpacing/>
              <w:rPr>
                <w:rFonts w:cs="Arial"/>
                <w:sz w:val="18"/>
                <w:lang w:eastAsia="ar-SA"/>
              </w:rPr>
            </w:pPr>
            <w:r w:rsidRPr="00A30634">
              <w:rPr>
                <w:rFonts w:cs="Arial"/>
                <w:sz w:val="18"/>
                <w:lang w:eastAsia="ar-SA"/>
              </w:rPr>
              <w:t>Z użyciem linii komend oraz aplikacji graficznej lub interfejsu webowego.</w:t>
            </w:r>
          </w:p>
          <w:p w14:paraId="2D5E459C" w14:textId="77777777" w:rsidR="00D52EFF" w:rsidRPr="00A30634" w:rsidRDefault="00D52EFF" w:rsidP="009F2792">
            <w:pPr>
              <w:numPr>
                <w:ilvl w:val="0"/>
                <w:numId w:val="35"/>
              </w:numPr>
              <w:suppressAutoHyphens/>
              <w:spacing w:before="40" w:after="40" w:line="276" w:lineRule="auto"/>
              <w:contextualSpacing/>
              <w:rPr>
                <w:rFonts w:cs="Arial"/>
                <w:sz w:val="18"/>
                <w:lang w:eastAsia="ar-SA"/>
              </w:rPr>
            </w:pPr>
            <w:r w:rsidRPr="00A30634">
              <w:rPr>
                <w:rFonts w:cs="Arial"/>
                <w:sz w:val="18"/>
                <w:lang w:eastAsia="ar-SA"/>
              </w:rPr>
              <w:t>Wielopoziomowe zarządzanie dostępem (poziomem uprzywilejowania) dla administratorów</w:t>
            </w:r>
          </w:p>
          <w:p w14:paraId="14A12B12" w14:textId="77777777" w:rsidR="00D52EFF" w:rsidRPr="00A30634" w:rsidRDefault="00D52EFF" w:rsidP="009F2792">
            <w:pPr>
              <w:numPr>
                <w:ilvl w:val="0"/>
                <w:numId w:val="35"/>
              </w:numPr>
              <w:suppressAutoHyphens/>
              <w:spacing w:before="40" w:after="40" w:line="276" w:lineRule="auto"/>
              <w:contextualSpacing/>
              <w:rPr>
                <w:rFonts w:cs="Arial"/>
                <w:sz w:val="18"/>
                <w:lang w:eastAsia="ar-SA"/>
              </w:rPr>
            </w:pPr>
            <w:r w:rsidRPr="00A30634">
              <w:rPr>
                <w:rFonts w:cs="Arial"/>
                <w:sz w:val="18"/>
                <w:lang w:eastAsia="ar-SA"/>
              </w:rPr>
              <w:t>Obsługa protokołu SNMP v1/v2c/v3</w:t>
            </w:r>
          </w:p>
          <w:p w14:paraId="05FE0A43" w14:textId="77777777" w:rsidR="00D52EFF" w:rsidRPr="00A30634" w:rsidRDefault="00D52EFF" w:rsidP="009F2792">
            <w:pPr>
              <w:numPr>
                <w:ilvl w:val="0"/>
                <w:numId w:val="35"/>
              </w:numPr>
              <w:suppressAutoHyphens/>
              <w:spacing w:before="40" w:after="40" w:line="276" w:lineRule="auto"/>
              <w:contextualSpacing/>
              <w:rPr>
                <w:rFonts w:cs="Arial"/>
                <w:sz w:val="18"/>
                <w:lang w:eastAsia="ar-SA"/>
              </w:rPr>
            </w:pPr>
            <w:r w:rsidRPr="00A30634">
              <w:rPr>
                <w:rFonts w:cs="Arial"/>
                <w:sz w:val="18"/>
                <w:lang w:eastAsia="ar-SA"/>
              </w:rPr>
              <w:t>Zewnętrzny syslog</w:t>
            </w:r>
          </w:p>
          <w:p w14:paraId="7DDC7312" w14:textId="77777777" w:rsidR="00D52EFF" w:rsidRPr="00A30634" w:rsidRDefault="00D52EFF" w:rsidP="009F2792">
            <w:pPr>
              <w:numPr>
                <w:ilvl w:val="0"/>
                <w:numId w:val="35"/>
              </w:numPr>
              <w:suppressAutoHyphens/>
              <w:spacing w:before="40" w:after="40" w:line="276" w:lineRule="auto"/>
              <w:contextualSpacing/>
              <w:rPr>
                <w:rFonts w:cs="Arial"/>
                <w:sz w:val="18"/>
                <w:lang w:eastAsia="ar-SA"/>
              </w:rPr>
            </w:pPr>
            <w:r w:rsidRPr="00A30634">
              <w:rPr>
                <w:rFonts w:cs="Arial"/>
                <w:sz w:val="18"/>
                <w:lang w:eastAsia="ar-SA"/>
              </w:rPr>
              <w:t xml:space="preserve">Zbieranie danych i ich wyświetlanie zgodnie z ustawieniami administratora </w:t>
            </w:r>
          </w:p>
          <w:p w14:paraId="0D37655D" w14:textId="77777777" w:rsidR="00D52EFF" w:rsidRPr="00A30634" w:rsidRDefault="00D52EFF" w:rsidP="009F2792">
            <w:pPr>
              <w:numPr>
                <w:ilvl w:val="0"/>
                <w:numId w:val="35"/>
              </w:numPr>
              <w:suppressAutoHyphens/>
              <w:spacing w:before="40" w:after="40" w:line="276" w:lineRule="auto"/>
              <w:contextualSpacing/>
              <w:rPr>
                <w:rFonts w:cs="Arial"/>
                <w:sz w:val="18"/>
                <w:lang w:eastAsia="ar-SA"/>
              </w:rPr>
            </w:pPr>
            <w:r w:rsidRPr="00A30634">
              <w:rPr>
                <w:rFonts w:cs="Arial"/>
                <w:sz w:val="18"/>
                <w:lang w:eastAsia="ar-SA"/>
              </w:rPr>
              <w:t>Osobna brama domyślna dla interfejsu zarządzającego</w:t>
            </w:r>
          </w:p>
          <w:p w14:paraId="213862F3" w14:textId="77777777" w:rsidR="00D52EFF" w:rsidRPr="00A30634" w:rsidRDefault="00D52EFF" w:rsidP="009F2792">
            <w:pPr>
              <w:numPr>
                <w:ilvl w:val="0"/>
                <w:numId w:val="35"/>
              </w:numPr>
              <w:suppressAutoHyphens/>
              <w:spacing w:before="40" w:after="40" w:line="276" w:lineRule="auto"/>
              <w:contextualSpacing/>
              <w:rPr>
                <w:rFonts w:cs="Arial"/>
                <w:sz w:val="18"/>
                <w:lang w:eastAsia="ar-SA"/>
              </w:rPr>
            </w:pPr>
            <w:r w:rsidRPr="00A30634">
              <w:rPr>
                <w:rFonts w:cs="Arial"/>
                <w:sz w:val="18"/>
                <w:lang w:eastAsia="ar-SA"/>
              </w:rPr>
              <w:t>Wsparcie dla przynajmniej 2 wersji oprogramowania (multi-boot)</w:t>
            </w:r>
          </w:p>
          <w:p w14:paraId="0B38C6AB" w14:textId="77777777" w:rsidR="00D52EFF" w:rsidRPr="00A30634" w:rsidRDefault="00D52EFF" w:rsidP="009F2792">
            <w:pPr>
              <w:numPr>
                <w:ilvl w:val="0"/>
                <w:numId w:val="35"/>
              </w:numPr>
              <w:suppressAutoHyphens/>
              <w:spacing w:before="40" w:after="40" w:line="276" w:lineRule="auto"/>
              <w:contextualSpacing/>
              <w:rPr>
                <w:rFonts w:cs="Arial"/>
                <w:sz w:val="18"/>
                <w:lang w:eastAsia="ar-SA"/>
              </w:rPr>
            </w:pPr>
            <w:r w:rsidRPr="00A30634">
              <w:rPr>
                <w:rFonts w:cs="Arial"/>
                <w:sz w:val="18"/>
                <w:lang w:eastAsia="ar-SA"/>
              </w:rPr>
              <w:t>Zapisywanie konfiguracji (możliwość szyfrowania i eksportu kluczy)</w:t>
            </w:r>
          </w:p>
          <w:p w14:paraId="1C2A3F0D" w14:textId="77777777" w:rsidR="00D52EFF" w:rsidRPr="00A30634" w:rsidRDefault="00D52EFF" w:rsidP="009F2792">
            <w:pPr>
              <w:numPr>
                <w:ilvl w:val="0"/>
                <w:numId w:val="35"/>
              </w:numPr>
              <w:suppressAutoHyphens/>
              <w:spacing w:before="40" w:after="40" w:line="276" w:lineRule="auto"/>
              <w:contextualSpacing/>
              <w:rPr>
                <w:rFonts w:cs="Arial"/>
                <w:sz w:val="18"/>
                <w:lang w:eastAsia="ar-SA"/>
              </w:rPr>
            </w:pPr>
            <w:r w:rsidRPr="00A30634">
              <w:rPr>
                <w:rFonts w:cs="Arial"/>
                <w:sz w:val="18"/>
                <w:lang w:eastAsia="ar-SA"/>
              </w:rPr>
              <w:t>Dedykowany podsystem monitorowania stanu pracy urządzenia (always on management) z funkcjami restartu, wstrzymania oraz sprzętowego resetu systemu</w:t>
            </w:r>
          </w:p>
        </w:tc>
        <w:tc>
          <w:tcPr>
            <w:tcW w:w="2437" w:type="dxa"/>
            <w:tcBorders>
              <w:left w:val="single" w:sz="4" w:space="0" w:color="000000"/>
              <w:bottom w:val="single" w:sz="4" w:space="0" w:color="000000"/>
              <w:right w:val="single" w:sz="4" w:space="0" w:color="000000"/>
            </w:tcBorders>
          </w:tcPr>
          <w:p w14:paraId="1BC1A0A7" w14:textId="77777777" w:rsidR="00D52EFF" w:rsidRPr="00A30634" w:rsidRDefault="00D52EFF" w:rsidP="00D52EFF">
            <w:pPr>
              <w:suppressAutoHyphens/>
              <w:snapToGrid w:val="0"/>
              <w:spacing w:before="40" w:after="40"/>
              <w:rPr>
                <w:rFonts w:cs="Arial"/>
                <w:sz w:val="18"/>
                <w:lang w:eastAsia="ar-SA"/>
              </w:rPr>
            </w:pPr>
          </w:p>
        </w:tc>
      </w:tr>
      <w:tr w:rsidR="0059117E" w:rsidRPr="00A30634" w14:paraId="08994B34"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333864B2"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Funkcjonalności globalnego równoważenia ruchu</w:t>
            </w:r>
          </w:p>
        </w:tc>
        <w:tc>
          <w:tcPr>
            <w:tcW w:w="4235" w:type="dxa"/>
            <w:tcBorders>
              <w:left w:val="single" w:sz="4" w:space="0" w:color="000000"/>
              <w:bottom w:val="single" w:sz="4" w:space="0" w:color="000000"/>
              <w:right w:val="single" w:sz="4" w:space="0" w:color="000000"/>
            </w:tcBorders>
          </w:tcPr>
          <w:p w14:paraId="157BD137"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Rozwiązanie musi zapewniać globalne, inteligentne sterowanie ruchem wykorzystując usługę DNS, jako mechanizm rozdziału ruchu (Global Solution Load Balancing), w ramach, którego zapewni:</w:t>
            </w:r>
          </w:p>
          <w:p w14:paraId="4A15E892"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lastRenderedPageBreak/>
              <w:t>a.</w:t>
            </w:r>
            <w:r w:rsidRPr="00A30634">
              <w:rPr>
                <w:rFonts w:cs="Arial"/>
                <w:sz w:val="18"/>
                <w:lang w:eastAsia="ar-SA"/>
              </w:rPr>
              <w:tab/>
              <w:t>Monitorowanie stanu pracy usług korzystając z monitorów działających w warstwie sieci, transportowej oraz aplikacji modelu ISO/OSI</w:t>
            </w:r>
          </w:p>
          <w:p w14:paraId="45880EB7"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b.</w:t>
            </w:r>
            <w:r w:rsidRPr="00A30634">
              <w:rPr>
                <w:rFonts w:cs="Arial"/>
                <w:sz w:val="18"/>
                <w:lang w:eastAsia="ar-SA"/>
              </w:rPr>
              <w:tab/>
              <w:t>Rozdzielanie ruchu korzystając, co najmniej z metod:</w:t>
            </w:r>
          </w:p>
          <w:p w14:paraId="0FA96EFB" w14:textId="77777777" w:rsidR="00D52EFF" w:rsidRPr="00A30634" w:rsidRDefault="00D52EFF" w:rsidP="009F2792">
            <w:pPr>
              <w:numPr>
                <w:ilvl w:val="0"/>
                <w:numId w:val="37"/>
              </w:numPr>
              <w:suppressAutoHyphens/>
              <w:snapToGrid w:val="0"/>
              <w:spacing w:before="40" w:after="40" w:line="276" w:lineRule="auto"/>
              <w:contextualSpacing/>
              <w:rPr>
                <w:rFonts w:cs="Arial"/>
                <w:sz w:val="18"/>
                <w:lang w:eastAsia="ar-SA"/>
              </w:rPr>
            </w:pPr>
            <w:r w:rsidRPr="00A30634">
              <w:rPr>
                <w:rFonts w:cs="Arial"/>
                <w:sz w:val="18"/>
                <w:lang w:eastAsia="ar-SA"/>
              </w:rPr>
              <w:t>Cykliczna</w:t>
            </w:r>
          </w:p>
          <w:p w14:paraId="72134742" w14:textId="77777777" w:rsidR="00D52EFF" w:rsidRPr="00A30634" w:rsidRDefault="00D52EFF" w:rsidP="009F2792">
            <w:pPr>
              <w:numPr>
                <w:ilvl w:val="0"/>
                <w:numId w:val="37"/>
              </w:numPr>
              <w:suppressAutoHyphens/>
              <w:snapToGrid w:val="0"/>
              <w:spacing w:before="40" w:after="40" w:line="276" w:lineRule="auto"/>
              <w:contextualSpacing/>
              <w:rPr>
                <w:rFonts w:cs="Arial"/>
                <w:sz w:val="18"/>
                <w:lang w:eastAsia="ar-SA"/>
              </w:rPr>
            </w:pPr>
            <w:r w:rsidRPr="00A30634">
              <w:rPr>
                <w:rFonts w:cs="Arial"/>
                <w:sz w:val="18"/>
                <w:lang w:eastAsia="ar-SA"/>
              </w:rPr>
              <w:t>Ważona</w:t>
            </w:r>
          </w:p>
          <w:p w14:paraId="68A19208" w14:textId="77777777" w:rsidR="00D52EFF" w:rsidRPr="00A30634" w:rsidRDefault="00D52EFF" w:rsidP="009F2792">
            <w:pPr>
              <w:numPr>
                <w:ilvl w:val="0"/>
                <w:numId w:val="37"/>
              </w:numPr>
              <w:suppressAutoHyphens/>
              <w:snapToGrid w:val="0"/>
              <w:spacing w:before="40" w:after="40" w:line="276" w:lineRule="auto"/>
              <w:contextualSpacing/>
              <w:rPr>
                <w:rFonts w:cs="Arial"/>
                <w:sz w:val="18"/>
                <w:lang w:eastAsia="ar-SA"/>
              </w:rPr>
            </w:pPr>
            <w:r w:rsidRPr="00A30634">
              <w:rPr>
                <w:rFonts w:cs="Arial"/>
                <w:sz w:val="18"/>
                <w:lang w:eastAsia="ar-SA"/>
              </w:rPr>
              <w:t>Na podstawie adresów IP klienta usługi (topologii)</w:t>
            </w:r>
          </w:p>
          <w:p w14:paraId="196C1BD8" w14:textId="77777777" w:rsidR="00D52EFF" w:rsidRPr="00A30634" w:rsidRDefault="00D52EFF" w:rsidP="009F2792">
            <w:pPr>
              <w:numPr>
                <w:ilvl w:val="0"/>
                <w:numId w:val="37"/>
              </w:numPr>
              <w:suppressAutoHyphens/>
              <w:snapToGrid w:val="0"/>
              <w:spacing w:before="40" w:after="40" w:line="276" w:lineRule="auto"/>
              <w:contextualSpacing/>
              <w:rPr>
                <w:rFonts w:cs="Arial"/>
                <w:sz w:val="18"/>
                <w:lang w:eastAsia="ar-SA"/>
              </w:rPr>
            </w:pPr>
            <w:r w:rsidRPr="00A30634">
              <w:rPr>
                <w:rFonts w:cs="Arial"/>
                <w:sz w:val="18"/>
                <w:lang w:eastAsia="ar-SA"/>
              </w:rPr>
              <w:t>Obciążenia serwera</w:t>
            </w:r>
          </w:p>
          <w:p w14:paraId="6374E643" w14:textId="77777777" w:rsidR="00D52EFF" w:rsidRPr="00A30634" w:rsidRDefault="00D52EFF" w:rsidP="009F2792">
            <w:pPr>
              <w:numPr>
                <w:ilvl w:val="0"/>
                <w:numId w:val="37"/>
              </w:numPr>
              <w:suppressAutoHyphens/>
              <w:snapToGrid w:val="0"/>
              <w:spacing w:before="40" w:after="40" w:line="276" w:lineRule="auto"/>
              <w:contextualSpacing/>
              <w:rPr>
                <w:rFonts w:cs="Arial"/>
                <w:sz w:val="18"/>
                <w:lang w:eastAsia="ar-SA"/>
              </w:rPr>
            </w:pPr>
            <w:r w:rsidRPr="00A30634">
              <w:rPr>
                <w:rFonts w:cs="Arial"/>
                <w:sz w:val="18"/>
                <w:lang w:eastAsia="ar-SA"/>
              </w:rPr>
              <w:t xml:space="preserve">Najmniejszej liczby połączeń </w:t>
            </w:r>
          </w:p>
          <w:p w14:paraId="16B28C68"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c.</w:t>
            </w:r>
            <w:r w:rsidRPr="00A30634">
              <w:rPr>
                <w:rFonts w:cs="Arial"/>
                <w:sz w:val="18"/>
                <w:lang w:eastAsia="ar-SA"/>
              </w:rPr>
              <w:tab/>
              <w:t>Mechanizmy utrzymywania sesji polegające na kierowaniu zapytań z lokalnego serwera DNS klienta aplikacji zawsze do tego samego centrum danych i serwera aplikacji</w:t>
            </w:r>
          </w:p>
          <w:p w14:paraId="5AC1331E"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d.</w:t>
            </w:r>
            <w:r w:rsidRPr="00A30634">
              <w:rPr>
                <w:rFonts w:cs="Arial"/>
                <w:sz w:val="18"/>
                <w:lang w:eastAsia="ar-SA"/>
              </w:rPr>
              <w:tab/>
              <w:t>Wbudowany w system operacyjny język skryptowy, umożliwiający analizę i zmianę parametrów w protokole DNS</w:t>
            </w:r>
          </w:p>
          <w:p w14:paraId="40D2EEB9"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e.</w:t>
            </w:r>
            <w:r w:rsidRPr="00A30634">
              <w:rPr>
                <w:rFonts w:cs="Arial"/>
                <w:sz w:val="18"/>
                <w:lang w:eastAsia="ar-SA"/>
              </w:rPr>
              <w:tab/>
              <w:t>Ochronę serwerów DNS z wykorzystanie DNSSEC a także na zastosowaniu list kontroli dostępu umożliwiających filtrowanie ruchu DNS bazując na typie rekordu</w:t>
            </w:r>
          </w:p>
          <w:p w14:paraId="771D0D77"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f.</w:t>
            </w:r>
            <w:r w:rsidRPr="00A30634">
              <w:rPr>
                <w:rFonts w:cs="Arial"/>
                <w:sz w:val="18"/>
                <w:lang w:eastAsia="ar-SA"/>
              </w:rPr>
              <w:tab/>
              <w:t>Możliwość pracy, jako serwer DNS obsługujący następujące rekordy: A, AAAA, A6, CNAME, DNAME, HINFO, KEY, MX, NS, NXT, PTR, SIG, SOA, SRV,</w:t>
            </w:r>
          </w:p>
          <w:p w14:paraId="309A7B67"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g.</w:t>
            </w:r>
            <w:r w:rsidRPr="00A30634">
              <w:rPr>
                <w:rFonts w:cs="Arial"/>
                <w:sz w:val="18"/>
                <w:lang w:eastAsia="ar-SA"/>
              </w:rPr>
              <w:tab/>
              <w:t>Konwersja rekordów między IPv4 i IPv6</w:t>
            </w:r>
          </w:p>
          <w:p w14:paraId="317CEAEC"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h.</w:t>
            </w:r>
            <w:r w:rsidRPr="00A30634">
              <w:rPr>
                <w:rFonts w:cs="Arial"/>
                <w:sz w:val="18"/>
                <w:lang w:eastAsia="ar-SA"/>
              </w:rPr>
              <w:tab/>
              <w:t>Wsparcie dla usług geolokacji, możliwość przekierowania ruchu do najbliższej geograficznie lokalizacji</w:t>
            </w:r>
          </w:p>
          <w:p w14:paraId="204D24AC"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i.</w:t>
            </w:r>
            <w:r w:rsidRPr="00A30634">
              <w:rPr>
                <w:rFonts w:cs="Arial"/>
                <w:sz w:val="18"/>
                <w:lang w:eastAsia="ar-SA"/>
              </w:rPr>
              <w:tab/>
              <w:t>Wybór lokalizacji na podstawie ilości urządzeń pośredniczących oraz ilości przetwarzanych danych</w:t>
            </w:r>
          </w:p>
          <w:p w14:paraId="4A849228"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j.</w:t>
            </w:r>
            <w:r w:rsidRPr="00A30634">
              <w:rPr>
                <w:rFonts w:cs="Arial"/>
                <w:sz w:val="18"/>
                <w:lang w:eastAsia="ar-SA"/>
              </w:rPr>
              <w:tab/>
              <w:t>Możliwość wysyłania zapytań dotyczących obciążenia do urządzeń firm trzecich</w:t>
            </w:r>
          </w:p>
          <w:p w14:paraId="5AE7E0CC"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k.</w:t>
            </w:r>
            <w:r w:rsidRPr="00A30634">
              <w:rPr>
                <w:rFonts w:cs="Arial"/>
                <w:sz w:val="18"/>
                <w:lang w:eastAsia="ar-SA"/>
              </w:rPr>
              <w:tab/>
              <w:t>Możliwość bezpośredniego odpytywania serwerów o obciążenie</w:t>
            </w:r>
          </w:p>
          <w:p w14:paraId="0CA7CAE7"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l.</w:t>
            </w:r>
            <w:r w:rsidRPr="00A30634">
              <w:rPr>
                <w:rFonts w:cs="Arial"/>
                <w:sz w:val="18"/>
                <w:lang w:eastAsia="ar-SA"/>
              </w:rPr>
              <w:tab/>
              <w:t>Możliwość przekierowania ruchu do innej lokalizacji po przekroczeniu zdefiniowanego progu ilości sesji</w:t>
            </w:r>
          </w:p>
        </w:tc>
        <w:tc>
          <w:tcPr>
            <w:tcW w:w="2437" w:type="dxa"/>
            <w:tcBorders>
              <w:left w:val="single" w:sz="4" w:space="0" w:color="000000"/>
              <w:bottom w:val="single" w:sz="4" w:space="0" w:color="000000"/>
              <w:right w:val="single" w:sz="4" w:space="0" w:color="000000"/>
            </w:tcBorders>
          </w:tcPr>
          <w:p w14:paraId="1C1FBCC3" w14:textId="77777777" w:rsidR="00D52EFF" w:rsidRPr="00A30634" w:rsidRDefault="00D52EFF" w:rsidP="00D52EFF">
            <w:pPr>
              <w:suppressAutoHyphens/>
              <w:snapToGrid w:val="0"/>
              <w:spacing w:before="40" w:after="40"/>
              <w:rPr>
                <w:rFonts w:cs="Arial"/>
                <w:sz w:val="18"/>
                <w:lang w:eastAsia="ar-SA"/>
              </w:rPr>
            </w:pPr>
          </w:p>
        </w:tc>
      </w:tr>
      <w:tr w:rsidR="0059117E" w:rsidRPr="00A30634" w14:paraId="1C0AC0B0"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BE6AC81"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Wirtualizacja</w:t>
            </w:r>
          </w:p>
        </w:tc>
        <w:tc>
          <w:tcPr>
            <w:tcW w:w="4235" w:type="dxa"/>
            <w:tcBorders>
              <w:left w:val="single" w:sz="4" w:space="0" w:color="000000"/>
              <w:bottom w:val="single" w:sz="4" w:space="0" w:color="000000"/>
              <w:right w:val="single" w:sz="4" w:space="0" w:color="000000"/>
            </w:tcBorders>
          </w:tcPr>
          <w:p w14:paraId="69CA02B3" w14:textId="7F1D7989" w:rsidR="00D41BDC" w:rsidRPr="00A30634" w:rsidRDefault="00D41BDC" w:rsidP="00D52EFF">
            <w:pPr>
              <w:suppressAutoHyphens/>
              <w:snapToGrid w:val="0"/>
              <w:spacing w:before="40" w:after="40"/>
              <w:rPr>
                <w:rFonts w:cs="Arial"/>
                <w:sz w:val="18"/>
                <w:lang w:eastAsia="ar-SA"/>
              </w:rPr>
            </w:pPr>
            <w:r w:rsidRPr="00A30634">
              <w:rPr>
                <w:rFonts w:cs="Arial"/>
                <w:sz w:val="18"/>
                <w:lang w:eastAsia="ar-SA"/>
              </w:rPr>
              <w:t>Urządzenie musi wspierać wirtualizację na logiczne konteksty obsługujące wymienione funkcjonalności</w:t>
            </w:r>
          </w:p>
          <w:p w14:paraId="5B74CDEB" w14:textId="22ACA0E0" w:rsidR="00D52EFF" w:rsidRPr="00A30634" w:rsidRDefault="00D52EFF" w:rsidP="0059117E">
            <w:pPr>
              <w:suppressAutoHyphens/>
              <w:snapToGrid w:val="0"/>
              <w:spacing w:before="40" w:after="40"/>
              <w:rPr>
                <w:rFonts w:cs="Arial"/>
                <w:sz w:val="18"/>
                <w:lang w:eastAsia="ar-SA"/>
              </w:rPr>
            </w:pPr>
            <w:r w:rsidRPr="00A30634">
              <w:rPr>
                <w:rFonts w:cs="Arial"/>
                <w:sz w:val="18"/>
                <w:lang w:eastAsia="ar-SA"/>
              </w:rPr>
              <w:t>W takim przypadku wydajność odnosi się do fizycznego urządzenia.</w:t>
            </w:r>
          </w:p>
        </w:tc>
        <w:tc>
          <w:tcPr>
            <w:tcW w:w="2437" w:type="dxa"/>
            <w:tcBorders>
              <w:left w:val="single" w:sz="4" w:space="0" w:color="000000"/>
              <w:bottom w:val="single" w:sz="4" w:space="0" w:color="000000"/>
              <w:right w:val="single" w:sz="4" w:space="0" w:color="000000"/>
            </w:tcBorders>
          </w:tcPr>
          <w:p w14:paraId="2B0C905B" w14:textId="77777777" w:rsidR="00D52EFF" w:rsidRPr="00A30634" w:rsidRDefault="00D52EFF" w:rsidP="00D52EFF">
            <w:pPr>
              <w:suppressAutoHyphens/>
              <w:snapToGrid w:val="0"/>
              <w:spacing w:before="40" w:after="40"/>
              <w:rPr>
                <w:rFonts w:cs="Arial"/>
                <w:sz w:val="18"/>
                <w:lang w:eastAsia="ar-SA"/>
              </w:rPr>
            </w:pPr>
          </w:p>
        </w:tc>
      </w:tr>
      <w:tr w:rsidR="0059117E" w:rsidRPr="00A30634" w14:paraId="530ED40E"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638EDA4E"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Funkcjonalność anty DoS/DDoS</w:t>
            </w:r>
          </w:p>
        </w:tc>
        <w:tc>
          <w:tcPr>
            <w:tcW w:w="4235" w:type="dxa"/>
            <w:tcBorders>
              <w:left w:val="single" w:sz="4" w:space="0" w:color="000000"/>
              <w:bottom w:val="single" w:sz="4" w:space="0" w:color="000000"/>
              <w:right w:val="single" w:sz="4" w:space="0" w:color="000000"/>
            </w:tcBorders>
          </w:tcPr>
          <w:p w14:paraId="7A59CF47" w14:textId="77777777" w:rsidR="00D52EFF" w:rsidRPr="00A30634" w:rsidRDefault="00D52EFF" w:rsidP="009F2792">
            <w:pPr>
              <w:pStyle w:val="Akapitzlist"/>
              <w:numPr>
                <w:ilvl w:val="0"/>
                <w:numId w:val="52"/>
              </w:numPr>
              <w:suppressAutoHyphens/>
              <w:snapToGrid w:val="0"/>
              <w:spacing w:before="40" w:after="40"/>
              <w:rPr>
                <w:rFonts w:cs="Arial"/>
                <w:sz w:val="18"/>
                <w:lang w:eastAsia="ar-SA"/>
              </w:rPr>
            </w:pPr>
            <w:r w:rsidRPr="00A30634">
              <w:rPr>
                <w:rFonts w:ascii="Arial" w:eastAsia="Calibri" w:hAnsi="Arial" w:cs="Arial"/>
                <w:sz w:val="18"/>
                <w:lang w:eastAsia="ar-SA"/>
              </w:rPr>
              <w:t>sprzętowa ochrona przed atakami DoS/DDoS i SYN Flood,</w:t>
            </w:r>
          </w:p>
          <w:p w14:paraId="21C84717" w14:textId="77777777" w:rsidR="00FB6C14" w:rsidRPr="00FB6C14" w:rsidRDefault="00D52EFF" w:rsidP="00FB6C14">
            <w:pPr>
              <w:pStyle w:val="Akapitzlist"/>
              <w:numPr>
                <w:ilvl w:val="0"/>
                <w:numId w:val="52"/>
              </w:numPr>
              <w:suppressAutoHyphens/>
              <w:snapToGrid w:val="0"/>
              <w:spacing w:before="40" w:after="40"/>
              <w:rPr>
                <w:rFonts w:eastAsia="Calibri" w:cs="Arial"/>
                <w:sz w:val="18"/>
                <w:lang w:eastAsia="ar-SA"/>
              </w:rPr>
            </w:pPr>
            <w:r w:rsidRPr="00A30634">
              <w:rPr>
                <w:rFonts w:ascii="Arial" w:hAnsi="Arial" w:cs="Arial"/>
                <w:sz w:val="18"/>
                <w:lang w:eastAsia="ar-SA"/>
              </w:rPr>
              <w:t>ochrona DoS/DDoS dla protokołu DNS</w:t>
            </w:r>
          </w:p>
          <w:p w14:paraId="65E509FC" w14:textId="77777777" w:rsidR="00FB6C14" w:rsidRPr="00134380" w:rsidRDefault="00FB6C14" w:rsidP="00FB6C14">
            <w:pPr>
              <w:pStyle w:val="Akapitzlist"/>
              <w:numPr>
                <w:ilvl w:val="0"/>
                <w:numId w:val="52"/>
              </w:numPr>
              <w:suppressAutoHyphens/>
              <w:snapToGrid w:val="0"/>
              <w:spacing w:before="40" w:after="40"/>
              <w:rPr>
                <w:rFonts w:ascii="Arial" w:hAnsi="Arial"/>
                <w:sz w:val="18"/>
                <w:lang w:eastAsia="ar-SA"/>
              </w:rPr>
            </w:pPr>
            <w:r w:rsidRPr="00134380">
              <w:rPr>
                <w:rFonts w:ascii="Arial" w:hAnsi="Arial"/>
                <w:sz w:val="18"/>
                <w:lang w:eastAsia="ar-SA"/>
              </w:rPr>
              <w:t>funkcjonalność stanowej zapory sieciowej zapewniająca kontrolę ruchu sieciowego oraz ochronę przed atakami typu DoS w warstwie </w:t>
            </w:r>
            <w:r w:rsidRPr="00134380">
              <w:rPr>
                <w:rFonts w:ascii="Arial" w:hAnsi="Arial"/>
                <w:sz w:val="18"/>
                <w:lang w:eastAsia="ar-SA"/>
              </w:rPr>
              <w:br/>
              <w:t>3 i 4 ISO/OSI.</w:t>
            </w:r>
          </w:p>
          <w:p w14:paraId="3BB6533F" w14:textId="1EBCE41D" w:rsidR="00FB6C14" w:rsidRPr="00134380" w:rsidRDefault="00FB6C14" w:rsidP="00FB6C14">
            <w:pPr>
              <w:pStyle w:val="Akapitzlist"/>
              <w:numPr>
                <w:ilvl w:val="0"/>
                <w:numId w:val="52"/>
              </w:numPr>
              <w:suppressAutoHyphens/>
              <w:snapToGrid w:val="0"/>
              <w:spacing w:before="40" w:after="40"/>
              <w:rPr>
                <w:rFonts w:ascii="Arial" w:hAnsi="Arial"/>
                <w:sz w:val="18"/>
                <w:lang w:eastAsia="ar-SA"/>
              </w:rPr>
            </w:pPr>
            <w:r w:rsidRPr="00134380">
              <w:rPr>
                <w:rFonts w:ascii="Arial" w:hAnsi="Arial"/>
                <w:sz w:val="18"/>
                <w:lang w:eastAsia="ar-SA"/>
              </w:rPr>
              <w:lastRenderedPageBreak/>
              <w:t xml:space="preserve">Rozwiązanie musi chronić przed atakami typu flood, sweep, teardrop oraz smurf. </w:t>
            </w:r>
          </w:p>
          <w:p w14:paraId="6271DB0A" w14:textId="77777777" w:rsidR="00FB6C14" w:rsidRPr="00A30634" w:rsidRDefault="00FB6C14" w:rsidP="00FB6C14">
            <w:pPr>
              <w:pStyle w:val="Akapitzlist"/>
              <w:suppressAutoHyphens/>
              <w:snapToGrid w:val="0"/>
              <w:spacing w:before="40" w:after="40"/>
              <w:ind w:left="360"/>
              <w:rPr>
                <w:rFonts w:eastAsia="Calibri" w:cs="Arial"/>
                <w:sz w:val="18"/>
                <w:lang w:eastAsia="ar-SA"/>
              </w:rPr>
            </w:pPr>
          </w:p>
        </w:tc>
        <w:tc>
          <w:tcPr>
            <w:tcW w:w="2437" w:type="dxa"/>
            <w:tcBorders>
              <w:left w:val="single" w:sz="4" w:space="0" w:color="000000"/>
              <w:bottom w:val="single" w:sz="4" w:space="0" w:color="000000"/>
              <w:right w:val="single" w:sz="4" w:space="0" w:color="000000"/>
            </w:tcBorders>
          </w:tcPr>
          <w:p w14:paraId="44ECFF66" w14:textId="77777777" w:rsidR="00D52EFF" w:rsidRPr="00A30634" w:rsidRDefault="00D52EFF" w:rsidP="00D52EFF">
            <w:pPr>
              <w:suppressAutoHyphens/>
              <w:snapToGrid w:val="0"/>
              <w:spacing w:before="40" w:after="40"/>
              <w:rPr>
                <w:rFonts w:cs="Arial"/>
                <w:sz w:val="18"/>
                <w:lang w:eastAsia="ar-SA"/>
              </w:rPr>
            </w:pPr>
          </w:p>
        </w:tc>
      </w:tr>
      <w:tr w:rsidR="0059117E" w:rsidRPr="00A30634" w14:paraId="7C87A1C5"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AE9FB6B" w14:textId="1DD546C3" w:rsidR="00D52EFF" w:rsidRPr="00A30634" w:rsidRDefault="00812C98" w:rsidP="00D52EFF">
            <w:pPr>
              <w:suppressAutoHyphens/>
              <w:snapToGrid w:val="0"/>
              <w:spacing w:before="40" w:after="40"/>
              <w:rPr>
                <w:rFonts w:cs="Arial"/>
                <w:sz w:val="18"/>
                <w:lang w:eastAsia="ar-SA"/>
              </w:rPr>
            </w:pPr>
            <w:r w:rsidRPr="00A30634">
              <w:rPr>
                <w:rFonts w:cs="Arial"/>
                <w:sz w:val="18"/>
                <w:lang w:eastAsia="ar-SA"/>
              </w:rPr>
              <w:t>Funkcjonalność WAF</w:t>
            </w:r>
          </w:p>
        </w:tc>
        <w:tc>
          <w:tcPr>
            <w:tcW w:w="4235" w:type="dxa"/>
            <w:tcBorders>
              <w:left w:val="single" w:sz="4" w:space="0" w:color="000000"/>
              <w:bottom w:val="single" w:sz="4" w:space="0" w:color="000000"/>
              <w:right w:val="single" w:sz="4" w:space="0" w:color="000000"/>
            </w:tcBorders>
          </w:tcPr>
          <w:p w14:paraId="7D5F2C02"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Weryfikacja zarówno zapytań jak i odpowiedzi http pod kątem naruszeń, w przypadku wykrycia incydentu musi istnieć możliwość aktywnego blokowania ruchu</w:t>
            </w:r>
          </w:p>
          <w:p w14:paraId="4728378C"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Filtrowanie odpowiedzi serwera i kodów błędu, ukrycie zasobów serwera</w:t>
            </w:r>
          </w:p>
          <w:p w14:paraId="6CE7C235"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 xml:space="preserve">WAF musi działać w oparciu o pozytywny model bezpieczeństwa (tylko to co znane i prawidłowe jest dozwolone), model ten tworzony jest na bazie automatycznie budowanego przez WAF profilu aplikacji Web (URLi, metod dostępu, cookie, oczekiwanych typów znaków oraz długości zapytań). </w:t>
            </w:r>
          </w:p>
          <w:p w14:paraId="12126EFB"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Profil aplikacji web tworzony musi być na podstawie analizy ruchu sieciowego. Musi istnieć możliwość ograniczania zaufanych adresów źródłowych, z których komunikacja z aplikacją tworzyć będzie oczekiwany profil zachowań użytkowników.</w:t>
            </w:r>
          </w:p>
          <w:p w14:paraId="6838533F"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Możliwość definiowania przepływu ruchu w obrębie aplikacji z uwzględnieniem jej logiki biznesowej</w:t>
            </w:r>
          </w:p>
          <w:p w14:paraId="53DE7D57"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Oprócz pozytywnego modelu zabezpieczeń WAF musi posiadać również funkcje identyfikacji incydentów poprzez sygnatury (negatywny model zabezpieczeń)</w:t>
            </w:r>
          </w:p>
          <w:p w14:paraId="197B4A33"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Musi istnieć możliwość selektywnego włączania/wyłączania sygnatur per parametr</w:t>
            </w:r>
          </w:p>
          <w:p w14:paraId="29DA46F8"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Musi istnieć możliwość ręcznego konfigurowania/modyfikacji reguł polityki dostępu</w:t>
            </w:r>
          </w:p>
          <w:p w14:paraId="35E153AA"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Musi istnieć możliwość ochrony dynamicznych oraz ukrytych parametrów</w:t>
            </w:r>
          </w:p>
          <w:p w14:paraId="205363BF"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WAF musi posiadać funkcje analizy i odczytu CSS/XSS</w:t>
            </w:r>
          </w:p>
          <w:p w14:paraId="3A2658B3"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WAF musi posiadać możliwość walidacji XML poprzez: walidację Schema/WSDL, wybór dozwolonych metod SOAP, opis ataków na XML, rejestrację zapytań XML.</w:t>
            </w:r>
          </w:p>
          <w:p w14:paraId="6C259B59"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val="en-US" w:eastAsia="ar-SA"/>
              </w:rPr>
            </w:pPr>
            <w:r w:rsidRPr="00A30634">
              <w:rPr>
                <w:rFonts w:ascii="Arial" w:eastAsia="Calibri" w:hAnsi="Arial" w:cs="Arial"/>
                <w:sz w:val="18"/>
                <w:lang w:val="en-US" w:eastAsia="ar-SA"/>
              </w:rPr>
              <w:t xml:space="preserve">WAF musi posiadać mechanizmy ochrony przed atakami: SQL Injection, Cross-Site Scripting, Cross-Site Request Forgery, Session hijacking, Command Injection, Cookie/Session Poisoning, Parameter/Form </w:t>
            </w:r>
            <w:r w:rsidRPr="00A30634">
              <w:rPr>
                <w:rFonts w:ascii="Arial" w:eastAsia="Calibri" w:hAnsi="Arial" w:cs="Arial"/>
                <w:sz w:val="18"/>
                <w:lang w:val="en-US" w:eastAsia="ar-SA"/>
              </w:rPr>
              <w:lastRenderedPageBreak/>
              <w:t>Tampering, Forceful Browsing, Brute Force Login</w:t>
            </w:r>
          </w:p>
          <w:p w14:paraId="79C59ABE"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WAF musi posiadać mechanizmy ochrony przed atakami DoS ukierunkowanymi na warstwę aplikacyjną (zalewanie aplikacji web dużą ilością zapytań http)</w:t>
            </w:r>
          </w:p>
          <w:p w14:paraId="2CCE5D24"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Powinna istnieć możliwość doboru odpowiedzi w zależności do rodzaju naruszenia</w:t>
            </w:r>
          </w:p>
          <w:p w14:paraId="03D7FA22"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WAF musi posiadać możliwość uwzględniania w logach dotyczących incydentów informacji o uwierzytelnionym użytkowniku oraz blokowania dużej ilości incydentów wykonywanych w zdefiniowanym czasie przez jednego użytkownika.</w:t>
            </w:r>
          </w:p>
          <w:p w14:paraId="0FA3ABD8"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W obrębie licencji WAF dostarczony musi być moduł ochrony protokołu HTTP, SMTP oraz FTP.</w:t>
            </w:r>
          </w:p>
          <w:p w14:paraId="15042782"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Musi istnieć możliwość rozszerzenia funkcji WAF o dodatkowy serwis, sprawdzający reputację adresów IP dostających się do chronionej aplikacji. Serwis reputacyjny powinien być dostępny poprzez dokupienie licencji, bez konieczności wprowadzania zmian w architekturze sprzętowej oraz programowej proponowanego rozwiązania.</w:t>
            </w:r>
          </w:p>
          <w:p w14:paraId="5B6C55E1"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WAF musi umożliwiać automatyczne budowanie polityk w oparciu o skanowanie przez zewnętrznych dostawców np. Cenzic, HP WebInspect, IBM AppScan, Qualys Guard, WhiteHat Sentinel.</w:t>
            </w:r>
          </w:p>
          <w:p w14:paraId="662786A8" w14:textId="77777777" w:rsidR="00D52EFF" w:rsidRPr="00A30634" w:rsidRDefault="00D52EFF" w:rsidP="009F2792">
            <w:pPr>
              <w:pStyle w:val="Akapitzlist"/>
              <w:numPr>
                <w:ilvl w:val="0"/>
                <w:numId w:val="51"/>
              </w:numPr>
              <w:suppressAutoHyphens/>
              <w:snapToGrid w:val="0"/>
              <w:spacing w:before="40" w:after="40"/>
              <w:rPr>
                <w:rFonts w:eastAsia="Calibri" w:cs="Arial"/>
                <w:sz w:val="18"/>
                <w:lang w:eastAsia="ar-SA"/>
              </w:rPr>
            </w:pPr>
            <w:r w:rsidRPr="00A30634">
              <w:rPr>
                <w:rFonts w:ascii="Arial" w:eastAsia="Calibri" w:hAnsi="Arial" w:cs="Arial"/>
                <w:sz w:val="18"/>
                <w:lang w:eastAsia="ar-SA"/>
              </w:rPr>
              <w:t>WAF musi posiadać mechanizmy normalizacji w celu obrony przed technikami ukrywania ataku.</w:t>
            </w:r>
          </w:p>
        </w:tc>
        <w:tc>
          <w:tcPr>
            <w:tcW w:w="2437" w:type="dxa"/>
            <w:tcBorders>
              <w:left w:val="single" w:sz="4" w:space="0" w:color="000000"/>
              <w:bottom w:val="single" w:sz="4" w:space="0" w:color="000000"/>
              <w:right w:val="single" w:sz="4" w:space="0" w:color="000000"/>
            </w:tcBorders>
          </w:tcPr>
          <w:p w14:paraId="1565C6C8" w14:textId="77777777" w:rsidR="00D52EFF" w:rsidRPr="00A30634" w:rsidRDefault="00D52EFF" w:rsidP="00D52EFF">
            <w:pPr>
              <w:suppressAutoHyphens/>
              <w:snapToGrid w:val="0"/>
              <w:spacing w:before="40" w:after="40"/>
              <w:rPr>
                <w:rFonts w:cs="Arial"/>
                <w:sz w:val="18"/>
                <w:lang w:eastAsia="ar-SA"/>
              </w:rPr>
            </w:pPr>
          </w:p>
        </w:tc>
      </w:tr>
      <w:tr w:rsidR="0059117E" w:rsidRPr="00A30634" w14:paraId="5A9B3617"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A560ED4"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Redundancja</w:t>
            </w:r>
          </w:p>
        </w:tc>
        <w:tc>
          <w:tcPr>
            <w:tcW w:w="4235" w:type="dxa"/>
            <w:tcBorders>
              <w:left w:val="single" w:sz="4" w:space="0" w:color="000000"/>
              <w:bottom w:val="single" w:sz="4" w:space="0" w:color="000000"/>
              <w:right w:val="single" w:sz="4" w:space="0" w:color="000000"/>
            </w:tcBorders>
          </w:tcPr>
          <w:p w14:paraId="5283DC6A"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Musi być dostarczony w formie klastra wysokiej dostępności (HA) złożonego z dwóch urządzeń tego samego typu pracujących w trybie active – standby z możliwością realizacji trybu active-active  oraz rozbudowy do klastra N+1</w:t>
            </w:r>
          </w:p>
          <w:p w14:paraId="27ABC306" w14:textId="77777777" w:rsidR="00D52EFF" w:rsidRPr="00A30634" w:rsidRDefault="00D52EFF" w:rsidP="00D52EFF">
            <w:pPr>
              <w:suppressAutoHyphens/>
              <w:snapToGrid w:val="0"/>
              <w:spacing w:before="40" w:after="40"/>
              <w:rPr>
                <w:rFonts w:cs="Arial"/>
                <w:sz w:val="18"/>
                <w:lang w:eastAsia="ar-SA"/>
              </w:rPr>
            </w:pPr>
            <w:r w:rsidRPr="00A30634">
              <w:rPr>
                <w:rFonts w:cs="Arial"/>
                <w:sz w:val="18"/>
                <w:lang w:eastAsia="ar-SA"/>
              </w:rPr>
              <w:t>Klaster wysokiej dostępności musi zapewnić synchronizację:</w:t>
            </w:r>
          </w:p>
          <w:p w14:paraId="036581F8" w14:textId="77777777" w:rsidR="00D52EFF" w:rsidRPr="00A30634" w:rsidRDefault="00D52EFF" w:rsidP="009F2792">
            <w:pPr>
              <w:numPr>
                <w:ilvl w:val="0"/>
                <w:numId w:val="36"/>
              </w:numPr>
              <w:suppressAutoHyphens/>
              <w:snapToGrid w:val="0"/>
              <w:spacing w:before="40" w:after="40" w:line="276" w:lineRule="auto"/>
              <w:contextualSpacing/>
              <w:rPr>
                <w:rFonts w:cs="Arial"/>
                <w:sz w:val="18"/>
                <w:lang w:eastAsia="ar-SA"/>
              </w:rPr>
            </w:pPr>
            <w:r w:rsidRPr="00A30634">
              <w:rPr>
                <w:rFonts w:cs="Arial"/>
                <w:sz w:val="18"/>
                <w:lang w:eastAsia="ar-SA"/>
              </w:rPr>
              <w:t>Konfiguracji</w:t>
            </w:r>
          </w:p>
          <w:p w14:paraId="6837B0D4" w14:textId="77777777" w:rsidR="00D52EFF" w:rsidRPr="00A30634" w:rsidRDefault="00D52EFF" w:rsidP="009F2792">
            <w:pPr>
              <w:numPr>
                <w:ilvl w:val="0"/>
                <w:numId w:val="36"/>
              </w:numPr>
              <w:suppressAutoHyphens/>
              <w:snapToGrid w:val="0"/>
              <w:spacing w:before="40" w:after="40" w:line="276" w:lineRule="auto"/>
              <w:contextualSpacing/>
              <w:rPr>
                <w:rFonts w:cs="Arial"/>
                <w:sz w:val="18"/>
                <w:lang w:eastAsia="ar-SA"/>
              </w:rPr>
            </w:pPr>
            <w:r w:rsidRPr="00A30634">
              <w:rPr>
                <w:rFonts w:cs="Arial"/>
                <w:sz w:val="18"/>
                <w:lang w:eastAsia="ar-SA"/>
              </w:rPr>
              <w:t>Stanu połączeń</w:t>
            </w:r>
          </w:p>
          <w:p w14:paraId="3B879586" w14:textId="77777777" w:rsidR="00D52EFF" w:rsidRPr="00A30634" w:rsidRDefault="00D52EFF" w:rsidP="009F2792">
            <w:pPr>
              <w:numPr>
                <w:ilvl w:val="0"/>
                <w:numId w:val="36"/>
              </w:numPr>
              <w:suppressAutoHyphens/>
              <w:snapToGrid w:val="0"/>
              <w:spacing w:before="40" w:after="40" w:line="276" w:lineRule="auto"/>
              <w:contextualSpacing/>
              <w:rPr>
                <w:rFonts w:cs="Arial"/>
                <w:sz w:val="18"/>
                <w:lang w:eastAsia="ar-SA"/>
              </w:rPr>
            </w:pPr>
            <w:r w:rsidRPr="00A30634">
              <w:rPr>
                <w:rFonts w:cs="Arial"/>
                <w:sz w:val="18"/>
                <w:lang w:eastAsia="ar-SA"/>
              </w:rPr>
              <w:t>Przywiązywania sesji (Session persistence)</w:t>
            </w:r>
          </w:p>
        </w:tc>
        <w:tc>
          <w:tcPr>
            <w:tcW w:w="2437" w:type="dxa"/>
            <w:tcBorders>
              <w:left w:val="single" w:sz="4" w:space="0" w:color="000000"/>
              <w:bottom w:val="single" w:sz="4" w:space="0" w:color="000000"/>
              <w:right w:val="single" w:sz="4" w:space="0" w:color="000000"/>
            </w:tcBorders>
          </w:tcPr>
          <w:p w14:paraId="5B800DB8" w14:textId="77777777" w:rsidR="00D52EFF" w:rsidRPr="00A30634" w:rsidRDefault="00D52EFF" w:rsidP="00D52EFF">
            <w:pPr>
              <w:suppressAutoHyphens/>
              <w:snapToGrid w:val="0"/>
              <w:spacing w:before="40" w:after="40"/>
              <w:rPr>
                <w:rFonts w:cs="Arial"/>
                <w:sz w:val="18"/>
                <w:lang w:eastAsia="ar-SA"/>
              </w:rPr>
            </w:pPr>
          </w:p>
        </w:tc>
      </w:tr>
      <w:tr w:rsidR="00FB6C14" w:rsidRPr="00A30634" w14:paraId="780D0A17"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A75FBA6" w14:textId="51BE57A7" w:rsidR="00FB6C14" w:rsidRPr="00134380" w:rsidRDefault="00FB6C14" w:rsidP="00FB6C14">
            <w:pPr>
              <w:suppressAutoHyphens/>
              <w:snapToGrid w:val="0"/>
              <w:spacing w:before="40" w:after="40"/>
              <w:rPr>
                <w:sz w:val="18"/>
                <w:lang w:eastAsia="ar-SA"/>
              </w:rPr>
            </w:pPr>
            <w:r w:rsidRPr="00134380">
              <w:rPr>
                <w:sz w:val="18"/>
                <w:lang w:eastAsia="ar-SA"/>
              </w:rPr>
              <w:t>Monitorowanie zdarzeń</w:t>
            </w:r>
          </w:p>
        </w:tc>
        <w:tc>
          <w:tcPr>
            <w:tcW w:w="4235" w:type="dxa"/>
            <w:tcBorders>
              <w:left w:val="single" w:sz="4" w:space="0" w:color="000000"/>
              <w:bottom w:val="single" w:sz="4" w:space="0" w:color="000000"/>
              <w:right w:val="single" w:sz="4" w:space="0" w:color="000000"/>
            </w:tcBorders>
          </w:tcPr>
          <w:p w14:paraId="6344C6B6" w14:textId="77777777" w:rsidR="00FB6C14" w:rsidRPr="00134380" w:rsidRDefault="00FB6C14" w:rsidP="00FB6C14">
            <w:pPr>
              <w:suppressAutoHyphens/>
              <w:snapToGrid w:val="0"/>
              <w:spacing w:before="40" w:after="40"/>
              <w:rPr>
                <w:sz w:val="18"/>
                <w:lang w:eastAsia="ar-SA"/>
              </w:rPr>
            </w:pPr>
            <w:r w:rsidRPr="00134380">
              <w:rPr>
                <w:sz w:val="18"/>
                <w:lang w:eastAsia="ar-SA"/>
              </w:rPr>
              <w:t>Integracja z systemami monitorowania posiadanym przez Zamawiającego HP NNM w zakresie:</w:t>
            </w:r>
          </w:p>
          <w:p w14:paraId="608821F6" w14:textId="77777777" w:rsidR="00FB6C14" w:rsidRPr="00134380" w:rsidRDefault="00FB6C14" w:rsidP="00FB6C14">
            <w:pPr>
              <w:suppressAutoHyphens/>
              <w:snapToGrid w:val="0"/>
              <w:spacing w:before="40" w:after="40"/>
              <w:rPr>
                <w:sz w:val="18"/>
                <w:lang w:eastAsia="ar-SA"/>
              </w:rPr>
            </w:pPr>
            <w:r w:rsidRPr="00134380">
              <w:rPr>
                <w:sz w:val="18"/>
                <w:lang w:eastAsia="ar-SA"/>
              </w:rPr>
              <w:t>- dostępności urządzenia</w:t>
            </w:r>
          </w:p>
          <w:p w14:paraId="618BBF25" w14:textId="77777777" w:rsidR="00FB6C14" w:rsidRPr="00134380" w:rsidRDefault="00FB6C14" w:rsidP="00FB6C14">
            <w:pPr>
              <w:suppressAutoHyphens/>
              <w:snapToGrid w:val="0"/>
              <w:spacing w:before="40" w:after="40"/>
              <w:rPr>
                <w:sz w:val="18"/>
                <w:lang w:eastAsia="ar-SA"/>
              </w:rPr>
            </w:pPr>
            <w:r w:rsidRPr="00134380">
              <w:rPr>
                <w:sz w:val="18"/>
                <w:lang w:eastAsia="ar-SA"/>
              </w:rPr>
              <w:t>- aktywności interfejsów sieciowych</w:t>
            </w:r>
          </w:p>
          <w:p w14:paraId="4930D40B" w14:textId="77777777" w:rsidR="00FB6C14" w:rsidRPr="00134380" w:rsidRDefault="00FB6C14" w:rsidP="00FB6C14">
            <w:pPr>
              <w:suppressAutoHyphens/>
              <w:snapToGrid w:val="0"/>
              <w:spacing w:before="40" w:after="40"/>
              <w:rPr>
                <w:sz w:val="18"/>
                <w:lang w:eastAsia="ar-SA"/>
              </w:rPr>
            </w:pPr>
            <w:r w:rsidRPr="00134380">
              <w:rPr>
                <w:sz w:val="18"/>
                <w:lang w:eastAsia="ar-SA"/>
              </w:rPr>
              <w:lastRenderedPageBreak/>
              <w:t>- zdarzeń związanych z awariami: interfejsów sieciowych, zasilaczy</w:t>
            </w:r>
          </w:p>
          <w:p w14:paraId="7B440311" w14:textId="71438F85" w:rsidR="00FB6C14" w:rsidRPr="00134380" w:rsidRDefault="00FB6C14" w:rsidP="00FB6C14">
            <w:pPr>
              <w:suppressAutoHyphens/>
              <w:snapToGrid w:val="0"/>
              <w:spacing w:before="40" w:after="40"/>
              <w:rPr>
                <w:sz w:val="18"/>
                <w:lang w:eastAsia="ar-SA"/>
              </w:rPr>
            </w:pPr>
            <w:r w:rsidRPr="00134380">
              <w:rPr>
                <w:sz w:val="18"/>
                <w:lang w:eastAsia="ar-SA"/>
              </w:rPr>
              <w:t>- incydentów związanych z zajętością/wysyceniem zasobów urządzenia: CPU, pamięci, dysków</w:t>
            </w:r>
          </w:p>
        </w:tc>
        <w:tc>
          <w:tcPr>
            <w:tcW w:w="2437" w:type="dxa"/>
            <w:tcBorders>
              <w:left w:val="single" w:sz="4" w:space="0" w:color="000000"/>
              <w:bottom w:val="single" w:sz="4" w:space="0" w:color="000000"/>
              <w:right w:val="single" w:sz="4" w:space="0" w:color="000000"/>
            </w:tcBorders>
          </w:tcPr>
          <w:p w14:paraId="7B36955D" w14:textId="51C37077" w:rsidR="00FB6C14" w:rsidRPr="00A30634" w:rsidRDefault="00FB6C14" w:rsidP="00FB6C14">
            <w:pPr>
              <w:suppressAutoHyphens/>
              <w:snapToGrid w:val="0"/>
              <w:spacing w:before="40" w:after="40"/>
              <w:rPr>
                <w:rFonts w:cs="Arial"/>
                <w:sz w:val="18"/>
                <w:lang w:eastAsia="ar-SA"/>
              </w:rPr>
            </w:pPr>
          </w:p>
        </w:tc>
      </w:tr>
      <w:tr w:rsidR="00FB6C14" w:rsidRPr="00A30634" w14:paraId="2A179887"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0F76FFED" w14:textId="77777777" w:rsidR="00FB6C14" w:rsidRPr="00A30634" w:rsidRDefault="00FB6C14" w:rsidP="00FB6C14">
            <w:pPr>
              <w:suppressAutoHyphens/>
              <w:snapToGrid w:val="0"/>
              <w:spacing w:before="40" w:after="40"/>
              <w:rPr>
                <w:rFonts w:cs="Arial"/>
                <w:sz w:val="18"/>
                <w:lang w:eastAsia="ar-SA"/>
              </w:rPr>
            </w:pPr>
            <w:r w:rsidRPr="00A30634">
              <w:rPr>
                <w:rFonts w:cs="Arial"/>
                <w:sz w:val="18"/>
                <w:lang w:eastAsia="ar-SA"/>
              </w:rPr>
              <w:t>Zasilanie</w:t>
            </w:r>
          </w:p>
        </w:tc>
        <w:tc>
          <w:tcPr>
            <w:tcW w:w="4235" w:type="dxa"/>
            <w:tcBorders>
              <w:left w:val="single" w:sz="4" w:space="0" w:color="000000"/>
              <w:bottom w:val="single" w:sz="4" w:space="0" w:color="000000"/>
              <w:right w:val="single" w:sz="4" w:space="0" w:color="000000"/>
            </w:tcBorders>
          </w:tcPr>
          <w:p w14:paraId="6344EC54" w14:textId="77777777" w:rsidR="00FB6C14" w:rsidRPr="00A30634" w:rsidRDefault="00FB6C14" w:rsidP="00FB6C14">
            <w:pPr>
              <w:suppressAutoHyphens/>
              <w:snapToGrid w:val="0"/>
              <w:spacing w:before="40" w:after="40"/>
              <w:rPr>
                <w:rFonts w:cs="Arial"/>
                <w:sz w:val="18"/>
                <w:lang w:eastAsia="ar-SA"/>
              </w:rPr>
            </w:pPr>
            <w:r w:rsidRPr="00A30634">
              <w:rPr>
                <w:rFonts w:cs="Arial"/>
                <w:sz w:val="18"/>
                <w:lang w:eastAsia="ar-SA"/>
              </w:rPr>
              <w:t>Napięcie zmienne: 230 V, 50 Hz.</w:t>
            </w:r>
          </w:p>
          <w:p w14:paraId="662B4C6C" w14:textId="77777777" w:rsidR="00FB6C14" w:rsidRPr="00A30634" w:rsidRDefault="00FB6C14" w:rsidP="00FB6C14">
            <w:pPr>
              <w:suppressAutoHyphens/>
              <w:spacing w:before="40" w:after="40"/>
              <w:rPr>
                <w:rFonts w:cs="Arial"/>
                <w:sz w:val="18"/>
                <w:lang w:eastAsia="ar-SA"/>
              </w:rPr>
            </w:pPr>
            <w:r w:rsidRPr="00A30634">
              <w:rPr>
                <w:rFonts w:cs="Arial"/>
                <w:sz w:val="18"/>
                <w:lang w:eastAsia="ar-SA"/>
              </w:rPr>
              <w:t>Minimum dwa zasilacze zapewniające redundancję typu hot-plug. Połowa spośród zainstalowanych zasilaczy musi zapewniać możliwość zasilenia w pełni wyposażonego urządzenia, przy zachowaniu jego pełnych możliwości operacyjnych.</w:t>
            </w:r>
          </w:p>
        </w:tc>
        <w:tc>
          <w:tcPr>
            <w:tcW w:w="2437" w:type="dxa"/>
            <w:tcBorders>
              <w:left w:val="single" w:sz="4" w:space="0" w:color="000000"/>
              <w:bottom w:val="single" w:sz="4" w:space="0" w:color="000000"/>
              <w:right w:val="single" w:sz="4" w:space="0" w:color="000000"/>
            </w:tcBorders>
          </w:tcPr>
          <w:p w14:paraId="261FB962" w14:textId="77777777" w:rsidR="00FB6C14" w:rsidRPr="00A30634" w:rsidRDefault="00FB6C14" w:rsidP="00FB6C14"/>
        </w:tc>
      </w:tr>
      <w:tr w:rsidR="00FB6C14" w:rsidRPr="00A30634" w14:paraId="100C8F3E" w14:textId="77777777" w:rsidTr="00D52EFF">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66434829" w14:textId="77777777" w:rsidR="00FB6C14" w:rsidRPr="00A30634" w:rsidRDefault="00FB6C14" w:rsidP="00FB6C14">
            <w:pPr>
              <w:suppressAutoHyphens/>
              <w:snapToGrid w:val="0"/>
              <w:spacing w:before="40" w:after="40"/>
              <w:rPr>
                <w:rFonts w:cs="Arial"/>
                <w:sz w:val="18"/>
                <w:lang w:eastAsia="ar-SA"/>
              </w:rPr>
            </w:pPr>
            <w:r w:rsidRPr="00A30634">
              <w:rPr>
                <w:rFonts w:cs="Arial"/>
                <w:sz w:val="18"/>
                <w:lang w:eastAsia="ar-SA"/>
              </w:rPr>
              <w:t>Obudowa</w:t>
            </w:r>
          </w:p>
        </w:tc>
        <w:tc>
          <w:tcPr>
            <w:tcW w:w="4235" w:type="dxa"/>
            <w:tcBorders>
              <w:left w:val="single" w:sz="4" w:space="0" w:color="000000"/>
              <w:bottom w:val="single" w:sz="4" w:space="0" w:color="000000"/>
              <w:right w:val="single" w:sz="4" w:space="0" w:color="000000"/>
            </w:tcBorders>
            <w:vAlign w:val="bottom"/>
          </w:tcPr>
          <w:p w14:paraId="3E3433EC" w14:textId="77777777" w:rsidR="00FB6C14" w:rsidRPr="00A30634" w:rsidRDefault="00FB6C14" w:rsidP="00FB6C14">
            <w:pPr>
              <w:suppressAutoHyphens/>
              <w:snapToGrid w:val="0"/>
              <w:spacing w:before="40" w:after="40"/>
              <w:rPr>
                <w:rFonts w:cs="Arial"/>
                <w:sz w:val="18"/>
                <w:lang w:eastAsia="ar-SA"/>
              </w:rPr>
            </w:pPr>
            <w:r w:rsidRPr="00A30634">
              <w:rPr>
                <w:rFonts w:cs="Arial"/>
                <w:sz w:val="18"/>
                <w:lang w:eastAsia="ar-SA"/>
              </w:rPr>
              <w:t xml:space="preserve">Dostosowana do montażu w szafie stelażowej </w:t>
            </w:r>
            <w:smartTag w:uri="urn:schemas-microsoft-com:office:smarttags" w:element="metricconverter">
              <w:smartTagPr>
                <w:attr w:name="ProductID" w:val="19”"/>
              </w:smartTagPr>
              <w:r w:rsidRPr="00A30634">
                <w:rPr>
                  <w:rFonts w:cs="Arial"/>
                  <w:sz w:val="18"/>
                  <w:lang w:eastAsia="ar-SA"/>
                </w:rPr>
                <w:t>19”</w:t>
              </w:r>
            </w:smartTag>
            <w:r w:rsidRPr="00A30634">
              <w:rPr>
                <w:rFonts w:cs="Arial"/>
                <w:sz w:val="18"/>
                <w:lang w:eastAsia="ar-SA"/>
              </w:rPr>
              <w:t>.</w:t>
            </w:r>
          </w:p>
        </w:tc>
        <w:tc>
          <w:tcPr>
            <w:tcW w:w="2437" w:type="dxa"/>
            <w:tcBorders>
              <w:left w:val="single" w:sz="4" w:space="0" w:color="000000"/>
              <w:bottom w:val="single" w:sz="4" w:space="0" w:color="000000"/>
              <w:right w:val="single" w:sz="4" w:space="0" w:color="000000"/>
            </w:tcBorders>
          </w:tcPr>
          <w:p w14:paraId="73B8B534" w14:textId="77777777" w:rsidR="00FB6C14" w:rsidRPr="00A30634" w:rsidRDefault="00FB6C14" w:rsidP="00FB6C14"/>
        </w:tc>
      </w:tr>
    </w:tbl>
    <w:p w14:paraId="4CE00109" w14:textId="77777777" w:rsidR="00D52EFF" w:rsidRPr="009F2792" w:rsidRDefault="00D52EFF" w:rsidP="00D52EFF">
      <w:pPr>
        <w:rPr>
          <w:color w:val="FF0000"/>
          <w:highlight w:val="yellow"/>
        </w:rPr>
      </w:pPr>
    </w:p>
    <w:p w14:paraId="50AC1B9B" w14:textId="77777777" w:rsidR="00D52EFF" w:rsidRPr="00D52EFF" w:rsidRDefault="00D52EFF" w:rsidP="00490C94">
      <w:pPr>
        <w:rPr>
          <w:strike/>
          <w:color w:val="FF0000"/>
        </w:rPr>
      </w:pPr>
    </w:p>
    <w:p w14:paraId="3083FCDE" w14:textId="77777777" w:rsidR="009F2792" w:rsidRPr="00BA5B89" w:rsidRDefault="009F2792" w:rsidP="009F2792">
      <w:pPr>
        <w:pStyle w:val="Nagwek4"/>
      </w:pPr>
      <w:r w:rsidRPr="00BA5B89">
        <w:t>Urządzenia równoważące ruch sieciowy – typ 3</w:t>
      </w:r>
    </w:p>
    <w:tbl>
      <w:tblPr>
        <w:tblW w:w="9185" w:type="dxa"/>
        <w:tblInd w:w="-5" w:type="dxa"/>
        <w:tblLayout w:type="fixed"/>
        <w:tblLook w:val="0000" w:firstRow="0" w:lastRow="0" w:firstColumn="0" w:lastColumn="0" w:noHBand="0" w:noVBand="0"/>
      </w:tblPr>
      <w:tblGrid>
        <w:gridCol w:w="2943"/>
        <w:gridCol w:w="6242"/>
      </w:tblGrid>
      <w:tr w:rsidR="006A4392" w:rsidRPr="00BA5B89" w14:paraId="66F8EB1D" w14:textId="77777777" w:rsidTr="00600A25">
        <w:tc>
          <w:tcPr>
            <w:tcW w:w="2943" w:type="dxa"/>
            <w:tcBorders>
              <w:top w:val="single" w:sz="4" w:space="0" w:color="000000"/>
              <w:left w:val="single" w:sz="4" w:space="0" w:color="000000"/>
              <w:bottom w:val="single" w:sz="4" w:space="0" w:color="000000"/>
            </w:tcBorders>
          </w:tcPr>
          <w:p w14:paraId="5288926F" w14:textId="77777777" w:rsidR="009F2792" w:rsidRPr="00BA5B89" w:rsidRDefault="007A6968" w:rsidP="00600A25">
            <w:pPr>
              <w:snapToGrid w:val="0"/>
            </w:pPr>
            <w:hyperlink w:anchor="A_Identyfikator" w:history="1">
              <w:r w:rsidR="009F2792" w:rsidRPr="00BA5B89">
                <w:rPr>
                  <w:rStyle w:val="Hipercze"/>
                  <w:color w:val="auto"/>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5C669898" w14:textId="77777777" w:rsidR="009F2792" w:rsidRPr="00BA5B89" w:rsidRDefault="009F2792" w:rsidP="00600A25">
            <w:pPr>
              <w:pStyle w:val="TableMedium"/>
              <w:snapToGrid w:val="0"/>
            </w:pPr>
            <w:r w:rsidRPr="00BA5B89">
              <w:t>C.LAN.LB.3</w:t>
            </w:r>
          </w:p>
        </w:tc>
      </w:tr>
      <w:tr w:rsidR="00BA5B89" w:rsidRPr="00BA5B89" w14:paraId="78D1B1E8" w14:textId="77777777" w:rsidTr="00600A25">
        <w:tc>
          <w:tcPr>
            <w:tcW w:w="2943" w:type="dxa"/>
            <w:tcBorders>
              <w:top w:val="single" w:sz="4" w:space="0" w:color="000000"/>
              <w:left w:val="single" w:sz="4" w:space="0" w:color="000000"/>
              <w:bottom w:val="single" w:sz="4" w:space="0" w:color="000000"/>
            </w:tcBorders>
          </w:tcPr>
          <w:p w14:paraId="7660A6F3" w14:textId="77777777" w:rsidR="009F2792" w:rsidRPr="00BA5B89" w:rsidRDefault="009F2792" w:rsidP="00600A25">
            <w:pPr>
              <w:pStyle w:val="TableMedium"/>
              <w:snapToGrid w:val="0"/>
              <w:rPr>
                <w:b/>
              </w:rPr>
            </w:pPr>
            <w:r w:rsidRPr="00BA5B89">
              <w:rPr>
                <w:b/>
              </w:rPr>
              <w:t>Nazwa</w:t>
            </w:r>
          </w:p>
        </w:tc>
        <w:tc>
          <w:tcPr>
            <w:tcW w:w="6242" w:type="dxa"/>
            <w:tcBorders>
              <w:top w:val="single" w:sz="4" w:space="0" w:color="000000"/>
              <w:left w:val="single" w:sz="4" w:space="0" w:color="000000"/>
              <w:bottom w:val="single" w:sz="4" w:space="0" w:color="000000"/>
              <w:right w:val="single" w:sz="4" w:space="0" w:color="000000"/>
            </w:tcBorders>
          </w:tcPr>
          <w:p w14:paraId="74F1BC4C" w14:textId="2B4DDCDC" w:rsidR="009F2792" w:rsidRPr="00BA5B89" w:rsidRDefault="009F2792" w:rsidP="00932386">
            <w:pPr>
              <w:pStyle w:val="TableMedium"/>
              <w:snapToGrid w:val="0"/>
            </w:pPr>
            <w:r w:rsidRPr="00BA5B89">
              <w:rPr>
                <w:rFonts w:cs="Arial"/>
                <w:lang w:eastAsia="ar-SA"/>
              </w:rPr>
              <w:t>Urządzenie równoważące ruch –VM</w:t>
            </w:r>
          </w:p>
        </w:tc>
      </w:tr>
    </w:tbl>
    <w:p w14:paraId="1FA30CB1" w14:textId="77777777" w:rsidR="009F2792" w:rsidRPr="00BA5B89" w:rsidRDefault="009F2792" w:rsidP="009F2792"/>
    <w:tbl>
      <w:tblPr>
        <w:tblW w:w="9185" w:type="dxa"/>
        <w:tblInd w:w="-5" w:type="dxa"/>
        <w:tblLayout w:type="fixed"/>
        <w:tblLook w:val="0000" w:firstRow="0" w:lastRow="0" w:firstColumn="0" w:lastColumn="0" w:noHBand="0" w:noVBand="0"/>
      </w:tblPr>
      <w:tblGrid>
        <w:gridCol w:w="2513"/>
        <w:gridCol w:w="4235"/>
        <w:gridCol w:w="2437"/>
      </w:tblGrid>
      <w:tr w:rsidR="00BA5B89" w:rsidRPr="00BA5B89" w14:paraId="7914F197" w14:textId="77777777" w:rsidTr="00600A25">
        <w:trPr>
          <w:trHeight w:val="23"/>
          <w:tblHeader/>
        </w:trPr>
        <w:tc>
          <w:tcPr>
            <w:tcW w:w="2513" w:type="dxa"/>
            <w:tcBorders>
              <w:top w:val="single" w:sz="4" w:space="0" w:color="000000"/>
              <w:left w:val="single" w:sz="4" w:space="0" w:color="000000"/>
              <w:bottom w:val="single" w:sz="4" w:space="0" w:color="000000"/>
            </w:tcBorders>
            <w:shd w:val="clear" w:color="auto" w:fill="BFBFBF"/>
          </w:tcPr>
          <w:p w14:paraId="4D2A9C12" w14:textId="77777777" w:rsidR="009F2792" w:rsidRPr="00BA5B89" w:rsidRDefault="009F2792" w:rsidP="00600A25">
            <w:pPr>
              <w:suppressAutoHyphens/>
              <w:snapToGrid w:val="0"/>
              <w:spacing w:before="40" w:after="40"/>
              <w:jc w:val="center"/>
              <w:rPr>
                <w:rFonts w:cs="Arial"/>
                <w:b/>
                <w:sz w:val="18"/>
                <w:lang w:eastAsia="ar-SA"/>
              </w:rPr>
            </w:pPr>
            <w:r w:rsidRPr="00BA5B89">
              <w:rPr>
                <w:rFonts w:cs="Arial"/>
                <w:b/>
                <w:sz w:val="18"/>
                <w:lang w:eastAsia="ar-SA"/>
              </w:rPr>
              <w:t>Element/cecha</w:t>
            </w:r>
          </w:p>
        </w:tc>
        <w:tc>
          <w:tcPr>
            <w:tcW w:w="4235" w:type="dxa"/>
            <w:tcBorders>
              <w:top w:val="single" w:sz="4" w:space="0" w:color="000000"/>
              <w:left w:val="single" w:sz="4" w:space="0" w:color="000000"/>
              <w:bottom w:val="single" w:sz="4" w:space="0" w:color="000000"/>
              <w:right w:val="single" w:sz="4" w:space="0" w:color="000000"/>
            </w:tcBorders>
            <w:shd w:val="clear" w:color="auto" w:fill="BFBFBF"/>
          </w:tcPr>
          <w:p w14:paraId="76B23A19" w14:textId="77777777" w:rsidR="009F2792" w:rsidRPr="00BA5B89" w:rsidRDefault="009F2792" w:rsidP="00600A25">
            <w:pPr>
              <w:suppressAutoHyphens/>
              <w:snapToGrid w:val="0"/>
              <w:spacing w:before="40" w:after="40"/>
              <w:jc w:val="center"/>
              <w:rPr>
                <w:rFonts w:cs="Arial"/>
                <w:b/>
                <w:sz w:val="18"/>
                <w:lang w:eastAsia="ar-SA"/>
              </w:rPr>
            </w:pPr>
            <w:r w:rsidRPr="00BA5B89">
              <w:rPr>
                <w:rFonts w:cs="Arial"/>
                <w:b/>
                <w:sz w:val="18"/>
                <w:lang w:eastAsia="ar-SA"/>
              </w:rPr>
              <w:t>Charakterystyka</w:t>
            </w:r>
          </w:p>
        </w:tc>
        <w:tc>
          <w:tcPr>
            <w:tcW w:w="2437" w:type="dxa"/>
            <w:tcBorders>
              <w:top w:val="single" w:sz="4" w:space="0" w:color="000000"/>
              <w:left w:val="single" w:sz="4" w:space="0" w:color="000000"/>
              <w:bottom w:val="single" w:sz="4" w:space="0" w:color="000000"/>
              <w:right w:val="single" w:sz="4" w:space="0" w:color="000000"/>
            </w:tcBorders>
            <w:shd w:val="clear" w:color="auto" w:fill="BFBFBF"/>
          </w:tcPr>
          <w:p w14:paraId="2E6BCFF0" w14:textId="77777777" w:rsidR="009F2792" w:rsidRPr="00BA5B89" w:rsidRDefault="009F2792" w:rsidP="00600A25">
            <w:pPr>
              <w:jc w:val="center"/>
              <w:rPr>
                <w:b/>
                <w:sz w:val="18"/>
                <w:szCs w:val="18"/>
              </w:rPr>
            </w:pPr>
            <w:r w:rsidRPr="00BA5B89">
              <w:rPr>
                <w:b/>
                <w:sz w:val="18"/>
                <w:szCs w:val="18"/>
              </w:rPr>
              <w:t>Atrybuty</w:t>
            </w:r>
          </w:p>
        </w:tc>
      </w:tr>
      <w:tr w:rsidR="00BA5B89" w:rsidRPr="00BA5B89" w14:paraId="3CEC74A4" w14:textId="77777777" w:rsidTr="00600A25">
        <w:tblPrEx>
          <w:tblCellMar>
            <w:left w:w="70" w:type="dxa"/>
            <w:right w:w="70" w:type="dxa"/>
          </w:tblCellMar>
        </w:tblPrEx>
        <w:trPr>
          <w:trHeight w:val="308"/>
        </w:trPr>
        <w:tc>
          <w:tcPr>
            <w:tcW w:w="2513" w:type="dxa"/>
            <w:tcBorders>
              <w:top w:val="single" w:sz="4" w:space="0" w:color="000000"/>
              <w:left w:val="single" w:sz="4" w:space="0" w:color="000000"/>
              <w:bottom w:val="single" w:sz="4" w:space="0" w:color="000000"/>
            </w:tcBorders>
            <w:shd w:val="clear" w:color="auto" w:fill="F2F2F2"/>
          </w:tcPr>
          <w:p w14:paraId="33853208"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Przepływność dla warstwy 4</w:t>
            </w:r>
          </w:p>
        </w:tc>
        <w:tc>
          <w:tcPr>
            <w:tcW w:w="4235" w:type="dxa"/>
            <w:tcBorders>
              <w:top w:val="single" w:sz="4" w:space="0" w:color="000000"/>
              <w:left w:val="single" w:sz="4" w:space="0" w:color="000000"/>
              <w:bottom w:val="single" w:sz="4" w:space="0" w:color="000000"/>
              <w:right w:val="single" w:sz="4" w:space="0" w:color="000000"/>
            </w:tcBorders>
          </w:tcPr>
          <w:p w14:paraId="17DD2045"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 xml:space="preserve">Urządzenie musi charakteryzować się przepływnością dla warstwy 4 określone jako atrybut MIN przepływność warstwa 4 </w:t>
            </w:r>
          </w:p>
        </w:tc>
        <w:tc>
          <w:tcPr>
            <w:tcW w:w="2437" w:type="dxa"/>
            <w:tcBorders>
              <w:top w:val="single" w:sz="4" w:space="0" w:color="000000"/>
              <w:left w:val="single" w:sz="4" w:space="0" w:color="000000"/>
              <w:bottom w:val="single" w:sz="4" w:space="0" w:color="000000"/>
              <w:right w:val="single" w:sz="4" w:space="0" w:color="000000"/>
            </w:tcBorders>
          </w:tcPr>
          <w:p w14:paraId="192BB5DC" w14:textId="77777777" w:rsidR="009F2792" w:rsidRPr="00BA5B89" w:rsidRDefault="009F2792" w:rsidP="00600A25">
            <w:r w:rsidRPr="00BA5B89">
              <w:t>-</w:t>
            </w:r>
            <w:r w:rsidRPr="00BA5B89">
              <w:rPr>
                <w:rFonts w:cs="Arial"/>
                <w:sz w:val="18"/>
                <w:lang w:eastAsia="ar-SA"/>
              </w:rPr>
              <w:t xml:space="preserve"> </w:t>
            </w:r>
            <w:r w:rsidRPr="00BA5B89">
              <w:t>MIN przepływność L4 [Gb/s]</w:t>
            </w:r>
          </w:p>
        </w:tc>
      </w:tr>
      <w:tr w:rsidR="00BA5B89" w:rsidRPr="00BA5B89" w14:paraId="25D262B6"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6438880"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Przepływność dla warstwy 7</w:t>
            </w:r>
          </w:p>
        </w:tc>
        <w:tc>
          <w:tcPr>
            <w:tcW w:w="4235" w:type="dxa"/>
            <w:tcBorders>
              <w:top w:val="single" w:sz="4" w:space="0" w:color="000000"/>
              <w:left w:val="single" w:sz="4" w:space="0" w:color="000000"/>
              <w:bottom w:val="single" w:sz="4" w:space="0" w:color="000000"/>
              <w:right w:val="single" w:sz="4" w:space="0" w:color="000000"/>
            </w:tcBorders>
          </w:tcPr>
          <w:p w14:paraId="77D876EE"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 xml:space="preserve">Urządzenie musi charakteryzować się przepływnością dla warstwy 7 określone jako atrybut MIN przepływność warstwa 7 </w:t>
            </w:r>
          </w:p>
        </w:tc>
        <w:tc>
          <w:tcPr>
            <w:tcW w:w="2437" w:type="dxa"/>
            <w:tcBorders>
              <w:top w:val="single" w:sz="4" w:space="0" w:color="000000"/>
              <w:left w:val="single" w:sz="4" w:space="0" w:color="000000"/>
              <w:bottom w:val="single" w:sz="4" w:space="0" w:color="000000"/>
              <w:right w:val="single" w:sz="4" w:space="0" w:color="000000"/>
            </w:tcBorders>
          </w:tcPr>
          <w:p w14:paraId="46577FE6" w14:textId="77777777" w:rsidR="009F2792" w:rsidRPr="00BA5B89" w:rsidRDefault="009F2792" w:rsidP="00600A25">
            <w:r w:rsidRPr="00BA5B89">
              <w:t>-</w:t>
            </w:r>
            <w:r w:rsidRPr="00BA5B89">
              <w:rPr>
                <w:rFonts w:cs="Arial"/>
                <w:sz w:val="18"/>
                <w:lang w:eastAsia="ar-SA"/>
              </w:rPr>
              <w:t xml:space="preserve"> </w:t>
            </w:r>
            <w:r w:rsidRPr="00BA5B89">
              <w:t>MIN przepływność L7 [Gb/s]</w:t>
            </w:r>
          </w:p>
        </w:tc>
      </w:tr>
      <w:tr w:rsidR="00BA5B89" w:rsidRPr="00BA5B89" w14:paraId="48D36D12"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1321B6E3"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Ilość obsługiwanych jednoczesnych połączeń</w:t>
            </w:r>
          </w:p>
        </w:tc>
        <w:tc>
          <w:tcPr>
            <w:tcW w:w="4235" w:type="dxa"/>
            <w:tcBorders>
              <w:top w:val="single" w:sz="4" w:space="0" w:color="000000"/>
              <w:left w:val="single" w:sz="4" w:space="0" w:color="000000"/>
              <w:bottom w:val="single" w:sz="4" w:space="0" w:color="000000"/>
              <w:right w:val="single" w:sz="4" w:space="0" w:color="000000"/>
            </w:tcBorders>
          </w:tcPr>
          <w:p w14:paraId="0F71E2FB"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Urządzenie musi obsłużyć liczbę jednoczesnych połączeń określoną atrybutem MIN jednoczesnych połączeń</w:t>
            </w:r>
          </w:p>
        </w:tc>
        <w:tc>
          <w:tcPr>
            <w:tcW w:w="2437" w:type="dxa"/>
            <w:tcBorders>
              <w:top w:val="single" w:sz="4" w:space="0" w:color="000000"/>
              <w:left w:val="single" w:sz="4" w:space="0" w:color="000000"/>
              <w:bottom w:val="single" w:sz="4" w:space="0" w:color="000000"/>
              <w:right w:val="single" w:sz="4" w:space="0" w:color="000000"/>
            </w:tcBorders>
          </w:tcPr>
          <w:p w14:paraId="1F1D79B9" w14:textId="77777777" w:rsidR="009F2792" w:rsidRPr="00BA5B89" w:rsidRDefault="009F2792" w:rsidP="00600A25">
            <w:pPr>
              <w:rPr>
                <w:rFonts w:cs="Arial"/>
                <w:lang w:eastAsia="ar-SA"/>
              </w:rPr>
            </w:pPr>
            <w:r w:rsidRPr="00BA5B89">
              <w:rPr>
                <w:rFonts w:cs="Arial"/>
                <w:lang w:eastAsia="ar-SA"/>
              </w:rPr>
              <w:t>- MIN jednoczesnych połącze [mln]</w:t>
            </w:r>
          </w:p>
        </w:tc>
      </w:tr>
      <w:tr w:rsidR="00BA5B89" w:rsidRPr="00BA5B89" w14:paraId="06173788"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20C3496"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Ilość jednocześnie obsługiwanych połączeń SSL</w:t>
            </w:r>
          </w:p>
        </w:tc>
        <w:tc>
          <w:tcPr>
            <w:tcW w:w="4235" w:type="dxa"/>
            <w:tcBorders>
              <w:top w:val="single" w:sz="4" w:space="0" w:color="000000"/>
              <w:left w:val="single" w:sz="4" w:space="0" w:color="000000"/>
              <w:bottom w:val="single" w:sz="4" w:space="0" w:color="000000"/>
              <w:right w:val="single" w:sz="4" w:space="0" w:color="000000"/>
            </w:tcBorders>
          </w:tcPr>
          <w:p w14:paraId="594A51A8"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 xml:space="preserve">Urządzenie musi obsłużyć liczbę jednoczesnych połączeń http określoną atrybutem MIN jednoczesnych połączeń https dla kluczy o długości – 2k </w:t>
            </w:r>
          </w:p>
        </w:tc>
        <w:tc>
          <w:tcPr>
            <w:tcW w:w="2437" w:type="dxa"/>
            <w:tcBorders>
              <w:top w:val="single" w:sz="4" w:space="0" w:color="000000"/>
              <w:left w:val="single" w:sz="4" w:space="0" w:color="000000"/>
              <w:bottom w:val="single" w:sz="4" w:space="0" w:color="000000"/>
              <w:right w:val="single" w:sz="4" w:space="0" w:color="000000"/>
            </w:tcBorders>
          </w:tcPr>
          <w:p w14:paraId="132B7AEB" w14:textId="77777777" w:rsidR="009F2792" w:rsidRPr="00BA5B89" w:rsidRDefault="009F2792" w:rsidP="00600A25">
            <w:pPr>
              <w:rPr>
                <w:rFonts w:cs="Arial"/>
                <w:lang w:eastAsia="ar-SA"/>
              </w:rPr>
            </w:pPr>
            <w:r w:rsidRPr="00BA5B89">
              <w:rPr>
                <w:rFonts w:cs="Arial"/>
                <w:lang w:eastAsia="ar-SA"/>
              </w:rPr>
              <w:t>- MIN jednoczesnych połączeń SSL [tyś]</w:t>
            </w:r>
          </w:p>
        </w:tc>
      </w:tr>
      <w:tr w:rsidR="00BA5B89" w:rsidRPr="00BA5B89" w14:paraId="7BCC8FA8"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43BA0BB0"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 xml:space="preserve">Ilość obsługiwanych połączeń w warstwie 4 </w:t>
            </w:r>
          </w:p>
        </w:tc>
        <w:tc>
          <w:tcPr>
            <w:tcW w:w="4235" w:type="dxa"/>
            <w:tcBorders>
              <w:top w:val="single" w:sz="4" w:space="0" w:color="000000"/>
              <w:left w:val="single" w:sz="4" w:space="0" w:color="000000"/>
              <w:bottom w:val="single" w:sz="4" w:space="0" w:color="000000"/>
              <w:right w:val="single" w:sz="4" w:space="0" w:color="000000"/>
            </w:tcBorders>
          </w:tcPr>
          <w:p w14:paraId="535F2A04"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Urządzenie musi obsłużyć liczbę połączeń w warstwie 4 określone przez MIN liczba połączeń L4</w:t>
            </w:r>
          </w:p>
        </w:tc>
        <w:tc>
          <w:tcPr>
            <w:tcW w:w="2437" w:type="dxa"/>
            <w:tcBorders>
              <w:top w:val="single" w:sz="4" w:space="0" w:color="000000"/>
              <w:left w:val="single" w:sz="4" w:space="0" w:color="000000"/>
              <w:bottom w:val="single" w:sz="4" w:space="0" w:color="000000"/>
              <w:right w:val="single" w:sz="4" w:space="0" w:color="000000"/>
            </w:tcBorders>
          </w:tcPr>
          <w:p w14:paraId="04DBB572" w14:textId="77777777" w:rsidR="009F2792" w:rsidRPr="00BA5B89" w:rsidRDefault="009F2792" w:rsidP="00600A25">
            <w:pPr>
              <w:rPr>
                <w:rFonts w:cs="Arial"/>
                <w:lang w:eastAsia="ar-SA"/>
              </w:rPr>
            </w:pPr>
            <w:r w:rsidRPr="00BA5B89">
              <w:rPr>
                <w:rFonts w:cs="Arial"/>
                <w:lang w:eastAsia="ar-SA"/>
              </w:rPr>
              <w:t>- MIN liczba połączeń L4 [tyś/s]</w:t>
            </w:r>
          </w:p>
        </w:tc>
      </w:tr>
      <w:tr w:rsidR="00BA5B89" w:rsidRPr="00BA5B89" w14:paraId="78F5AF02"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1B0178A"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Ilość obsługiwanych połączeń w warstwie 7</w:t>
            </w:r>
          </w:p>
        </w:tc>
        <w:tc>
          <w:tcPr>
            <w:tcW w:w="4235" w:type="dxa"/>
            <w:tcBorders>
              <w:top w:val="single" w:sz="4" w:space="0" w:color="000000"/>
              <w:left w:val="single" w:sz="4" w:space="0" w:color="000000"/>
              <w:bottom w:val="single" w:sz="4" w:space="0" w:color="000000"/>
              <w:right w:val="single" w:sz="4" w:space="0" w:color="000000"/>
            </w:tcBorders>
          </w:tcPr>
          <w:p w14:paraId="0B83FE8D"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Urządzenie musi obsłużyć liczbę połączeń w warstwie 7 określone przez MIN liczba połączeń L7</w:t>
            </w:r>
          </w:p>
        </w:tc>
        <w:tc>
          <w:tcPr>
            <w:tcW w:w="2437" w:type="dxa"/>
            <w:tcBorders>
              <w:top w:val="single" w:sz="4" w:space="0" w:color="000000"/>
              <w:left w:val="single" w:sz="4" w:space="0" w:color="000000"/>
              <w:bottom w:val="single" w:sz="4" w:space="0" w:color="000000"/>
              <w:right w:val="single" w:sz="4" w:space="0" w:color="000000"/>
            </w:tcBorders>
          </w:tcPr>
          <w:p w14:paraId="61C90C9C" w14:textId="77777777" w:rsidR="009F2792" w:rsidRPr="00BA5B89" w:rsidRDefault="009F2792" w:rsidP="00600A25">
            <w:pPr>
              <w:rPr>
                <w:rFonts w:cs="Arial"/>
                <w:sz w:val="18"/>
                <w:lang w:eastAsia="ar-SA"/>
              </w:rPr>
            </w:pPr>
            <w:r w:rsidRPr="00BA5B89">
              <w:rPr>
                <w:rFonts w:cs="Arial"/>
                <w:lang w:eastAsia="ar-SA"/>
              </w:rPr>
              <w:t>- MIN liczba połączeń L7 [tyś/s]</w:t>
            </w:r>
          </w:p>
        </w:tc>
      </w:tr>
      <w:tr w:rsidR="00BA5B89" w:rsidRPr="00BA5B89" w14:paraId="413646F7"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0447E6FA"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Funkcjonalności LAN</w:t>
            </w:r>
          </w:p>
        </w:tc>
        <w:tc>
          <w:tcPr>
            <w:tcW w:w="4235" w:type="dxa"/>
            <w:tcBorders>
              <w:left w:val="single" w:sz="4" w:space="0" w:color="000000"/>
              <w:bottom w:val="single" w:sz="4" w:space="0" w:color="000000"/>
              <w:right w:val="single" w:sz="4" w:space="0" w:color="000000"/>
            </w:tcBorders>
          </w:tcPr>
          <w:p w14:paraId="5574B30D"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Obsługa sieci VLAN w standardzie 802.1q</w:t>
            </w:r>
          </w:p>
          <w:p w14:paraId="7905D655"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Obsługa agregacji linków w standardzie 802.3ad (LACP)</w:t>
            </w:r>
          </w:p>
        </w:tc>
        <w:tc>
          <w:tcPr>
            <w:tcW w:w="2437" w:type="dxa"/>
            <w:tcBorders>
              <w:left w:val="single" w:sz="4" w:space="0" w:color="000000"/>
              <w:bottom w:val="single" w:sz="4" w:space="0" w:color="000000"/>
              <w:right w:val="single" w:sz="4" w:space="0" w:color="000000"/>
            </w:tcBorders>
          </w:tcPr>
          <w:p w14:paraId="6FFC6832" w14:textId="77777777" w:rsidR="009F2792" w:rsidRPr="00BA5B89" w:rsidRDefault="009F2792" w:rsidP="00600A25"/>
        </w:tc>
      </w:tr>
      <w:tr w:rsidR="00BA5B89" w:rsidRPr="00BA5B89" w14:paraId="37069E98"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A4D54DC"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Monitorowanie serwerów</w:t>
            </w:r>
          </w:p>
        </w:tc>
        <w:tc>
          <w:tcPr>
            <w:tcW w:w="4235" w:type="dxa"/>
            <w:tcBorders>
              <w:left w:val="single" w:sz="4" w:space="0" w:color="000000"/>
              <w:bottom w:val="single" w:sz="4" w:space="0" w:color="000000"/>
              <w:right w:val="single" w:sz="4" w:space="0" w:color="000000"/>
            </w:tcBorders>
          </w:tcPr>
          <w:p w14:paraId="63BD61AC"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Obsługiwane mechanizmy monitorowania stanu serwerów: ICMP, TCP, TCP half-open, UDP, SSL, http/https, LDAP, zapytania do baz MS SQL i Oracle, FTP, SIP, SMB/CIFS, Radius, SIP, POP3, IMAP, SMTP, SNMP, SOAP, skryptowy, sprawdzanie odpowiedzi w oparciu o wyrażenia regularne</w:t>
            </w:r>
          </w:p>
        </w:tc>
        <w:tc>
          <w:tcPr>
            <w:tcW w:w="2437" w:type="dxa"/>
            <w:tcBorders>
              <w:left w:val="single" w:sz="4" w:space="0" w:color="000000"/>
              <w:bottom w:val="single" w:sz="4" w:space="0" w:color="000000"/>
              <w:right w:val="single" w:sz="4" w:space="0" w:color="000000"/>
            </w:tcBorders>
          </w:tcPr>
          <w:p w14:paraId="7358F6F2" w14:textId="77777777" w:rsidR="009F2792" w:rsidRPr="00BA5B89" w:rsidRDefault="009F2792" w:rsidP="00600A25"/>
        </w:tc>
      </w:tr>
      <w:tr w:rsidR="00BA5B89" w:rsidRPr="00BA5B89" w14:paraId="233130D9"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13FF10A7"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Funkcjonalność utrzymywania sesji (persistance oraz stickiness)</w:t>
            </w:r>
          </w:p>
        </w:tc>
        <w:tc>
          <w:tcPr>
            <w:tcW w:w="4235" w:type="dxa"/>
            <w:tcBorders>
              <w:left w:val="single" w:sz="4" w:space="0" w:color="000000"/>
              <w:bottom w:val="single" w:sz="4" w:space="0" w:color="000000"/>
              <w:right w:val="single" w:sz="4" w:space="0" w:color="000000"/>
            </w:tcBorders>
          </w:tcPr>
          <w:p w14:paraId="3B2E8B91"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 xml:space="preserve">Obsługiwane mechanizmy przywiązywania sesji: cookie (hash, rewrite, custom, insert,passive), </w:t>
            </w:r>
            <w:r w:rsidRPr="00BA5B89">
              <w:rPr>
                <w:rFonts w:cs="Arial"/>
                <w:sz w:val="18"/>
                <w:lang w:eastAsia="ar-SA"/>
              </w:rPr>
              <w:lastRenderedPageBreak/>
              <w:t>adres źródłowy, adres docelowy, SSL ID, RDP login name, JSESSIONID, SIP call ID</w:t>
            </w:r>
          </w:p>
        </w:tc>
        <w:tc>
          <w:tcPr>
            <w:tcW w:w="2437" w:type="dxa"/>
            <w:tcBorders>
              <w:left w:val="single" w:sz="4" w:space="0" w:color="000000"/>
              <w:bottom w:val="single" w:sz="4" w:space="0" w:color="000000"/>
              <w:right w:val="single" w:sz="4" w:space="0" w:color="000000"/>
            </w:tcBorders>
          </w:tcPr>
          <w:p w14:paraId="03AD1CA9" w14:textId="77777777" w:rsidR="009F2792" w:rsidRPr="00BA5B89" w:rsidRDefault="009F2792" w:rsidP="00600A25">
            <w:pPr>
              <w:suppressAutoHyphens/>
              <w:snapToGrid w:val="0"/>
              <w:spacing w:before="40" w:after="40"/>
              <w:rPr>
                <w:rFonts w:cs="Arial"/>
                <w:sz w:val="18"/>
                <w:lang w:eastAsia="ar-SA"/>
              </w:rPr>
            </w:pPr>
          </w:p>
        </w:tc>
      </w:tr>
      <w:tr w:rsidR="00BA5B89" w:rsidRPr="00BA5B89" w14:paraId="275FD8DF"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312BCA2D"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 xml:space="preserve">Wsparcie dla usług warstw </w:t>
            </w:r>
            <w:r w:rsidRPr="00BA5B89">
              <w:rPr>
                <w:rFonts w:cs="Arial"/>
                <w:sz w:val="18"/>
                <w:lang w:eastAsia="ar-SA"/>
              </w:rPr>
              <w:br/>
              <w:t>4-7</w:t>
            </w:r>
          </w:p>
        </w:tc>
        <w:tc>
          <w:tcPr>
            <w:tcW w:w="4235" w:type="dxa"/>
            <w:tcBorders>
              <w:left w:val="single" w:sz="4" w:space="0" w:color="000000"/>
              <w:bottom w:val="single" w:sz="4" w:space="0" w:color="000000"/>
              <w:right w:val="single" w:sz="4" w:space="0" w:color="000000"/>
            </w:tcBorders>
          </w:tcPr>
          <w:p w14:paraId="77F7F5EA"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 xml:space="preserve">inspekcja warstwy 7, wstrzykiwanie nagłówków http, ukrywanie zasobów, zmiana odpowiedzi serwera, zaszyfrowane cookies, przepisywanie odpowiedzi, multipleksacja zapytań HTTP, kompresja i cache’owanie HTTP, </w:t>
            </w:r>
          </w:p>
        </w:tc>
        <w:tc>
          <w:tcPr>
            <w:tcW w:w="2437" w:type="dxa"/>
            <w:tcBorders>
              <w:left w:val="single" w:sz="4" w:space="0" w:color="000000"/>
              <w:bottom w:val="single" w:sz="4" w:space="0" w:color="000000"/>
              <w:right w:val="single" w:sz="4" w:space="0" w:color="000000"/>
            </w:tcBorders>
          </w:tcPr>
          <w:p w14:paraId="7EA1FC7A" w14:textId="77777777" w:rsidR="009F2792" w:rsidRPr="00BA5B89" w:rsidRDefault="009F2792" w:rsidP="00600A25">
            <w:pPr>
              <w:suppressAutoHyphens/>
              <w:snapToGrid w:val="0"/>
              <w:spacing w:before="40" w:after="40"/>
              <w:rPr>
                <w:rFonts w:cs="Arial"/>
                <w:sz w:val="18"/>
                <w:lang w:eastAsia="ar-SA"/>
              </w:rPr>
            </w:pPr>
          </w:p>
        </w:tc>
      </w:tr>
      <w:tr w:rsidR="00BA5B89" w:rsidRPr="00BA5B89" w14:paraId="3B8FD5B4"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230FA2ED" w14:textId="77777777" w:rsidR="009F2792" w:rsidRPr="00BA5B89" w:rsidRDefault="009F2792" w:rsidP="00600A25">
            <w:pPr>
              <w:suppressAutoHyphens/>
              <w:snapToGrid w:val="0"/>
              <w:spacing w:before="40" w:after="40"/>
              <w:rPr>
                <w:rFonts w:cs="Arial"/>
                <w:sz w:val="18"/>
                <w:lang w:eastAsia="ar-SA"/>
              </w:rPr>
            </w:pPr>
          </w:p>
        </w:tc>
        <w:tc>
          <w:tcPr>
            <w:tcW w:w="4235" w:type="dxa"/>
            <w:tcBorders>
              <w:left w:val="single" w:sz="4" w:space="0" w:color="000000"/>
              <w:bottom w:val="single" w:sz="4" w:space="0" w:color="000000"/>
              <w:right w:val="single" w:sz="4" w:space="0" w:color="000000"/>
            </w:tcBorders>
          </w:tcPr>
          <w:p w14:paraId="29EA359E" w14:textId="77777777" w:rsidR="009F2792" w:rsidRPr="00BA5B89" w:rsidRDefault="009F2792" w:rsidP="00600A25">
            <w:pPr>
              <w:suppressAutoHyphens/>
              <w:snapToGrid w:val="0"/>
              <w:spacing w:before="40" w:after="40"/>
              <w:rPr>
                <w:rFonts w:cs="Arial"/>
                <w:sz w:val="18"/>
                <w:lang w:eastAsia="ar-SA"/>
              </w:rPr>
            </w:pPr>
          </w:p>
        </w:tc>
        <w:tc>
          <w:tcPr>
            <w:tcW w:w="2437" w:type="dxa"/>
            <w:tcBorders>
              <w:left w:val="single" w:sz="4" w:space="0" w:color="000000"/>
              <w:bottom w:val="single" w:sz="4" w:space="0" w:color="000000"/>
              <w:right w:val="single" w:sz="4" w:space="0" w:color="000000"/>
            </w:tcBorders>
          </w:tcPr>
          <w:p w14:paraId="1917A7DF" w14:textId="77777777" w:rsidR="009F2792" w:rsidRPr="00BA5B89" w:rsidRDefault="009F2792" w:rsidP="00600A25">
            <w:pPr>
              <w:suppressAutoHyphens/>
              <w:snapToGrid w:val="0"/>
              <w:spacing w:before="40" w:after="40"/>
              <w:rPr>
                <w:rFonts w:cs="Arial"/>
                <w:sz w:val="18"/>
                <w:lang w:eastAsia="ar-SA"/>
              </w:rPr>
            </w:pPr>
          </w:p>
        </w:tc>
      </w:tr>
      <w:tr w:rsidR="00BA5B89" w:rsidRPr="00BA5B89" w14:paraId="2A6741FF" w14:textId="77777777" w:rsidTr="00600A25">
        <w:tblPrEx>
          <w:tblCellMar>
            <w:left w:w="70" w:type="dxa"/>
            <w:right w:w="70" w:type="dxa"/>
          </w:tblCellMar>
        </w:tblPrEx>
        <w:trPr>
          <w:trHeight w:val="680"/>
        </w:trPr>
        <w:tc>
          <w:tcPr>
            <w:tcW w:w="2513" w:type="dxa"/>
            <w:tcBorders>
              <w:top w:val="single" w:sz="4" w:space="0" w:color="000000"/>
              <w:left w:val="single" w:sz="4" w:space="0" w:color="000000"/>
              <w:bottom w:val="single" w:sz="4" w:space="0" w:color="000000"/>
            </w:tcBorders>
            <w:shd w:val="clear" w:color="auto" w:fill="F2F2F2"/>
          </w:tcPr>
          <w:p w14:paraId="18061D01"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Źródłowy NAT dla adresów VIP i dla farm serwerów</w:t>
            </w:r>
          </w:p>
          <w:p w14:paraId="3D937532" w14:textId="77777777" w:rsidR="009F2792" w:rsidRPr="00BA5B89" w:rsidRDefault="009F2792" w:rsidP="00600A25">
            <w:pPr>
              <w:suppressAutoHyphens/>
              <w:snapToGrid w:val="0"/>
              <w:spacing w:before="40" w:after="40"/>
              <w:rPr>
                <w:rFonts w:cs="Arial"/>
                <w:sz w:val="18"/>
                <w:lang w:eastAsia="ar-SA"/>
              </w:rPr>
            </w:pPr>
          </w:p>
          <w:p w14:paraId="5D03E417" w14:textId="77777777" w:rsidR="009F2792" w:rsidRPr="00BA5B89" w:rsidRDefault="009F2792" w:rsidP="00600A25">
            <w:pPr>
              <w:suppressAutoHyphens/>
              <w:snapToGrid w:val="0"/>
              <w:spacing w:before="40" w:after="40"/>
              <w:rPr>
                <w:rFonts w:cs="Arial"/>
                <w:sz w:val="18"/>
                <w:lang w:eastAsia="ar-SA"/>
              </w:rPr>
            </w:pPr>
          </w:p>
        </w:tc>
        <w:tc>
          <w:tcPr>
            <w:tcW w:w="4235" w:type="dxa"/>
            <w:tcBorders>
              <w:left w:val="single" w:sz="4" w:space="0" w:color="000000"/>
              <w:bottom w:val="single" w:sz="4" w:space="0" w:color="000000"/>
              <w:right w:val="single" w:sz="4" w:space="0" w:color="000000"/>
            </w:tcBorders>
          </w:tcPr>
          <w:p w14:paraId="795239E4"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Możliwość zawarcia adresu wirtualnego VIP w puli translacji NAT dla translacji dynamicznych i PAT.</w:t>
            </w:r>
          </w:p>
          <w:p w14:paraId="6283E37A"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Możliwość źródłowej translacji w kierunku zapasowej farmy serwerów przypadku awarii farmy podstawowej</w:t>
            </w:r>
          </w:p>
        </w:tc>
        <w:tc>
          <w:tcPr>
            <w:tcW w:w="2437" w:type="dxa"/>
            <w:tcBorders>
              <w:left w:val="single" w:sz="4" w:space="0" w:color="000000"/>
              <w:bottom w:val="single" w:sz="4" w:space="0" w:color="000000"/>
              <w:right w:val="single" w:sz="4" w:space="0" w:color="000000"/>
            </w:tcBorders>
          </w:tcPr>
          <w:p w14:paraId="78BA9EB3" w14:textId="77777777" w:rsidR="009F2792" w:rsidRPr="00BA5B89" w:rsidRDefault="009F2792" w:rsidP="00600A25">
            <w:pPr>
              <w:suppressAutoHyphens/>
              <w:snapToGrid w:val="0"/>
              <w:spacing w:before="40" w:after="40"/>
              <w:rPr>
                <w:rFonts w:cs="Arial"/>
                <w:sz w:val="18"/>
                <w:lang w:eastAsia="ar-SA"/>
              </w:rPr>
            </w:pPr>
          </w:p>
        </w:tc>
      </w:tr>
      <w:tr w:rsidR="00BA5B89" w:rsidRPr="00BA5B89" w14:paraId="145B3400"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65BAEF9"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Funkcjonalności wspierane przez blok</w:t>
            </w:r>
            <w:r w:rsidRPr="00BA5B89">
              <w:rPr>
                <w:rFonts w:cs="Arial"/>
                <w:strike/>
                <w:sz w:val="18"/>
                <w:lang w:eastAsia="ar-SA"/>
              </w:rPr>
              <w:t>*</w:t>
            </w:r>
          </w:p>
        </w:tc>
        <w:tc>
          <w:tcPr>
            <w:tcW w:w="4235" w:type="dxa"/>
            <w:tcBorders>
              <w:left w:val="single" w:sz="4" w:space="0" w:color="000000"/>
              <w:bottom w:val="single" w:sz="4" w:space="0" w:color="000000"/>
              <w:right w:val="single" w:sz="4" w:space="0" w:color="000000"/>
            </w:tcBorders>
          </w:tcPr>
          <w:p w14:paraId="16547069" w14:textId="77777777" w:rsidR="009F2792" w:rsidRPr="00BA5B89" w:rsidRDefault="009F2792" w:rsidP="009F2792">
            <w:pPr>
              <w:numPr>
                <w:ilvl w:val="0"/>
                <w:numId w:val="33"/>
              </w:numPr>
              <w:suppressAutoHyphens/>
              <w:snapToGrid w:val="0"/>
              <w:spacing w:before="40" w:after="40" w:line="276" w:lineRule="auto"/>
              <w:contextualSpacing/>
              <w:rPr>
                <w:rFonts w:cs="Arial"/>
                <w:sz w:val="18"/>
                <w:lang w:eastAsia="ar-SA"/>
              </w:rPr>
            </w:pPr>
            <w:r w:rsidRPr="00BA5B89">
              <w:rPr>
                <w:rFonts w:cs="Arial"/>
                <w:sz w:val="18"/>
                <w:lang w:eastAsia="ar-SA"/>
              </w:rPr>
              <w:t>Rozkład ruchu pomiędzy serwerami aplikacji Web</w:t>
            </w:r>
          </w:p>
          <w:p w14:paraId="4069197A" w14:textId="77777777" w:rsidR="009F2792" w:rsidRPr="00BA5B89" w:rsidRDefault="009F2792" w:rsidP="009F2792">
            <w:pPr>
              <w:numPr>
                <w:ilvl w:val="0"/>
                <w:numId w:val="33"/>
              </w:numPr>
              <w:suppressAutoHyphens/>
              <w:snapToGrid w:val="0"/>
              <w:spacing w:before="40" w:after="40" w:line="276" w:lineRule="auto"/>
              <w:contextualSpacing/>
              <w:rPr>
                <w:rFonts w:cs="Arial"/>
                <w:sz w:val="18"/>
                <w:lang w:eastAsia="ar-SA"/>
              </w:rPr>
            </w:pPr>
            <w:r w:rsidRPr="00BA5B89">
              <w:rPr>
                <w:rFonts w:cs="Arial"/>
                <w:sz w:val="18"/>
                <w:lang w:eastAsia="ar-SA"/>
              </w:rPr>
              <w:t>Selektywny http caching</w:t>
            </w:r>
          </w:p>
          <w:p w14:paraId="1B03330A" w14:textId="77777777" w:rsidR="009F2792" w:rsidRPr="00BA5B89" w:rsidRDefault="009F2792" w:rsidP="009F2792">
            <w:pPr>
              <w:numPr>
                <w:ilvl w:val="0"/>
                <w:numId w:val="33"/>
              </w:numPr>
              <w:suppressAutoHyphens/>
              <w:snapToGrid w:val="0"/>
              <w:spacing w:before="40" w:after="40" w:line="276" w:lineRule="auto"/>
              <w:contextualSpacing/>
              <w:rPr>
                <w:rFonts w:cs="Arial"/>
                <w:sz w:val="18"/>
                <w:lang w:eastAsia="ar-SA"/>
              </w:rPr>
            </w:pPr>
            <w:r w:rsidRPr="00BA5B89">
              <w:rPr>
                <w:rFonts w:cs="Arial"/>
                <w:sz w:val="18"/>
                <w:lang w:eastAsia="ar-SA"/>
              </w:rPr>
              <w:t xml:space="preserve">Selektywna kompresja danych </w:t>
            </w:r>
          </w:p>
          <w:p w14:paraId="64C9D8AD" w14:textId="77777777" w:rsidR="009F2792" w:rsidRPr="00BA5B89" w:rsidRDefault="009F2792" w:rsidP="009F2792">
            <w:pPr>
              <w:numPr>
                <w:ilvl w:val="0"/>
                <w:numId w:val="33"/>
              </w:numPr>
              <w:suppressAutoHyphens/>
              <w:snapToGrid w:val="0"/>
              <w:spacing w:before="40" w:after="40" w:line="276" w:lineRule="auto"/>
              <w:contextualSpacing/>
              <w:rPr>
                <w:rFonts w:cs="Arial"/>
                <w:sz w:val="18"/>
                <w:lang w:eastAsia="ar-SA"/>
              </w:rPr>
            </w:pPr>
            <w:r w:rsidRPr="00BA5B89">
              <w:rPr>
                <w:rFonts w:cs="Arial"/>
                <w:sz w:val="18"/>
                <w:lang w:eastAsia="ar-SA"/>
              </w:rPr>
              <w:t>Terminowanie sesji SSL</w:t>
            </w:r>
          </w:p>
          <w:p w14:paraId="2E8A6115" w14:textId="77777777" w:rsidR="009F2792" w:rsidRPr="00BA5B89" w:rsidRDefault="009F2792" w:rsidP="009F2792">
            <w:pPr>
              <w:numPr>
                <w:ilvl w:val="0"/>
                <w:numId w:val="33"/>
              </w:numPr>
              <w:suppressAutoHyphens/>
              <w:snapToGrid w:val="0"/>
              <w:spacing w:before="40" w:after="40" w:line="276" w:lineRule="auto"/>
              <w:contextualSpacing/>
              <w:rPr>
                <w:rFonts w:cs="Arial"/>
                <w:sz w:val="18"/>
                <w:lang w:eastAsia="ar-SA"/>
              </w:rPr>
            </w:pPr>
            <w:r w:rsidRPr="00BA5B89">
              <w:rPr>
                <w:rFonts w:cs="Arial"/>
                <w:sz w:val="18"/>
                <w:lang w:eastAsia="ar-SA"/>
              </w:rPr>
              <w:t>Kopiowanie informacji o sesji SSL pomiędzy urządzeniami pracującymi w klastrze wysokiej dostępności (HA)</w:t>
            </w:r>
          </w:p>
          <w:p w14:paraId="0DBB1C41" w14:textId="77777777" w:rsidR="009F2792" w:rsidRPr="00BA5B89" w:rsidRDefault="009F2792" w:rsidP="009F2792">
            <w:pPr>
              <w:numPr>
                <w:ilvl w:val="0"/>
                <w:numId w:val="33"/>
              </w:numPr>
              <w:suppressAutoHyphens/>
              <w:snapToGrid w:val="0"/>
              <w:spacing w:before="40" w:after="40" w:line="276" w:lineRule="auto"/>
              <w:contextualSpacing/>
              <w:rPr>
                <w:rFonts w:cs="Arial"/>
                <w:sz w:val="18"/>
                <w:lang w:eastAsia="ar-SA"/>
              </w:rPr>
            </w:pPr>
            <w:r w:rsidRPr="00BA5B89">
              <w:rPr>
                <w:rFonts w:cs="Arial"/>
                <w:sz w:val="18"/>
                <w:lang w:eastAsia="ar-SA"/>
              </w:rPr>
              <w:t>Filtrowanie pakietów</w:t>
            </w:r>
          </w:p>
          <w:p w14:paraId="5E3790E0" w14:textId="77777777" w:rsidR="009F2792" w:rsidRPr="00BA5B89" w:rsidRDefault="009F2792" w:rsidP="009F2792">
            <w:pPr>
              <w:numPr>
                <w:ilvl w:val="0"/>
                <w:numId w:val="33"/>
              </w:numPr>
              <w:suppressAutoHyphens/>
              <w:snapToGrid w:val="0"/>
              <w:spacing w:before="40" w:after="40" w:line="276" w:lineRule="auto"/>
              <w:contextualSpacing/>
              <w:rPr>
                <w:rFonts w:cs="Arial"/>
                <w:sz w:val="18"/>
                <w:lang w:eastAsia="ar-SA"/>
              </w:rPr>
            </w:pPr>
            <w:r w:rsidRPr="00BA5B89">
              <w:rPr>
                <w:rFonts w:cs="Arial"/>
                <w:sz w:val="18"/>
                <w:lang w:eastAsia="ar-SA"/>
              </w:rPr>
              <w:t xml:space="preserve">Obsługiwany tryb full proxy </w:t>
            </w:r>
          </w:p>
          <w:p w14:paraId="14BDC21C" w14:textId="77777777" w:rsidR="009F2792" w:rsidRPr="00BA5B89" w:rsidRDefault="009F2792" w:rsidP="009F2792">
            <w:pPr>
              <w:numPr>
                <w:ilvl w:val="0"/>
                <w:numId w:val="33"/>
              </w:numPr>
              <w:suppressAutoHyphens/>
              <w:snapToGrid w:val="0"/>
              <w:spacing w:before="40" w:after="40" w:line="276" w:lineRule="auto"/>
              <w:contextualSpacing/>
              <w:rPr>
                <w:rFonts w:cs="Arial"/>
                <w:sz w:val="18"/>
                <w:lang w:eastAsia="ar-SA"/>
              </w:rPr>
            </w:pPr>
            <w:r w:rsidRPr="00BA5B89">
              <w:rPr>
                <w:rFonts w:cs="Arial"/>
                <w:sz w:val="18"/>
                <w:lang w:eastAsia="ar-SA"/>
              </w:rPr>
              <w:t>Globalne równoważenie obciążenia za pomocą protokołu DNS</w:t>
            </w:r>
          </w:p>
        </w:tc>
        <w:tc>
          <w:tcPr>
            <w:tcW w:w="2437" w:type="dxa"/>
            <w:tcBorders>
              <w:left w:val="single" w:sz="4" w:space="0" w:color="000000"/>
              <w:bottom w:val="single" w:sz="4" w:space="0" w:color="000000"/>
              <w:right w:val="single" w:sz="4" w:space="0" w:color="000000"/>
            </w:tcBorders>
          </w:tcPr>
          <w:p w14:paraId="4ECC72C1" w14:textId="77777777" w:rsidR="009F2792" w:rsidRPr="00BA5B89" w:rsidRDefault="009F2792" w:rsidP="00600A25">
            <w:pPr>
              <w:suppressAutoHyphens/>
              <w:snapToGrid w:val="0"/>
              <w:spacing w:before="40" w:after="40"/>
              <w:rPr>
                <w:rFonts w:cs="Arial"/>
                <w:sz w:val="18"/>
                <w:lang w:eastAsia="ar-SA"/>
              </w:rPr>
            </w:pPr>
          </w:p>
        </w:tc>
      </w:tr>
      <w:tr w:rsidR="00BA5B89" w:rsidRPr="00BA5B89" w14:paraId="48A9C62B"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09E6AE55"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 xml:space="preserve">Metody równoważenia ruchu </w:t>
            </w:r>
          </w:p>
        </w:tc>
        <w:tc>
          <w:tcPr>
            <w:tcW w:w="4235" w:type="dxa"/>
            <w:tcBorders>
              <w:left w:val="single" w:sz="4" w:space="0" w:color="000000"/>
              <w:bottom w:val="single" w:sz="4" w:space="0" w:color="000000"/>
              <w:right w:val="single" w:sz="4" w:space="0" w:color="000000"/>
            </w:tcBorders>
          </w:tcPr>
          <w:p w14:paraId="71BAAD8C" w14:textId="77777777" w:rsidR="009F2792" w:rsidRPr="00BA5B89" w:rsidRDefault="009F2792" w:rsidP="009F2792">
            <w:pPr>
              <w:numPr>
                <w:ilvl w:val="0"/>
                <w:numId w:val="34"/>
              </w:numPr>
              <w:suppressAutoHyphens/>
              <w:snapToGrid w:val="0"/>
              <w:spacing w:before="40" w:after="40" w:line="276" w:lineRule="auto"/>
              <w:contextualSpacing/>
              <w:rPr>
                <w:rFonts w:cs="Arial"/>
                <w:sz w:val="18"/>
                <w:lang w:eastAsia="ar-SA"/>
              </w:rPr>
            </w:pPr>
            <w:r w:rsidRPr="00BA5B89">
              <w:rPr>
                <w:rFonts w:cs="Arial"/>
                <w:sz w:val="18"/>
                <w:lang w:eastAsia="ar-SA"/>
              </w:rPr>
              <w:t xml:space="preserve">Cykliczna </w:t>
            </w:r>
          </w:p>
          <w:p w14:paraId="21A0B651" w14:textId="77777777" w:rsidR="009F2792" w:rsidRPr="00BA5B89" w:rsidRDefault="009F2792" w:rsidP="009F2792">
            <w:pPr>
              <w:numPr>
                <w:ilvl w:val="0"/>
                <w:numId w:val="34"/>
              </w:numPr>
              <w:suppressAutoHyphens/>
              <w:snapToGrid w:val="0"/>
              <w:spacing w:before="40" w:after="40" w:line="276" w:lineRule="auto"/>
              <w:contextualSpacing/>
              <w:rPr>
                <w:rFonts w:cs="Arial"/>
                <w:sz w:val="18"/>
                <w:lang w:eastAsia="ar-SA"/>
              </w:rPr>
            </w:pPr>
            <w:r w:rsidRPr="00BA5B89">
              <w:rPr>
                <w:rFonts w:cs="Arial"/>
                <w:sz w:val="18"/>
                <w:lang w:eastAsia="ar-SA"/>
              </w:rPr>
              <w:t>Ważona</w:t>
            </w:r>
          </w:p>
          <w:p w14:paraId="2D7F0EFA" w14:textId="77777777" w:rsidR="009F2792" w:rsidRPr="00BA5B89" w:rsidRDefault="009F2792" w:rsidP="009F2792">
            <w:pPr>
              <w:numPr>
                <w:ilvl w:val="0"/>
                <w:numId w:val="34"/>
              </w:numPr>
              <w:suppressAutoHyphens/>
              <w:snapToGrid w:val="0"/>
              <w:spacing w:before="40" w:after="40" w:line="276" w:lineRule="auto"/>
              <w:contextualSpacing/>
              <w:rPr>
                <w:rFonts w:cs="Arial"/>
                <w:sz w:val="18"/>
                <w:lang w:eastAsia="ar-SA"/>
              </w:rPr>
            </w:pPr>
            <w:r w:rsidRPr="00BA5B89">
              <w:rPr>
                <w:rFonts w:cs="Arial"/>
                <w:sz w:val="18"/>
                <w:lang w:eastAsia="ar-SA"/>
              </w:rPr>
              <w:t>Najmniejsza liczba połączeń</w:t>
            </w:r>
          </w:p>
          <w:p w14:paraId="7E6E6695" w14:textId="77777777" w:rsidR="009F2792" w:rsidRPr="00BA5B89" w:rsidRDefault="009F2792" w:rsidP="009F2792">
            <w:pPr>
              <w:numPr>
                <w:ilvl w:val="0"/>
                <w:numId w:val="34"/>
              </w:numPr>
              <w:suppressAutoHyphens/>
              <w:snapToGrid w:val="0"/>
              <w:spacing w:before="40" w:after="40" w:line="276" w:lineRule="auto"/>
              <w:contextualSpacing/>
              <w:rPr>
                <w:rFonts w:cs="Arial"/>
                <w:sz w:val="18"/>
                <w:lang w:eastAsia="ar-SA"/>
              </w:rPr>
            </w:pPr>
            <w:r w:rsidRPr="00BA5B89">
              <w:rPr>
                <w:rFonts w:cs="Arial"/>
                <w:sz w:val="18"/>
                <w:lang w:eastAsia="ar-SA"/>
              </w:rPr>
              <w:t>Najszybsza odpowiedź serwera</w:t>
            </w:r>
          </w:p>
          <w:p w14:paraId="6C625331" w14:textId="77777777" w:rsidR="009F2792" w:rsidRPr="00BA5B89" w:rsidRDefault="009F2792" w:rsidP="009F2792">
            <w:pPr>
              <w:numPr>
                <w:ilvl w:val="0"/>
                <w:numId w:val="34"/>
              </w:numPr>
              <w:suppressAutoHyphens/>
              <w:snapToGrid w:val="0"/>
              <w:spacing w:before="40" w:after="40" w:line="276" w:lineRule="auto"/>
              <w:contextualSpacing/>
              <w:rPr>
                <w:rFonts w:cs="Arial"/>
                <w:sz w:val="18"/>
                <w:lang w:eastAsia="ar-SA"/>
              </w:rPr>
            </w:pPr>
            <w:r w:rsidRPr="00BA5B89">
              <w:rPr>
                <w:rFonts w:cs="Arial"/>
                <w:sz w:val="18"/>
                <w:lang w:eastAsia="ar-SA"/>
              </w:rPr>
              <w:t>Najmniejsza liczba połączeń i najszybsza odpowiedź serwera</w:t>
            </w:r>
          </w:p>
          <w:p w14:paraId="131E82C1" w14:textId="77777777" w:rsidR="009F2792" w:rsidRPr="00BA5B89" w:rsidRDefault="009F2792" w:rsidP="009F2792">
            <w:pPr>
              <w:numPr>
                <w:ilvl w:val="0"/>
                <w:numId w:val="34"/>
              </w:numPr>
              <w:suppressAutoHyphens/>
              <w:snapToGrid w:val="0"/>
              <w:spacing w:before="40" w:after="40" w:line="276" w:lineRule="auto"/>
              <w:contextualSpacing/>
              <w:rPr>
                <w:rFonts w:cs="Arial"/>
                <w:sz w:val="18"/>
                <w:lang w:eastAsia="ar-SA"/>
              </w:rPr>
            </w:pPr>
            <w:r w:rsidRPr="00BA5B89">
              <w:rPr>
                <w:rFonts w:cs="Arial"/>
                <w:sz w:val="18"/>
                <w:lang w:eastAsia="ar-SA"/>
              </w:rPr>
              <w:t>Najmniejsza liczba połączeń i najszybsza odpowiedź serwera w zdefiniowanym czasie</w:t>
            </w:r>
          </w:p>
          <w:p w14:paraId="148AD4A6" w14:textId="77777777" w:rsidR="009F2792" w:rsidRPr="00BA5B89" w:rsidRDefault="009F2792" w:rsidP="009F2792">
            <w:pPr>
              <w:numPr>
                <w:ilvl w:val="0"/>
                <w:numId w:val="34"/>
              </w:numPr>
              <w:suppressAutoHyphens/>
              <w:snapToGrid w:val="0"/>
              <w:spacing w:before="40" w:after="40" w:line="276" w:lineRule="auto"/>
              <w:contextualSpacing/>
              <w:rPr>
                <w:rFonts w:cs="Arial"/>
                <w:sz w:val="18"/>
                <w:lang w:eastAsia="ar-SA"/>
              </w:rPr>
            </w:pPr>
            <w:r w:rsidRPr="00BA5B89">
              <w:rPr>
                <w:rFonts w:cs="Arial"/>
                <w:sz w:val="18"/>
                <w:lang w:eastAsia="ar-SA"/>
              </w:rPr>
              <w:t>Dynamicznie ważona oparta na SNMP/WMI</w:t>
            </w:r>
          </w:p>
          <w:p w14:paraId="2D0C9010" w14:textId="77777777" w:rsidR="009F2792" w:rsidRPr="00BA5B89" w:rsidRDefault="009F2792" w:rsidP="009F2792">
            <w:pPr>
              <w:numPr>
                <w:ilvl w:val="0"/>
                <w:numId w:val="34"/>
              </w:numPr>
              <w:suppressAutoHyphens/>
              <w:snapToGrid w:val="0"/>
              <w:spacing w:before="40" w:after="40" w:line="276" w:lineRule="auto"/>
              <w:contextualSpacing/>
              <w:rPr>
                <w:rFonts w:cs="Arial"/>
                <w:sz w:val="18"/>
                <w:lang w:eastAsia="ar-SA"/>
              </w:rPr>
            </w:pPr>
            <w:r w:rsidRPr="00BA5B89">
              <w:rPr>
                <w:rFonts w:cs="Arial"/>
                <w:sz w:val="18"/>
                <w:lang w:eastAsia="ar-SA"/>
              </w:rPr>
              <w:t>Definiowana na podstawie grupy priorytetów dla serwerów</w:t>
            </w:r>
          </w:p>
        </w:tc>
        <w:tc>
          <w:tcPr>
            <w:tcW w:w="2437" w:type="dxa"/>
            <w:tcBorders>
              <w:left w:val="single" w:sz="4" w:space="0" w:color="000000"/>
              <w:bottom w:val="single" w:sz="4" w:space="0" w:color="000000"/>
              <w:right w:val="single" w:sz="4" w:space="0" w:color="000000"/>
            </w:tcBorders>
          </w:tcPr>
          <w:p w14:paraId="55FF92A6" w14:textId="77777777" w:rsidR="009F2792" w:rsidRPr="00BA5B89" w:rsidRDefault="009F2792" w:rsidP="00600A25">
            <w:pPr>
              <w:suppressAutoHyphens/>
              <w:snapToGrid w:val="0"/>
              <w:spacing w:before="40" w:after="40"/>
              <w:rPr>
                <w:rFonts w:cs="Arial"/>
                <w:sz w:val="18"/>
                <w:lang w:eastAsia="ar-SA"/>
              </w:rPr>
            </w:pPr>
          </w:p>
        </w:tc>
      </w:tr>
      <w:tr w:rsidR="00BA5B89" w:rsidRPr="00BA5B89" w14:paraId="2783A59B"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34242D9F"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Bezpieczeństwo</w:t>
            </w:r>
          </w:p>
        </w:tc>
        <w:tc>
          <w:tcPr>
            <w:tcW w:w="4235" w:type="dxa"/>
            <w:tcBorders>
              <w:left w:val="single" w:sz="4" w:space="0" w:color="000000"/>
              <w:bottom w:val="single" w:sz="4" w:space="0" w:color="000000"/>
              <w:right w:val="single" w:sz="4" w:space="0" w:color="000000"/>
            </w:tcBorders>
          </w:tcPr>
          <w:p w14:paraId="6AF709F8" w14:textId="77777777" w:rsidR="009F2792" w:rsidRPr="00BA5B89" w:rsidRDefault="009F2792" w:rsidP="009F2792">
            <w:pPr>
              <w:numPr>
                <w:ilvl w:val="0"/>
                <w:numId w:val="34"/>
              </w:numPr>
              <w:suppressAutoHyphens/>
              <w:snapToGrid w:val="0"/>
              <w:spacing w:before="40" w:after="40" w:line="276" w:lineRule="auto"/>
              <w:contextualSpacing/>
              <w:rPr>
                <w:rFonts w:cs="Arial"/>
                <w:sz w:val="18"/>
                <w:lang w:eastAsia="ar-SA"/>
              </w:rPr>
            </w:pPr>
            <w:r w:rsidRPr="00BA5B89">
              <w:rPr>
                <w:rFonts w:cs="Arial"/>
                <w:sz w:val="18"/>
                <w:lang w:eastAsia="ar-SA"/>
              </w:rPr>
              <w:t>Szyfrowanie kluczy prywatnych zapisywanych na dysku urządzenia</w:t>
            </w:r>
          </w:p>
          <w:p w14:paraId="22466DCD" w14:textId="77777777" w:rsidR="009F2792" w:rsidRPr="00BA5B89" w:rsidRDefault="009F2792" w:rsidP="009F2792">
            <w:pPr>
              <w:numPr>
                <w:ilvl w:val="0"/>
                <w:numId w:val="34"/>
              </w:numPr>
              <w:suppressAutoHyphens/>
              <w:snapToGrid w:val="0"/>
              <w:spacing w:before="40" w:after="40" w:line="276" w:lineRule="auto"/>
              <w:contextualSpacing/>
              <w:rPr>
                <w:rFonts w:cs="Arial"/>
                <w:sz w:val="18"/>
                <w:lang w:eastAsia="ar-SA"/>
              </w:rPr>
            </w:pPr>
            <w:r w:rsidRPr="00BA5B89">
              <w:rPr>
                <w:rFonts w:cs="Arial"/>
                <w:sz w:val="18"/>
                <w:lang w:eastAsia="ar-SA"/>
              </w:rPr>
              <w:t>Wsparcie przy użyciu następujących metod uwierzytelniania: certyfikatów cyfrowych, SecurID, Kerberos SSO, tokenów RSA, Radius;</w:t>
            </w:r>
          </w:p>
        </w:tc>
        <w:tc>
          <w:tcPr>
            <w:tcW w:w="2437" w:type="dxa"/>
            <w:tcBorders>
              <w:left w:val="single" w:sz="4" w:space="0" w:color="000000"/>
              <w:bottom w:val="single" w:sz="4" w:space="0" w:color="000000"/>
              <w:right w:val="single" w:sz="4" w:space="0" w:color="000000"/>
            </w:tcBorders>
          </w:tcPr>
          <w:p w14:paraId="02EF0AF2" w14:textId="77777777" w:rsidR="009F2792" w:rsidRPr="00BA5B89" w:rsidRDefault="009F2792" w:rsidP="00600A25">
            <w:pPr>
              <w:suppressAutoHyphens/>
              <w:snapToGrid w:val="0"/>
              <w:spacing w:before="40" w:after="40"/>
              <w:rPr>
                <w:rFonts w:cs="Arial"/>
                <w:sz w:val="18"/>
                <w:lang w:eastAsia="ar-SA"/>
              </w:rPr>
            </w:pPr>
          </w:p>
        </w:tc>
      </w:tr>
      <w:tr w:rsidR="00BA5B89" w:rsidRPr="00BA5B89" w14:paraId="760F93AA"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0074EDED"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Zarządzanie i monitorowanie</w:t>
            </w:r>
          </w:p>
        </w:tc>
        <w:tc>
          <w:tcPr>
            <w:tcW w:w="4235" w:type="dxa"/>
            <w:tcBorders>
              <w:left w:val="single" w:sz="4" w:space="0" w:color="000000"/>
              <w:bottom w:val="single" w:sz="4" w:space="0" w:color="000000"/>
              <w:right w:val="single" w:sz="4" w:space="0" w:color="000000"/>
            </w:tcBorders>
          </w:tcPr>
          <w:p w14:paraId="20D85393" w14:textId="77777777" w:rsidR="009F2792" w:rsidRPr="00BA5B89" w:rsidRDefault="009F2792" w:rsidP="009F2792">
            <w:pPr>
              <w:numPr>
                <w:ilvl w:val="0"/>
                <w:numId w:val="35"/>
              </w:numPr>
              <w:suppressAutoHyphens/>
              <w:snapToGrid w:val="0"/>
              <w:spacing w:before="40" w:after="40" w:line="276" w:lineRule="auto"/>
              <w:contextualSpacing/>
              <w:rPr>
                <w:rFonts w:cs="Arial"/>
                <w:sz w:val="18"/>
                <w:lang w:eastAsia="ar-SA"/>
              </w:rPr>
            </w:pPr>
            <w:r w:rsidRPr="00BA5B89">
              <w:rPr>
                <w:rFonts w:cs="Arial"/>
                <w:sz w:val="18"/>
                <w:lang w:eastAsia="ar-SA"/>
              </w:rPr>
              <w:t>Z użyciem linii komend oraz aplikacji graficznej lub interfejsu webowego.</w:t>
            </w:r>
          </w:p>
          <w:p w14:paraId="260AE3E7" w14:textId="77777777" w:rsidR="009F2792" w:rsidRPr="00BA5B89" w:rsidRDefault="009F2792" w:rsidP="009F2792">
            <w:pPr>
              <w:numPr>
                <w:ilvl w:val="0"/>
                <w:numId w:val="35"/>
              </w:numPr>
              <w:suppressAutoHyphens/>
              <w:spacing w:before="40" w:after="40" w:line="276" w:lineRule="auto"/>
              <w:contextualSpacing/>
              <w:rPr>
                <w:rFonts w:cs="Arial"/>
                <w:sz w:val="18"/>
                <w:lang w:eastAsia="ar-SA"/>
              </w:rPr>
            </w:pPr>
            <w:r w:rsidRPr="00BA5B89">
              <w:rPr>
                <w:rFonts w:cs="Arial"/>
                <w:sz w:val="18"/>
                <w:lang w:eastAsia="ar-SA"/>
              </w:rPr>
              <w:t>Wielopoziomowe zarządzanie dostępem (poziomem uprzywilejowania) dla administratorów</w:t>
            </w:r>
          </w:p>
          <w:p w14:paraId="0AD5EE6C" w14:textId="77777777" w:rsidR="009F2792" w:rsidRPr="00BA5B89" w:rsidRDefault="009F2792" w:rsidP="009F2792">
            <w:pPr>
              <w:numPr>
                <w:ilvl w:val="0"/>
                <w:numId w:val="35"/>
              </w:numPr>
              <w:suppressAutoHyphens/>
              <w:spacing w:before="40" w:after="40" w:line="276" w:lineRule="auto"/>
              <w:contextualSpacing/>
              <w:rPr>
                <w:rFonts w:cs="Arial"/>
                <w:sz w:val="18"/>
                <w:lang w:eastAsia="ar-SA"/>
              </w:rPr>
            </w:pPr>
            <w:r w:rsidRPr="00BA5B89">
              <w:rPr>
                <w:rFonts w:cs="Arial"/>
                <w:sz w:val="18"/>
                <w:lang w:eastAsia="ar-SA"/>
              </w:rPr>
              <w:lastRenderedPageBreak/>
              <w:t>Obsługa protokołu SNMP v1/v2c/v3</w:t>
            </w:r>
          </w:p>
          <w:p w14:paraId="4C286ABB" w14:textId="77777777" w:rsidR="009F2792" w:rsidRPr="00BA5B89" w:rsidRDefault="009F2792" w:rsidP="009F2792">
            <w:pPr>
              <w:numPr>
                <w:ilvl w:val="0"/>
                <w:numId w:val="35"/>
              </w:numPr>
              <w:suppressAutoHyphens/>
              <w:spacing w:before="40" w:after="40" w:line="276" w:lineRule="auto"/>
              <w:contextualSpacing/>
              <w:rPr>
                <w:rFonts w:cs="Arial"/>
                <w:sz w:val="18"/>
                <w:lang w:eastAsia="ar-SA"/>
              </w:rPr>
            </w:pPr>
            <w:r w:rsidRPr="00BA5B89">
              <w:rPr>
                <w:rFonts w:cs="Arial"/>
                <w:sz w:val="18"/>
                <w:lang w:eastAsia="ar-SA"/>
              </w:rPr>
              <w:t>Zewnętrzny syslog</w:t>
            </w:r>
          </w:p>
          <w:p w14:paraId="459360B0" w14:textId="77777777" w:rsidR="009F2792" w:rsidRPr="00BA5B89" w:rsidRDefault="009F2792" w:rsidP="009F2792">
            <w:pPr>
              <w:numPr>
                <w:ilvl w:val="0"/>
                <w:numId w:val="35"/>
              </w:numPr>
              <w:suppressAutoHyphens/>
              <w:spacing w:before="40" w:after="40" w:line="276" w:lineRule="auto"/>
              <w:contextualSpacing/>
              <w:rPr>
                <w:rFonts w:cs="Arial"/>
                <w:sz w:val="18"/>
                <w:lang w:eastAsia="ar-SA"/>
              </w:rPr>
            </w:pPr>
            <w:r w:rsidRPr="00BA5B89">
              <w:rPr>
                <w:rFonts w:cs="Arial"/>
                <w:sz w:val="18"/>
                <w:lang w:eastAsia="ar-SA"/>
              </w:rPr>
              <w:t xml:space="preserve">Zbieranie danych i ich wyświetlanie zgodnie z ustawieniami administratora </w:t>
            </w:r>
          </w:p>
          <w:p w14:paraId="41F10C84" w14:textId="77777777" w:rsidR="009F2792" w:rsidRPr="00BA5B89" w:rsidRDefault="009F2792" w:rsidP="009F2792">
            <w:pPr>
              <w:numPr>
                <w:ilvl w:val="0"/>
                <w:numId w:val="35"/>
              </w:numPr>
              <w:suppressAutoHyphens/>
              <w:spacing w:before="40" w:after="40" w:line="276" w:lineRule="auto"/>
              <w:contextualSpacing/>
              <w:rPr>
                <w:rFonts w:cs="Arial"/>
                <w:sz w:val="18"/>
                <w:lang w:eastAsia="ar-SA"/>
              </w:rPr>
            </w:pPr>
            <w:r w:rsidRPr="00BA5B89">
              <w:rPr>
                <w:rFonts w:cs="Arial"/>
                <w:sz w:val="18"/>
                <w:lang w:eastAsia="ar-SA"/>
              </w:rPr>
              <w:t>Osobna brama domyślna dla interfejsu zarządzającego</w:t>
            </w:r>
          </w:p>
          <w:p w14:paraId="5779EFDB" w14:textId="77777777" w:rsidR="009F2792" w:rsidRPr="00BA5B89" w:rsidRDefault="009F2792" w:rsidP="009F2792">
            <w:pPr>
              <w:numPr>
                <w:ilvl w:val="0"/>
                <w:numId w:val="35"/>
              </w:numPr>
              <w:suppressAutoHyphens/>
              <w:spacing w:before="40" w:after="40" w:line="276" w:lineRule="auto"/>
              <w:contextualSpacing/>
              <w:rPr>
                <w:rFonts w:cs="Arial"/>
                <w:sz w:val="18"/>
                <w:lang w:eastAsia="ar-SA"/>
              </w:rPr>
            </w:pPr>
            <w:r w:rsidRPr="00BA5B89">
              <w:rPr>
                <w:rFonts w:cs="Arial"/>
                <w:sz w:val="18"/>
                <w:lang w:eastAsia="ar-SA"/>
              </w:rPr>
              <w:t>Wsparcie dla przynajmniej 2 wersji oprogramowania (multi-boot)</w:t>
            </w:r>
          </w:p>
          <w:p w14:paraId="7BF37E78" w14:textId="77777777" w:rsidR="009F2792" w:rsidRPr="00BA5B89" w:rsidRDefault="009F2792" w:rsidP="009F2792">
            <w:pPr>
              <w:numPr>
                <w:ilvl w:val="0"/>
                <w:numId w:val="35"/>
              </w:numPr>
              <w:suppressAutoHyphens/>
              <w:spacing w:before="40" w:after="40" w:line="276" w:lineRule="auto"/>
              <w:contextualSpacing/>
              <w:rPr>
                <w:rFonts w:cs="Arial"/>
                <w:sz w:val="18"/>
                <w:lang w:eastAsia="ar-SA"/>
              </w:rPr>
            </w:pPr>
            <w:r w:rsidRPr="00BA5B89">
              <w:rPr>
                <w:rFonts w:cs="Arial"/>
                <w:sz w:val="18"/>
                <w:lang w:eastAsia="ar-SA"/>
              </w:rPr>
              <w:t>Zapisywanie konfiguracji (możliwość szyfrowania i eksportu kluczy)</w:t>
            </w:r>
          </w:p>
          <w:p w14:paraId="4747C099" w14:textId="77777777" w:rsidR="009F2792" w:rsidRPr="00BA5B89" w:rsidRDefault="009F2792" w:rsidP="009F2792">
            <w:pPr>
              <w:numPr>
                <w:ilvl w:val="0"/>
                <w:numId w:val="35"/>
              </w:numPr>
              <w:suppressAutoHyphens/>
              <w:spacing w:before="40" w:after="40" w:line="276" w:lineRule="auto"/>
              <w:contextualSpacing/>
              <w:rPr>
                <w:rFonts w:cs="Arial"/>
                <w:sz w:val="18"/>
                <w:lang w:eastAsia="ar-SA"/>
              </w:rPr>
            </w:pPr>
            <w:r w:rsidRPr="00BA5B89">
              <w:rPr>
                <w:rFonts w:cs="Arial"/>
                <w:sz w:val="18"/>
                <w:lang w:eastAsia="ar-SA"/>
              </w:rPr>
              <w:t>Dedykowany podsystem monitorowania stanu pracy urządzenia (always on management) z funkcjami restartu, wstrzymania oraz sprzętowego resetu systemu</w:t>
            </w:r>
          </w:p>
        </w:tc>
        <w:tc>
          <w:tcPr>
            <w:tcW w:w="2437" w:type="dxa"/>
            <w:tcBorders>
              <w:left w:val="single" w:sz="4" w:space="0" w:color="000000"/>
              <w:bottom w:val="single" w:sz="4" w:space="0" w:color="000000"/>
              <w:right w:val="single" w:sz="4" w:space="0" w:color="000000"/>
            </w:tcBorders>
          </w:tcPr>
          <w:p w14:paraId="26B482ED" w14:textId="77777777" w:rsidR="009F2792" w:rsidRPr="00BA5B89" w:rsidRDefault="009F2792" w:rsidP="00600A25">
            <w:pPr>
              <w:suppressAutoHyphens/>
              <w:snapToGrid w:val="0"/>
              <w:spacing w:before="40" w:after="40"/>
              <w:rPr>
                <w:rFonts w:cs="Arial"/>
                <w:sz w:val="18"/>
                <w:lang w:eastAsia="ar-SA"/>
              </w:rPr>
            </w:pPr>
          </w:p>
        </w:tc>
      </w:tr>
      <w:tr w:rsidR="00BA5B89" w:rsidRPr="00BA5B89" w14:paraId="49B23CA2"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4EA0CB3B"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Funkcjonalności globalnego równoważenia ruchu</w:t>
            </w:r>
          </w:p>
        </w:tc>
        <w:tc>
          <w:tcPr>
            <w:tcW w:w="4235" w:type="dxa"/>
            <w:tcBorders>
              <w:left w:val="single" w:sz="4" w:space="0" w:color="000000"/>
              <w:bottom w:val="single" w:sz="4" w:space="0" w:color="000000"/>
              <w:right w:val="single" w:sz="4" w:space="0" w:color="000000"/>
            </w:tcBorders>
          </w:tcPr>
          <w:p w14:paraId="09A1749F"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Rozwiązanie musi zapewniać globalne, inteligentne sterowanie ruchem wykorzystując usługę DNS, jako mechanizm rozdziału ruchu (Global Solution Load Balancing), w ramach, którego zapewni:</w:t>
            </w:r>
          </w:p>
          <w:p w14:paraId="1203B79B"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a.</w:t>
            </w:r>
            <w:r w:rsidRPr="00BA5B89">
              <w:rPr>
                <w:rFonts w:cs="Arial"/>
                <w:sz w:val="18"/>
                <w:lang w:eastAsia="ar-SA"/>
              </w:rPr>
              <w:tab/>
              <w:t>Monitorowanie stanu pracy usług korzystając z monitorów działających w warstwie sieci, transportowej oraz aplikacji modelu ISO/OSI</w:t>
            </w:r>
          </w:p>
          <w:p w14:paraId="33A75F7F"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b.</w:t>
            </w:r>
            <w:r w:rsidRPr="00BA5B89">
              <w:rPr>
                <w:rFonts w:cs="Arial"/>
                <w:sz w:val="18"/>
                <w:lang w:eastAsia="ar-SA"/>
              </w:rPr>
              <w:tab/>
              <w:t>Rozdzielanie ruchu korzystając, co najmniej z metod:</w:t>
            </w:r>
          </w:p>
          <w:p w14:paraId="370748BB" w14:textId="77777777" w:rsidR="009F2792" w:rsidRPr="00BA5B89" w:rsidRDefault="009F2792" w:rsidP="009F2792">
            <w:pPr>
              <w:numPr>
                <w:ilvl w:val="0"/>
                <w:numId w:val="37"/>
              </w:numPr>
              <w:suppressAutoHyphens/>
              <w:snapToGrid w:val="0"/>
              <w:spacing w:before="40" w:after="40" w:line="276" w:lineRule="auto"/>
              <w:contextualSpacing/>
              <w:rPr>
                <w:rFonts w:cs="Arial"/>
                <w:sz w:val="18"/>
                <w:lang w:eastAsia="ar-SA"/>
              </w:rPr>
            </w:pPr>
            <w:r w:rsidRPr="00BA5B89">
              <w:rPr>
                <w:rFonts w:cs="Arial"/>
                <w:sz w:val="18"/>
                <w:lang w:eastAsia="ar-SA"/>
              </w:rPr>
              <w:t>Cykliczna</w:t>
            </w:r>
          </w:p>
          <w:p w14:paraId="2D7DED40" w14:textId="77777777" w:rsidR="009F2792" w:rsidRPr="00BA5B89" w:rsidRDefault="009F2792" w:rsidP="009F2792">
            <w:pPr>
              <w:numPr>
                <w:ilvl w:val="0"/>
                <w:numId w:val="37"/>
              </w:numPr>
              <w:suppressAutoHyphens/>
              <w:snapToGrid w:val="0"/>
              <w:spacing w:before="40" w:after="40" w:line="276" w:lineRule="auto"/>
              <w:contextualSpacing/>
              <w:rPr>
                <w:rFonts w:cs="Arial"/>
                <w:sz w:val="18"/>
                <w:lang w:eastAsia="ar-SA"/>
              </w:rPr>
            </w:pPr>
            <w:r w:rsidRPr="00BA5B89">
              <w:rPr>
                <w:rFonts w:cs="Arial"/>
                <w:sz w:val="18"/>
                <w:lang w:eastAsia="ar-SA"/>
              </w:rPr>
              <w:t>Ważona</w:t>
            </w:r>
          </w:p>
          <w:p w14:paraId="53037662" w14:textId="77777777" w:rsidR="009F2792" w:rsidRPr="00BA5B89" w:rsidRDefault="009F2792" w:rsidP="009F2792">
            <w:pPr>
              <w:numPr>
                <w:ilvl w:val="0"/>
                <w:numId w:val="37"/>
              </w:numPr>
              <w:suppressAutoHyphens/>
              <w:snapToGrid w:val="0"/>
              <w:spacing w:before="40" w:after="40" w:line="276" w:lineRule="auto"/>
              <w:contextualSpacing/>
              <w:rPr>
                <w:rFonts w:cs="Arial"/>
                <w:sz w:val="18"/>
                <w:lang w:eastAsia="ar-SA"/>
              </w:rPr>
            </w:pPr>
            <w:r w:rsidRPr="00BA5B89">
              <w:rPr>
                <w:rFonts w:cs="Arial"/>
                <w:sz w:val="18"/>
                <w:lang w:eastAsia="ar-SA"/>
              </w:rPr>
              <w:t>Na podstawie adresów IP klienta usługi (topologii)</w:t>
            </w:r>
          </w:p>
          <w:p w14:paraId="46E1680A" w14:textId="77777777" w:rsidR="009F2792" w:rsidRPr="00BA5B89" w:rsidRDefault="009F2792" w:rsidP="009F2792">
            <w:pPr>
              <w:numPr>
                <w:ilvl w:val="0"/>
                <w:numId w:val="37"/>
              </w:numPr>
              <w:suppressAutoHyphens/>
              <w:snapToGrid w:val="0"/>
              <w:spacing w:before="40" w:after="40" w:line="276" w:lineRule="auto"/>
              <w:contextualSpacing/>
              <w:rPr>
                <w:rFonts w:cs="Arial"/>
                <w:sz w:val="18"/>
                <w:lang w:eastAsia="ar-SA"/>
              </w:rPr>
            </w:pPr>
            <w:r w:rsidRPr="00BA5B89">
              <w:rPr>
                <w:rFonts w:cs="Arial"/>
                <w:sz w:val="18"/>
                <w:lang w:eastAsia="ar-SA"/>
              </w:rPr>
              <w:t>Obciążenia serwera</w:t>
            </w:r>
          </w:p>
          <w:p w14:paraId="50612AB0" w14:textId="77777777" w:rsidR="009F2792" w:rsidRPr="00BA5B89" w:rsidRDefault="009F2792" w:rsidP="009F2792">
            <w:pPr>
              <w:numPr>
                <w:ilvl w:val="0"/>
                <w:numId w:val="37"/>
              </w:numPr>
              <w:suppressAutoHyphens/>
              <w:snapToGrid w:val="0"/>
              <w:spacing w:before="40" w:after="40" w:line="276" w:lineRule="auto"/>
              <w:contextualSpacing/>
              <w:rPr>
                <w:rFonts w:cs="Arial"/>
                <w:sz w:val="18"/>
                <w:lang w:eastAsia="ar-SA"/>
              </w:rPr>
            </w:pPr>
            <w:r w:rsidRPr="00BA5B89">
              <w:rPr>
                <w:rFonts w:cs="Arial"/>
                <w:sz w:val="18"/>
                <w:lang w:eastAsia="ar-SA"/>
              </w:rPr>
              <w:t xml:space="preserve">Najmniejszej liczby połączeń </w:t>
            </w:r>
          </w:p>
          <w:p w14:paraId="3AAF80B9"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c.</w:t>
            </w:r>
            <w:r w:rsidRPr="00BA5B89">
              <w:rPr>
                <w:rFonts w:cs="Arial"/>
                <w:sz w:val="18"/>
                <w:lang w:eastAsia="ar-SA"/>
              </w:rPr>
              <w:tab/>
              <w:t>Mechanizmy utrzymywania sesji polegające na kierowaniu zapytań z lokalnego serwera DNS klienta aplikacji zawsze do tego samego centrum danych i serwera aplikacji</w:t>
            </w:r>
          </w:p>
          <w:p w14:paraId="79EA0A6D"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d.</w:t>
            </w:r>
            <w:r w:rsidRPr="00BA5B89">
              <w:rPr>
                <w:rFonts w:cs="Arial"/>
                <w:sz w:val="18"/>
                <w:lang w:eastAsia="ar-SA"/>
              </w:rPr>
              <w:tab/>
              <w:t>Wbudowany w system operacyjny język skryptowy, umożliwiający analizę i zmianę parametrów w protokole DNS</w:t>
            </w:r>
          </w:p>
          <w:p w14:paraId="229EF3E8"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e.</w:t>
            </w:r>
            <w:r w:rsidRPr="00BA5B89">
              <w:rPr>
                <w:rFonts w:cs="Arial"/>
                <w:sz w:val="18"/>
                <w:lang w:eastAsia="ar-SA"/>
              </w:rPr>
              <w:tab/>
              <w:t>Ochronę serwerów DNS z wykorzystanie DNSSEC a także na zastosowaniu list kontroli dostępu umożliwiających filtrowanie ruchu DNS bazując na typie rekordu</w:t>
            </w:r>
          </w:p>
          <w:p w14:paraId="46FFCBF2"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f.</w:t>
            </w:r>
            <w:r w:rsidRPr="00BA5B89">
              <w:rPr>
                <w:rFonts w:cs="Arial"/>
                <w:sz w:val="18"/>
                <w:lang w:eastAsia="ar-SA"/>
              </w:rPr>
              <w:tab/>
              <w:t>Możliwość pracy, jako serwer DNS obsługujący następujące rekordy: A, AAAA, A6, CNAME, DNAME, HINFO, KEY, MX, NS, NXT, PTR, SIG, SOA, SRV,</w:t>
            </w:r>
          </w:p>
          <w:p w14:paraId="5E3FD363"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g.</w:t>
            </w:r>
            <w:r w:rsidRPr="00BA5B89">
              <w:rPr>
                <w:rFonts w:cs="Arial"/>
                <w:sz w:val="18"/>
                <w:lang w:eastAsia="ar-SA"/>
              </w:rPr>
              <w:tab/>
              <w:t>Konwersja rekordów między IPv4 i IPv6</w:t>
            </w:r>
          </w:p>
          <w:p w14:paraId="519D59F3"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h.</w:t>
            </w:r>
            <w:r w:rsidRPr="00BA5B89">
              <w:rPr>
                <w:rFonts w:cs="Arial"/>
                <w:sz w:val="18"/>
                <w:lang w:eastAsia="ar-SA"/>
              </w:rPr>
              <w:tab/>
              <w:t>Wsparcie dla usług geolokacji, możliwość przekierowania ruchu do najbliższej geograficznie lokalizacji</w:t>
            </w:r>
          </w:p>
          <w:p w14:paraId="1C90A914"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lastRenderedPageBreak/>
              <w:t>i.</w:t>
            </w:r>
            <w:r w:rsidRPr="00BA5B89">
              <w:rPr>
                <w:rFonts w:cs="Arial"/>
                <w:sz w:val="18"/>
                <w:lang w:eastAsia="ar-SA"/>
              </w:rPr>
              <w:tab/>
              <w:t>Wybór lokalizacji na podstawie ilości urządzeń pośredniczących oraz ilości przetwarzanych danych</w:t>
            </w:r>
          </w:p>
          <w:p w14:paraId="74B32A05"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j.</w:t>
            </w:r>
            <w:r w:rsidRPr="00BA5B89">
              <w:rPr>
                <w:rFonts w:cs="Arial"/>
                <w:sz w:val="18"/>
                <w:lang w:eastAsia="ar-SA"/>
              </w:rPr>
              <w:tab/>
              <w:t>Możliwość wysyłania zapytań dotyczących obciążenia do urządzeń firm trzecich</w:t>
            </w:r>
          </w:p>
          <w:p w14:paraId="18600624"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k.</w:t>
            </w:r>
            <w:r w:rsidRPr="00BA5B89">
              <w:rPr>
                <w:rFonts w:cs="Arial"/>
                <w:sz w:val="18"/>
                <w:lang w:eastAsia="ar-SA"/>
              </w:rPr>
              <w:tab/>
              <w:t>Możliwość bezpośredniego odpytywania serwerów o obciążenie</w:t>
            </w:r>
          </w:p>
          <w:p w14:paraId="36D86487"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l.</w:t>
            </w:r>
            <w:r w:rsidRPr="00BA5B89">
              <w:rPr>
                <w:rFonts w:cs="Arial"/>
                <w:sz w:val="18"/>
                <w:lang w:eastAsia="ar-SA"/>
              </w:rPr>
              <w:tab/>
              <w:t>Możliwość przekierowania ruchu do innej lokalizacji po przekroczeniu zdefiniowanego progu ilości sesji</w:t>
            </w:r>
          </w:p>
        </w:tc>
        <w:tc>
          <w:tcPr>
            <w:tcW w:w="2437" w:type="dxa"/>
            <w:tcBorders>
              <w:left w:val="single" w:sz="4" w:space="0" w:color="000000"/>
              <w:bottom w:val="single" w:sz="4" w:space="0" w:color="000000"/>
              <w:right w:val="single" w:sz="4" w:space="0" w:color="000000"/>
            </w:tcBorders>
          </w:tcPr>
          <w:p w14:paraId="26955388" w14:textId="77777777" w:rsidR="009F2792" w:rsidRPr="00BA5B89" w:rsidRDefault="009F2792" w:rsidP="00600A25">
            <w:pPr>
              <w:suppressAutoHyphens/>
              <w:snapToGrid w:val="0"/>
              <w:spacing w:before="40" w:after="40"/>
              <w:rPr>
                <w:rFonts w:cs="Arial"/>
                <w:sz w:val="18"/>
                <w:lang w:eastAsia="ar-SA"/>
              </w:rPr>
            </w:pPr>
          </w:p>
        </w:tc>
      </w:tr>
      <w:tr w:rsidR="00BA5B89" w:rsidRPr="00BA5B89" w14:paraId="64F1FA4B"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5CCDD7B"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Wirtualizacja</w:t>
            </w:r>
          </w:p>
        </w:tc>
        <w:tc>
          <w:tcPr>
            <w:tcW w:w="4235" w:type="dxa"/>
            <w:tcBorders>
              <w:left w:val="single" w:sz="4" w:space="0" w:color="000000"/>
              <w:bottom w:val="single" w:sz="4" w:space="0" w:color="000000"/>
              <w:right w:val="single" w:sz="4" w:space="0" w:color="000000"/>
            </w:tcBorders>
          </w:tcPr>
          <w:p w14:paraId="2F598E3A" w14:textId="77777777" w:rsidR="009F2792" w:rsidRPr="00BA5B89" w:rsidRDefault="009F2792" w:rsidP="009F2792">
            <w:pPr>
              <w:pStyle w:val="Akapitzlist"/>
              <w:numPr>
                <w:ilvl w:val="0"/>
                <w:numId w:val="53"/>
              </w:numPr>
              <w:suppressAutoHyphens/>
              <w:snapToGrid w:val="0"/>
              <w:spacing w:before="40" w:after="40"/>
              <w:rPr>
                <w:rFonts w:eastAsia="Calibri" w:cs="Arial"/>
                <w:sz w:val="18"/>
                <w:szCs w:val="18"/>
                <w:lang w:eastAsia="ar-SA"/>
              </w:rPr>
            </w:pPr>
            <w:r w:rsidRPr="00BA5B89">
              <w:rPr>
                <w:rFonts w:ascii="Arial" w:eastAsia="Calibri" w:hAnsi="Arial" w:cs="Arial"/>
                <w:sz w:val="18"/>
                <w:szCs w:val="18"/>
                <w:lang w:eastAsia="ar-SA"/>
              </w:rPr>
              <w:t xml:space="preserve">Urządzenie musi być dostarczone w postaci Virtualnej Maszyny. </w:t>
            </w:r>
          </w:p>
          <w:p w14:paraId="19B2190B" w14:textId="77777777" w:rsidR="009F2792" w:rsidRPr="00BA5B89" w:rsidRDefault="009F2792" w:rsidP="009F2792">
            <w:pPr>
              <w:pStyle w:val="Akapitzlist"/>
              <w:numPr>
                <w:ilvl w:val="0"/>
                <w:numId w:val="53"/>
              </w:numPr>
              <w:suppressAutoHyphens/>
              <w:snapToGrid w:val="0"/>
              <w:spacing w:before="40" w:after="40"/>
              <w:rPr>
                <w:rFonts w:eastAsia="Calibri" w:cs="Arial"/>
                <w:sz w:val="18"/>
                <w:lang w:eastAsia="ar-SA"/>
              </w:rPr>
            </w:pPr>
            <w:r w:rsidRPr="00BA5B89">
              <w:rPr>
                <w:rFonts w:ascii="Arial" w:eastAsia="Calibri" w:hAnsi="Arial" w:cs="Arial"/>
                <w:sz w:val="18"/>
                <w:szCs w:val="18"/>
                <w:lang w:eastAsia="ar-SA"/>
              </w:rPr>
              <w:t xml:space="preserve">Dodatkowo rozwiązanie musi posiadać możliwość wirtualizacji na logiczne konteksty, w takim przypadku specyfikowana wydajność rozwiązania </w:t>
            </w:r>
            <w:r w:rsidRPr="00BA5B89">
              <w:rPr>
                <w:rFonts w:ascii="Arial" w:eastAsia="Calibri" w:hAnsi="Arial" w:cs="Arial"/>
                <w:sz w:val="18"/>
                <w:lang w:eastAsia="ar-SA"/>
              </w:rPr>
              <w:t xml:space="preserve"> odnosi się do całości urządzenia.</w:t>
            </w:r>
          </w:p>
        </w:tc>
        <w:tc>
          <w:tcPr>
            <w:tcW w:w="2437" w:type="dxa"/>
            <w:tcBorders>
              <w:left w:val="single" w:sz="4" w:space="0" w:color="000000"/>
              <w:bottom w:val="single" w:sz="4" w:space="0" w:color="000000"/>
              <w:right w:val="single" w:sz="4" w:space="0" w:color="000000"/>
            </w:tcBorders>
          </w:tcPr>
          <w:p w14:paraId="607789E5" w14:textId="77777777" w:rsidR="009F2792" w:rsidRPr="00BA5B89" w:rsidRDefault="009F2792" w:rsidP="00600A25">
            <w:pPr>
              <w:suppressAutoHyphens/>
              <w:snapToGrid w:val="0"/>
              <w:spacing w:before="40" w:after="40"/>
              <w:rPr>
                <w:rFonts w:cs="Arial"/>
                <w:sz w:val="18"/>
                <w:lang w:eastAsia="ar-SA"/>
              </w:rPr>
            </w:pPr>
          </w:p>
        </w:tc>
      </w:tr>
      <w:tr w:rsidR="00BA5B89" w:rsidRPr="00BA5B89" w14:paraId="07D94B48" w14:textId="77777777" w:rsidTr="00BA5B89">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321C02DD"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Redundancja</w:t>
            </w:r>
          </w:p>
        </w:tc>
        <w:tc>
          <w:tcPr>
            <w:tcW w:w="4235" w:type="dxa"/>
            <w:tcBorders>
              <w:left w:val="single" w:sz="4" w:space="0" w:color="000000"/>
              <w:bottom w:val="single" w:sz="4" w:space="0" w:color="auto"/>
              <w:right w:val="single" w:sz="4" w:space="0" w:color="000000"/>
            </w:tcBorders>
          </w:tcPr>
          <w:p w14:paraId="77A6962C"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Musi być dostarczony w formie klastra wysokiej dostępności (HA) złożonego z dwóch urządzeń tego samego typu pracujących w trybie active – standby z możliwością realizacji trybu active-active  oraz rozbudowy do klastra N+1</w:t>
            </w:r>
          </w:p>
          <w:p w14:paraId="4CDC1789" w14:textId="77777777" w:rsidR="009F2792" w:rsidRPr="00BA5B89" w:rsidRDefault="009F2792" w:rsidP="00600A25">
            <w:pPr>
              <w:suppressAutoHyphens/>
              <w:snapToGrid w:val="0"/>
              <w:spacing w:before="40" w:after="40"/>
              <w:rPr>
                <w:rFonts w:cs="Arial"/>
                <w:sz w:val="18"/>
                <w:lang w:eastAsia="ar-SA"/>
              </w:rPr>
            </w:pPr>
            <w:r w:rsidRPr="00BA5B89">
              <w:rPr>
                <w:rFonts w:cs="Arial"/>
                <w:sz w:val="18"/>
                <w:lang w:eastAsia="ar-SA"/>
              </w:rPr>
              <w:t>Klaster wysokiej dostępności musi zapewnić synchronizację:</w:t>
            </w:r>
          </w:p>
          <w:p w14:paraId="327FBEDC" w14:textId="77777777" w:rsidR="009F2792" w:rsidRPr="00BA5B89" w:rsidRDefault="009F2792" w:rsidP="009F2792">
            <w:pPr>
              <w:numPr>
                <w:ilvl w:val="0"/>
                <w:numId w:val="36"/>
              </w:numPr>
              <w:suppressAutoHyphens/>
              <w:snapToGrid w:val="0"/>
              <w:spacing w:before="40" w:after="40" w:line="276" w:lineRule="auto"/>
              <w:contextualSpacing/>
              <w:rPr>
                <w:rFonts w:cs="Arial"/>
                <w:sz w:val="18"/>
                <w:lang w:eastAsia="ar-SA"/>
              </w:rPr>
            </w:pPr>
            <w:r w:rsidRPr="00BA5B89">
              <w:rPr>
                <w:rFonts w:cs="Arial"/>
                <w:sz w:val="18"/>
                <w:lang w:eastAsia="ar-SA"/>
              </w:rPr>
              <w:t>Konfiguracji</w:t>
            </w:r>
          </w:p>
          <w:p w14:paraId="69C9BA76" w14:textId="77777777" w:rsidR="009F2792" w:rsidRPr="00BA5B89" w:rsidRDefault="009F2792" w:rsidP="009F2792">
            <w:pPr>
              <w:numPr>
                <w:ilvl w:val="0"/>
                <w:numId w:val="36"/>
              </w:numPr>
              <w:suppressAutoHyphens/>
              <w:snapToGrid w:val="0"/>
              <w:spacing w:before="40" w:after="40" w:line="276" w:lineRule="auto"/>
              <w:contextualSpacing/>
              <w:rPr>
                <w:rFonts w:cs="Arial"/>
                <w:sz w:val="18"/>
                <w:lang w:eastAsia="ar-SA"/>
              </w:rPr>
            </w:pPr>
            <w:r w:rsidRPr="00BA5B89">
              <w:rPr>
                <w:rFonts w:cs="Arial"/>
                <w:sz w:val="18"/>
                <w:lang w:eastAsia="ar-SA"/>
              </w:rPr>
              <w:t>Stanu połączeń</w:t>
            </w:r>
          </w:p>
          <w:p w14:paraId="7B033813" w14:textId="77777777" w:rsidR="009F2792" w:rsidRPr="00BA5B89" w:rsidRDefault="009F2792" w:rsidP="009F2792">
            <w:pPr>
              <w:numPr>
                <w:ilvl w:val="0"/>
                <w:numId w:val="36"/>
              </w:numPr>
              <w:suppressAutoHyphens/>
              <w:snapToGrid w:val="0"/>
              <w:spacing w:before="40" w:after="40" w:line="276" w:lineRule="auto"/>
              <w:contextualSpacing/>
              <w:rPr>
                <w:rFonts w:cs="Arial"/>
                <w:sz w:val="18"/>
                <w:lang w:eastAsia="ar-SA"/>
              </w:rPr>
            </w:pPr>
            <w:r w:rsidRPr="00BA5B89">
              <w:rPr>
                <w:rFonts w:cs="Arial"/>
                <w:sz w:val="18"/>
                <w:lang w:eastAsia="ar-SA"/>
              </w:rPr>
              <w:t>Przywiązywania sesji (Session persistence)</w:t>
            </w:r>
          </w:p>
        </w:tc>
        <w:tc>
          <w:tcPr>
            <w:tcW w:w="2437" w:type="dxa"/>
            <w:tcBorders>
              <w:left w:val="single" w:sz="4" w:space="0" w:color="000000"/>
              <w:bottom w:val="single" w:sz="4" w:space="0" w:color="auto"/>
              <w:right w:val="single" w:sz="4" w:space="0" w:color="000000"/>
            </w:tcBorders>
          </w:tcPr>
          <w:p w14:paraId="458B30BB" w14:textId="77777777" w:rsidR="009F2792" w:rsidRPr="00BA5B89" w:rsidRDefault="009F2792" w:rsidP="00600A25">
            <w:pPr>
              <w:suppressAutoHyphens/>
              <w:snapToGrid w:val="0"/>
              <w:spacing w:before="40" w:after="40"/>
              <w:rPr>
                <w:rFonts w:cs="Arial"/>
                <w:sz w:val="18"/>
                <w:lang w:eastAsia="ar-SA"/>
              </w:rPr>
            </w:pPr>
          </w:p>
        </w:tc>
      </w:tr>
      <w:tr w:rsidR="00BA5B89" w:rsidRPr="00BA5B89" w14:paraId="571A6262" w14:textId="77777777" w:rsidTr="00BA5B89">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289CAC9B" w14:textId="4AB68CEE" w:rsidR="00BA5B89" w:rsidRPr="00134380" w:rsidRDefault="00BA5B89" w:rsidP="00BA5B89">
            <w:pPr>
              <w:suppressAutoHyphens/>
              <w:snapToGrid w:val="0"/>
              <w:spacing w:before="40" w:after="40"/>
              <w:rPr>
                <w:sz w:val="18"/>
                <w:lang w:eastAsia="ar-SA"/>
              </w:rPr>
            </w:pPr>
            <w:r w:rsidRPr="00134380">
              <w:rPr>
                <w:sz w:val="18"/>
                <w:lang w:eastAsia="ar-SA"/>
              </w:rPr>
              <w:t>Monitorowanie zdarzeń</w:t>
            </w:r>
          </w:p>
        </w:tc>
        <w:tc>
          <w:tcPr>
            <w:tcW w:w="4235" w:type="dxa"/>
            <w:tcBorders>
              <w:top w:val="single" w:sz="4" w:space="0" w:color="auto"/>
              <w:left w:val="single" w:sz="4" w:space="0" w:color="000000"/>
              <w:bottom w:val="single" w:sz="4" w:space="0" w:color="000000"/>
              <w:right w:val="single" w:sz="4" w:space="0" w:color="000000"/>
            </w:tcBorders>
          </w:tcPr>
          <w:p w14:paraId="2DCD04DE" w14:textId="77777777" w:rsidR="00BA5B89" w:rsidRPr="00134380" w:rsidRDefault="00BA5B89" w:rsidP="00BA5B89">
            <w:pPr>
              <w:suppressAutoHyphens/>
              <w:snapToGrid w:val="0"/>
              <w:spacing w:before="40" w:after="40"/>
              <w:rPr>
                <w:sz w:val="18"/>
                <w:lang w:eastAsia="ar-SA"/>
              </w:rPr>
            </w:pPr>
            <w:r w:rsidRPr="00134380">
              <w:rPr>
                <w:sz w:val="18"/>
                <w:lang w:eastAsia="ar-SA"/>
              </w:rPr>
              <w:t>Integracja z systemami monitorowania posiadanym przez Zamawiającego HP NNM w zakresie:</w:t>
            </w:r>
          </w:p>
          <w:p w14:paraId="2D408275" w14:textId="77777777" w:rsidR="00BA5B89" w:rsidRPr="00134380" w:rsidRDefault="00BA5B89" w:rsidP="00BA5B89">
            <w:pPr>
              <w:suppressAutoHyphens/>
              <w:snapToGrid w:val="0"/>
              <w:spacing w:before="40" w:after="40"/>
              <w:rPr>
                <w:sz w:val="18"/>
                <w:lang w:eastAsia="ar-SA"/>
              </w:rPr>
            </w:pPr>
            <w:r w:rsidRPr="00134380">
              <w:rPr>
                <w:sz w:val="18"/>
                <w:lang w:eastAsia="ar-SA"/>
              </w:rPr>
              <w:t>- dostępności urządzenia</w:t>
            </w:r>
          </w:p>
          <w:p w14:paraId="1ED97E43" w14:textId="77777777" w:rsidR="00BA5B89" w:rsidRPr="00134380" w:rsidRDefault="00BA5B89" w:rsidP="00BA5B89">
            <w:pPr>
              <w:suppressAutoHyphens/>
              <w:snapToGrid w:val="0"/>
              <w:spacing w:before="40" w:after="40"/>
              <w:rPr>
                <w:sz w:val="18"/>
                <w:lang w:eastAsia="ar-SA"/>
              </w:rPr>
            </w:pPr>
            <w:r w:rsidRPr="00134380">
              <w:rPr>
                <w:sz w:val="18"/>
                <w:lang w:eastAsia="ar-SA"/>
              </w:rPr>
              <w:t>- aktywności interfejsów sieciowych</w:t>
            </w:r>
          </w:p>
          <w:p w14:paraId="18CD9191" w14:textId="77777777" w:rsidR="00BA5B89" w:rsidRPr="00134380" w:rsidRDefault="00BA5B89" w:rsidP="00BA5B89">
            <w:pPr>
              <w:suppressAutoHyphens/>
              <w:snapToGrid w:val="0"/>
              <w:spacing w:before="40" w:after="40"/>
              <w:rPr>
                <w:sz w:val="18"/>
                <w:lang w:eastAsia="ar-SA"/>
              </w:rPr>
            </w:pPr>
            <w:r w:rsidRPr="00134380">
              <w:rPr>
                <w:sz w:val="18"/>
                <w:lang w:eastAsia="ar-SA"/>
              </w:rPr>
              <w:t>- zdarzeń związanych z awariami: interfejsów sieciowych, zasilaczy</w:t>
            </w:r>
          </w:p>
          <w:p w14:paraId="1D967912" w14:textId="215632DE" w:rsidR="00BA5B89" w:rsidRPr="00134380" w:rsidRDefault="00BA5B89" w:rsidP="00BA5B89">
            <w:pPr>
              <w:suppressAutoHyphens/>
              <w:snapToGrid w:val="0"/>
              <w:spacing w:before="40" w:after="40"/>
              <w:rPr>
                <w:sz w:val="18"/>
                <w:lang w:eastAsia="ar-SA"/>
              </w:rPr>
            </w:pPr>
            <w:r w:rsidRPr="00134380">
              <w:rPr>
                <w:sz w:val="18"/>
                <w:lang w:eastAsia="ar-SA"/>
              </w:rPr>
              <w:t>- incydentów związanych z zajętością/wysyceniem zasobów urządzenia: CPU, pamięci, dysków</w:t>
            </w:r>
          </w:p>
        </w:tc>
        <w:tc>
          <w:tcPr>
            <w:tcW w:w="2437" w:type="dxa"/>
            <w:tcBorders>
              <w:top w:val="single" w:sz="4" w:space="0" w:color="auto"/>
              <w:left w:val="single" w:sz="4" w:space="0" w:color="000000"/>
              <w:bottom w:val="single" w:sz="4" w:space="0" w:color="000000"/>
              <w:right w:val="single" w:sz="4" w:space="0" w:color="000000"/>
            </w:tcBorders>
          </w:tcPr>
          <w:p w14:paraId="30AF7B4F" w14:textId="3DED111E" w:rsidR="00BA5B89" w:rsidRPr="00BA5B89" w:rsidRDefault="00BA5B89" w:rsidP="00BA5B89">
            <w:pPr>
              <w:suppressAutoHyphens/>
              <w:snapToGrid w:val="0"/>
              <w:spacing w:before="40" w:after="40"/>
              <w:rPr>
                <w:rFonts w:cs="Arial"/>
                <w:sz w:val="18"/>
                <w:lang w:eastAsia="ar-SA"/>
              </w:rPr>
            </w:pPr>
          </w:p>
        </w:tc>
      </w:tr>
    </w:tbl>
    <w:p w14:paraId="3629B85D" w14:textId="77777777" w:rsidR="009F2792" w:rsidRPr="009F2792" w:rsidRDefault="009F2792" w:rsidP="009F2792">
      <w:pPr>
        <w:rPr>
          <w:color w:val="C00000"/>
          <w:highlight w:val="yellow"/>
        </w:rPr>
      </w:pPr>
    </w:p>
    <w:p w14:paraId="79928BE4" w14:textId="77777777" w:rsidR="009F2792" w:rsidRPr="00CB29F6" w:rsidRDefault="009F2792" w:rsidP="009F2792">
      <w:pPr>
        <w:pStyle w:val="Nagwek4"/>
      </w:pPr>
      <w:bookmarkStart w:id="138" w:name="_Urządzenia_równoważące_ruch_1"/>
      <w:bookmarkEnd w:id="138"/>
      <w:r w:rsidRPr="00CB29F6">
        <w:t>Urządzenia równoważące ruch sieciowy – typ 4</w:t>
      </w:r>
    </w:p>
    <w:tbl>
      <w:tblPr>
        <w:tblW w:w="9185" w:type="dxa"/>
        <w:tblInd w:w="-5" w:type="dxa"/>
        <w:tblLayout w:type="fixed"/>
        <w:tblLook w:val="0000" w:firstRow="0" w:lastRow="0" w:firstColumn="0" w:lastColumn="0" w:noHBand="0" w:noVBand="0"/>
      </w:tblPr>
      <w:tblGrid>
        <w:gridCol w:w="2943"/>
        <w:gridCol w:w="6242"/>
      </w:tblGrid>
      <w:tr w:rsidR="006A4392" w:rsidRPr="00CB29F6" w14:paraId="3EBC88EC" w14:textId="77777777" w:rsidTr="00600A25">
        <w:tc>
          <w:tcPr>
            <w:tcW w:w="2943" w:type="dxa"/>
            <w:tcBorders>
              <w:top w:val="single" w:sz="4" w:space="0" w:color="000000"/>
              <w:left w:val="single" w:sz="4" w:space="0" w:color="000000"/>
              <w:bottom w:val="single" w:sz="4" w:space="0" w:color="000000"/>
            </w:tcBorders>
          </w:tcPr>
          <w:p w14:paraId="060DAE4E" w14:textId="77777777" w:rsidR="009F2792" w:rsidRPr="00CB29F6" w:rsidRDefault="007A6968" w:rsidP="00600A25">
            <w:pPr>
              <w:snapToGrid w:val="0"/>
            </w:pPr>
            <w:hyperlink w:anchor="A_Identyfikator" w:history="1">
              <w:r w:rsidR="009F2792" w:rsidRPr="00CB29F6">
                <w:rPr>
                  <w:rStyle w:val="Hipercze"/>
                  <w:color w:val="auto"/>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55E49F35" w14:textId="77777777" w:rsidR="009F2792" w:rsidRPr="00CB29F6" w:rsidRDefault="009F2792" w:rsidP="00600A25">
            <w:pPr>
              <w:pStyle w:val="TableMedium"/>
              <w:snapToGrid w:val="0"/>
            </w:pPr>
            <w:r w:rsidRPr="00CB29F6">
              <w:t>C.LAN.LB.4</w:t>
            </w:r>
          </w:p>
        </w:tc>
      </w:tr>
      <w:tr w:rsidR="00CB29F6" w:rsidRPr="00CB29F6" w14:paraId="39152414" w14:textId="77777777" w:rsidTr="00600A25">
        <w:tc>
          <w:tcPr>
            <w:tcW w:w="2943" w:type="dxa"/>
            <w:tcBorders>
              <w:top w:val="single" w:sz="4" w:space="0" w:color="000000"/>
              <w:left w:val="single" w:sz="4" w:space="0" w:color="000000"/>
              <w:bottom w:val="single" w:sz="4" w:space="0" w:color="000000"/>
            </w:tcBorders>
          </w:tcPr>
          <w:p w14:paraId="61DDA950" w14:textId="77777777" w:rsidR="009F2792" w:rsidRPr="00CB29F6" w:rsidRDefault="009F2792" w:rsidP="00600A25">
            <w:pPr>
              <w:pStyle w:val="TableMedium"/>
              <w:snapToGrid w:val="0"/>
              <w:rPr>
                <w:b/>
              </w:rPr>
            </w:pPr>
            <w:r w:rsidRPr="00CB29F6">
              <w:rPr>
                <w:b/>
              </w:rPr>
              <w:t>Nazwa</w:t>
            </w:r>
          </w:p>
        </w:tc>
        <w:tc>
          <w:tcPr>
            <w:tcW w:w="6242" w:type="dxa"/>
            <w:tcBorders>
              <w:top w:val="single" w:sz="4" w:space="0" w:color="000000"/>
              <w:left w:val="single" w:sz="4" w:space="0" w:color="000000"/>
              <w:bottom w:val="single" w:sz="4" w:space="0" w:color="000000"/>
              <w:right w:val="single" w:sz="4" w:space="0" w:color="000000"/>
            </w:tcBorders>
          </w:tcPr>
          <w:p w14:paraId="0FB54B44" w14:textId="79E3079B" w:rsidR="009F2792" w:rsidRPr="00CB29F6" w:rsidRDefault="00932386" w:rsidP="00932386">
            <w:pPr>
              <w:pStyle w:val="TableMedium"/>
              <w:snapToGrid w:val="0"/>
            </w:pPr>
            <w:r w:rsidRPr="00CB29F6">
              <w:rPr>
                <w:rFonts w:cs="Arial"/>
                <w:lang w:eastAsia="ar-SA"/>
              </w:rPr>
              <w:t xml:space="preserve">Urządzenie równoważące ruch </w:t>
            </w:r>
          </w:p>
        </w:tc>
      </w:tr>
    </w:tbl>
    <w:p w14:paraId="7B15EBD4" w14:textId="77777777" w:rsidR="009F2792" w:rsidRPr="006A4392" w:rsidRDefault="009F2792" w:rsidP="009F2792">
      <w:pPr>
        <w:rPr>
          <w:i/>
          <w:color w:val="00B050"/>
        </w:rPr>
      </w:pPr>
    </w:p>
    <w:tbl>
      <w:tblPr>
        <w:tblW w:w="9185" w:type="dxa"/>
        <w:tblInd w:w="-5" w:type="dxa"/>
        <w:tblLayout w:type="fixed"/>
        <w:tblLook w:val="0000" w:firstRow="0" w:lastRow="0" w:firstColumn="0" w:lastColumn="0" w:noHBand="0" w:noVBand="0"/>
      </w:tblPr>
      <w:tblGrid>
        <w:gridCol w:w="2513"/>
        <w:gridCol w:w="4235"/>
        <w:gridCol w:w="2437"/>
      </w:tblGrid>
      <w:tr w:rsidR="00CB29F6" w:rsidRPr="00CB29F6" w14:paraId="2618DB5C" w14:textId="77777777" w:rsidTr="00600A25">
        <w:trPr>
          <w:trHeight w:val="23"/>
          <w:tblHeader/>
        </w:trPr>
        <w:tc>
          <w:tcPr>
            <w:tcW w:w="2513" w:type="dxa"/>
            <w:tcBorders>
              <w:top w:val="single" w:sz="4" w:space="0" w:color="000000"/>
              <w:left w:val="single" w:sz="4" w:space="0" w:color="000000"/>
              <w:bottom w:val="single" w:sz="4" w:space="0" w:color="000000"/>
            </w:tcBorders>
            <w:shd w:val="clear" w:color="auto" w:fill="BFBFBF"/>
          </w:tcPr>
          <w:p w14:paraId="130518AF" w14:textId="77777777" w:rsidR="009F2792" w:rsidRPr="00CB29F6" w:rsidRDefault="009F2792" w:rsidP="00600A25">
            <w:pPr>
              <w:suppressAutoHyphens/>
              <w:snapToGrid w:val="0"/>
              <w:spacing w:before="40" w:after="40"/>
              <w:jc w:val="center"/>
              <w:rPr>
                <w:rFonts w:cs="Arial"/>
                <w:b/>
                <w:sz w:val="18"/>
                <w:lang w:eastAsia="ar-SA"/>
              </w:rPr>
            </w:pPr>
            <w:r w:rsidRPr="00CB29F6">
              <w:rPr>
                <w:rFonts w:cs="Arial"/>
                <w:b/>
                <w:sz w:val="18"/>
                <w:lang w:eastAsia="ar-SA"/>
              </w:rPr>
              <w:t>Element/cecha</w:t>
            </w:r>
          </w:p>
        </w:tc>
        <w:tc>
          <w:tcPr>
            <w:tcW w:w="4235" w:type="dxa"/>
            <w:tcBorders>
              <w:top w:val="single" w:sz="4" w:space="0" w:color="000000"/>
              <w:left w:val="single" w:sz="4" w:space="0" w:color="000000"/>
              <w:bottom w:val="single" w:sz="4" w:space="0" w:color="000000"/>
              <w:right w:val="single" w:sz="4" w:space="0" w:color="000000"/>
            </w:tcBorders>
            <w:shd w:val="clear" w:color="auto" w:fill="BFBFBF"/>
          </w:tcPr>
          <w:p w14:paraId="45909E02" w14:textId="77777777" w:rsidR="009F2792" w:rsidRPr="00CB29F6" w:rsidRDefault="009F2792" w:rsidP="00600A25">
            <w:pPr>
              <w:suppressAutoHyphens/>
              <w:snapToGrid w:val="0"/>
              <w:spacing w:before="40" w:after="40"/>
              <w:jc w:val="center"/>
              <w:rPr>
                <w:rFonts w:cs="Arial"/>
                <w:b/>
                <w:sz w:val="18"/>
                <w:lang w:eastAsia="ar-SA"/>
              </w:rPr>
            </w:pPr>
            <w:r w:rsidRPr="00CB29F6">
              <w:rPr>
                <w:rFonts w:cs="Arial"/>
                <w:b/>
                <w:sz w:val="18"/>
                <w:lang w:eastAsia="ar-SA"/>
              </w:rPr>
              <w:t>Charakterystyka</w:t>
            </w:r>
          </w:p>
        </w:tc>
        <w:tc>
          <w:tcPr>
            <w:tcW w:w="2437" w:type="dxa"/>
            <w:tcBorders>
              <w:top w:val="single" w:sz="4" w:space="0" w:color="000000"/>
              <w:left w:val="single" w:sz="4" w:space="0" w:color="000000"/>
              <w:bottom w:val="single" w:sz="4" w:space="0" w:color="000000"/>
              <w:right w:val="single" w:sz="4" w:space="0" w:color="000000"/>
            </w:tcBorders>
            <w:shd w:val="clear" w:color="auto" w:fill="BFBFBF"/>
          </w:tcPr>
          <w:p w14:paraId="580A818D" w14:textId="77777777" w:rsidR="009F2792" w:rsidRPr="00CB29F6" w:rsidRDefault="009F2792" w:rsidP="00600A25">
            <w:pPr>
              <w:jc w:val="center"/>
              <w:rPr>
                <w:b/>
                <w:sz w:val="18"/>
                <w:szCs w:val="18"/>
              </w:rPr>
            </w:pPr>
            <w:r w:rsidRPr="00CB29F6">
              <w:rPr>
                <w:b/>
                <w:sz w:val="18"/>
                <w:szCs w:val="18"/>
              </w:rPr>
              <w:t>Atrybuty</w:t>
            </w:r>
          </w:p>
        </w:tc>
      </w:tr>
      <w:tr w:rsidR="00CB29F6" w:rsidRPr="00CB29F6" w14:paraId="673027FE"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22A429CC" w14:textId="77777777" w:rsidR="009F2792" w:rsidRPr="00CB29F6" w:rsidRDefault="009F2792" w:rsidP="00600A25">
            <w:pPr>
              <w:suppressAutoHyphens/>
              <w:snapToGrid w:val="0"/>
              <w:spacing w:before="40" w:after="40"/>
              <w:rPr>
                <w:rFonts w:cs="Arial"/>
                <w:sz w:val="18"/>
                <w:lang w:eastAsia="ar-SA"/>
              </w:rPr>
            </w:pPr>
            <w:r w:rsidRPr="00CB29F6">
              <w:rPr>
                <w:rFonts w:cs="Arial"/>
                <w:sz w:val="18"/>
                <w:lang w:eastAsia="ar-SA"/>
              </w:rPr>
              <w:t>Przepływność dla warstwy 4</w:t>
            </w:r>
          </w:p>
        </w:tc>
        <w:tc>
          <w:tcPr>
            <w:tcW w:w="4235" w:type="dxa"/>
            <w:tcBorders>
              <w:top w:val="single" w:sz="4" w:space="0" w:color="000000"/>
              <w:left w:val="single" w:sz="4" w:space="0" w:color="000000"/>
              <w:bottom w:val="single" w:sz="4" w:space="0" w:color="000000"/>
              <w:right w:val="single" w:sz="4" w:space="0" w:color="000000"/>
            </w:tcBorders>
          </w:tcPr>
          <w:p w14:paraId="0EE434A1" w14:textId="77777777" w:rsidR="009F2792" w:rsidRPr="00CB29F6" w:rsidRDefault="009F2792" w:rsidP="00600A25">
            <w:pPr>
              <w:suppressAutoHyphens/>
              <w:snapToGrid w:val="0"/>
              <w:spacing w:before="40" w:after="40"/>
              <w:rPr>
                <w:rFonts w:cs="Arial"/>
                <w:sz w:val="18"/>
                <w:lang w:eastAsia="ar-SA"/>
              </w:rPr>
            </w:pPr>
            <w:r w:rsidRPr="00CB29F6">
              <w:rPr>
                <w:rFonts w:cs="Arial"/>
                <w:sz w:val="18"/>
                <w:lang w:eastAsia="ar-SA"/>
              </w:rPr>
              <w:t xml:space="preserve">Urządzenie musi charakteryzować się przepływnością dla warstwy 4 określone jako atrybut MIN przepływność warstwa 4 </w:t>
            </w:r>
          </w:p>
        </w:tc>
        <w:tc>
          <w:tcPr>
            <w:tcW w:w="2437" w:type="dxa"/>
            <w:tcBorders>
              <w:top w:val="single" w:sz="4" w:space="0" w:color="000000"/>
              <w:left w:val="single" w:sz="4" w:space="0" w:color="000000"/>
              <w:bottom w:val="single" w:sz="4" w:space="0" w:color="000000"/>
              <w:right w:val="single" w:sz="4" w:space="0" w:color="000000"/>
            </w:tcBorders>
          </w:tcPr>
          <w:p w14:paraId="63C3BCD5" w14:textId="77777777" w:rsidR="009F2792" w:rsidRPr="00CB29F6" w:rsidRDefault="009F2792" w:rsidP="00600A25">
            <w:r w:rsidRPr="00CB29F6">
              <w:t>-</w:t>
            </w:r>
            <w:r w:rsidRPr="00CB29F6">
              <w:rPr>
                <w:rFonts w:cs="Arial"/>
                <w:lang w:eastAsia="ar-SA"/>
              </w:rPr>
              <w:t xml:space="preserve"> </w:t>
            </w:r>
            <w:r w:rsidRPr="00CB29F6">
              <w:t>MIN przepływność L4 [Gb/s]</w:t>
            </w:r>
          </w:p>
        </w:tc>
      </w:tr>
      <w:tr w:rsidR="00CB29F6" w:rsidRPr="00CB29F6" w14:paraId="177FA598"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3D7B3BB3" w14:textId="77777777" w:rsidR="009F2792" w:rsidRPr="00CB29F6" w:rsidRDefault="009F2792" w:rsidP="00600A25">
            <w:pPr>
              <w:suppressAutoHyphens/>
              <w:snapToGrid w:val="0"/>
              <w:spacing w:before="40" w:after="40"/>
              <w:rPr>
                <w:rFonts w:cs="Arial"/>
                <w:sz w:val="18"/>
                <w:lang w:eastAsia="ar-SA"/>
              </w:rPr>
            </w:pPr>
            <w:r w:rsidRPr="00CB29F6">
              <w:rPr>
                <w:rFonts w:cs="Arial"/>
                <w:sz w:val="18"/>
                <w:lang w:eastAsia="ar-SA"/>
              </w:rPr>
              <w:t>Przepływność dla warstwy 7</w:t>
            </w:r>
          </w:p>
        </w:tc>
        <w:tc>
          <w:tcPr>
            <w:tcW w:w="4235" w:type="dxa"/>
            <w:tcBorders>
              <w:top w:val="single" w:sz="4" w:space="0" w:color="000000"/>
              <w:left w:val="single" w:sz="4" w:space="0" w:color="000000"/>
              <w:bottom w:val="single" w:sz="4" w:space="0" w:color="000000"/>
              <w:right w:val="single" w:sz="4" w:space="0" w:color="000000"/>
            </w:tcBorders>
          </w:tcPr>
          <w:p w14:paraId="3BAE289B" w14:textId="77777777" w:rsidR="009F2792" w:rsidRPr="00CB29F6" w:rsidRDefault="009F2792" w:rsidP="00600A25">
            <w:pPr>
              <w:suppressAutoHyphens/>
              <w:snapToGrid w:val="0"/>
              <w:spacing w:before="40" w:after="40"/>
              <w:rPr>
                <w:rFonts w:cs="Arial"/>
                <w:sz w:val="18"/>
                <w:lang w:eastAsia="ar-SA"/>
              </w:rPr>
            </w:pPr>
            <w:r w:rsidRPr="00CB29F6">
              <w:rPr>
                <w:rFonts w:cs="Arial"/>
                <w:sz w:val="18"/>
                <w:lang w:eastAsia="ar-SA"/>
              </w:rPr>
              <w:t xml:space="preserve">Urządzenie musi charakteryzować się przepływnością dla warstwy 7 określone jako atrybut MIN przepływność warstwa 7 </w:t>
            </w:r>
          </w:p>
        </w:tc>
        <w:tc>
          <w:tcPr>
            <w:tcW w:w="2437" w:type="dxa"/>
            <w:tcBorders>
              <w:top w:val="single" w:sz="4" w:space="0" w:color="000000"/>
              <w:left w:val="single" w:sz="4" w:space="0" w:color="000000"/>
              <w:bottom w:val="single" w:sz="4" w:space="0" w:color="000000"/>
              <w:right w:val="single" w:sz="4" w:space="0" w:color="000000"/>
            </w:tcBorders>
          </w:tcPr>
          <w:p w14:paraId="23588F56" w14:textId="77777777" w:rsidR="009F2792" w:rsidRPr="00CB29F6" w:rsidRDefault="009F2792" w:rsidP="00600A25">
            <w:r w:rsidRPr="00CB29F6">
              <w:t>-</w:t>
            </w:r>
            <w:r w:rsidRPr="00CB29F6">
              <w:rPr>
                <w:rFonts w:cs="Arial"/>
                <w:lang w:eastAsia="ar-SA"/>
              </w:rPr>
              <w:t xml:space="preserve"> </w:t>
            </w:r>
            <w:r w:rsidRPr="00CB29F6">
              <w:t>MIN przepływność L7 [Gb/s]</w:t>
            </w:r>
          </w:p>
        </w:tc>
      </w:tr>
      <w:tr w:rsidR="00CB29F6" w:rsidRPr="00CB29F6" w14:paraId="1495BB30"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17007969" w14:textId="77777777" w:rsidR="009F2792" w:rsidRPr="00CB29F6" w:rsidRDefault="009F2792" w:rsidP="00600A25">
            <w:pPr>
              <w:suppressAutoHyphens/>
              <w:snapToGrid w:val="0"/>
              <w:spacing w:before="40" w:after="40"/>
              <w:rPr>
                <w:rFonts w:cs="Arial"/>
                <w:sz w:val="18"/>
                <w:lang w:eastAsia="ar-SA"/>
              </w:rPr>
            </w:pPr>
            <w:r w:rsidRPr="00CB29F6">
              <w:rPr>
                <w:rFonts w:cs="Arial"/>
                <w:sz w:val="18"/>
                <w:lang w:eastAsia="ar-SA"/>
              </w:rPr>
              <w:lastRenderedPageBreak/>
              <w:t>Ilość obsługiwanych jednoczesnych połączeń</w:t>
            </w:r>
          </w:p>
        </w:tc>
        <w:tc>
          <w:tcPr>
            <w:tcW w:w="4235" w:type="dxa"/>
            <w:tcBorders>
              <w:top w:val="single" w:sz="4" w:space="0" w:color="000000"/>
              <w:left w:val="single" w:sz="4" w:space="0" w:color="000000"/>
              <w:bottom w:val="single" w:sz="4" w:space="0" w:color="000000"/>
              <w:right w:val="single" w:sz="4" w:space="0" w:color="000000"/>
            </w:tcBorders>
          </w:tcPr>
          <w:p w14:paraId="083E65AC" w14:textId="77777777" w:rsidR="009F2792" w:rsidRPr="00CB29F6" w:rsidRDefault="009F2792" w:rsidP="00600A25">
            <w:pPr>
              <w:suppressAutoHyphens/>
              <w:snapToGrid w:val="0"/>
              <w:spacing w:before="40" w:after="40"/>
              <w:rPr>
                <w:rFonts w:cs="Arial"/>
                <w:sz w:val="18"/>
                <w:lang w:eastAsia="ar-SA"/>
              </w:rPr>
            </w:pPr>
            <w:r w:rsidRPr="00CB29F6">
              <w:rPr>
                <w:rFonts w:cs="Arial"/>
                <w:sz w:val="18"/>
                <w:lang w:eastAsia="ar-SA"/>
              </w:rPr>
              <w:t>Urządzenie musi obsłużyć liczbę jednoczesnych połączeń określoną atrybutem MIN jednoczesnych połączeń</w:t>
            </w:r>
          </w:p>
        </w:tc>
        <w:tc>
          <w:tcPr>
            <w:tcW w:w="2437" w:type="dxa"/>
            <w:tcBorders>
              <w:top w:val="single" w:sz="4" w:space="0" w:color="000000"/>
              <w:left w:val="single" w:sz="4" w:space="0" w:color="000000"/>
              <w:bottom w:val="single" w:sz="4" w:space="0" w:color="000000"/>
              <w:right w:val="single" w:sz="4" w:space="0" w:color="000000"/>
            </w:tcBorders>
          </w:tcPr>
          <w:p w14:paraId="5CCF379F" w14:textId="4B7CF2F5" w:rsidR="009F2792" w:rsidRPr="00CB29F6" w:rsidRDefault="009F2792" w:rsidP="00600A25">
            <w:pPr>
              <w:rPr>
                <w:rFonts w:cs="Arial"/>
                <w:lang w:eastAsia="ar-SA"/>
              </w:rPr>
            </w:pPr>
            <w:r w:rsidRPr="00CB29F6">
              <w:rPr>
                <w:rFonts w:cs="Arial"/>
                <w:lang w:eastAsia="ar-SA"/>
              </w:rPr>
              <w:t>- MIN jednoczesnych połącze</w:t>
            </w:r>
            <w:r w:rsidR="00527C91" w:rsidRPr="00CB29F6">
              <w:rPr>
                <w:rFonts w:cs="Arial"/>
                <w:lang w:eastAsia="ar-SA"/>
              </w:rPr>
              <w:t>ń</w:t>
            </w:r>
            <w:r w:rsidRPr="00CB29F6">
              <w:rPr>
                <w:rFonts w:cs="Arial"/>
                <w:lang w:eastAsia="ar-SA"/>
              </w:rPr>
              <w:t xml:space="preserve"> [mln]</w:t>
            </w:r>
          </w:p>
        </w:tc>
      </w:tr>
      <w:tr w:rsidR="00CB29F6" w:rsidRPr="00CB29F6" w14:paraId="3BA09731"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4C6572DF" w14:textId="1AD5012E" w:rsidR="00C20720" w:rsidRPr="00CB29F6" w:rsidRDefault="00C20720" w:rsidP="00600A25">
            <w:pPr>
              <w:suppressAutoHyphens/>
              <w:snapToGrid w:val="0"/>
              <w:spacing w:before="40" w:after="40"/>
              <w:rPr>
                <w:rFonts w:cs="Arial"/>
                <w:sz w:val="18"/>
                <w:lang w:eastAsia="ar-SA"/>
              </w:rPr>
            </w:pPr>
            <w:r w:rsidRPr="00CB29F6">
              <w:rPr>
                <w:rFonts w:cs="Arial"/>
                <w:sz w:val="18"/>
                <w:lang w:eastAsia="ar-SA"/>
              </w:rPr>
              <w:t>Ilość obsługiwanych jednoczesnych połączeń HTTP</w:t>
            </w:r>
          </w:p>
        </w:tc>
        <w:tc>
          <w:tcPr>
            <w:tcW w:w="4235" w:type="dxa"/>
            <w:tcBorders>
              <w:top w:val="single" w:sz="4" w:space="0" w:color="000000"/>
              <w:left w:val="single" w:sz="4" w:space="0" w:color="000000"/>
              <w:bottom w:val="single" w:sz="4" w:space="0" w:color="000000"/>
              <w:right w:val="single" w:sz="4" w:space="0" w:color="000000"/>
            </w:tcBorders>
          </w:tcPr>
          <w:p w14:paraId="6AF4A735" w14:textId="10B8E536" w:rsidR="00C20720" w:rsidRPr="00CB29F6" w:rsidRDefault="00C20720" w:rsidP="00600A25">
            <w:pPr>
              <w:suppressAutoHyphens/>
              <w:snapToGrid w:val="0"/>
              <w:spacing w:before="40" w:after="40"/>
              <w:rPr>
                <w:rFonts w:cs="Arial"/>
                <w:sz w:val="18"/>
                <w:lang w:eastAsia="ar-SA"/>
              </w:rPr>
            </w:pPr>
            <w:r w:rsidRPr="00CB29F6">
              <w:rPr>
                <w:rFonts w:cs="Arial"/>
                <w:sz w:val="18"/>
                <w:lang w:eastAsia="ar-SA"/>
              </w:rPr>
              <w:t>Urządzenie musi obsłużyć liczbę jednoczesnych połączeń określoną atrybutem MIN jednoczesnych połączeń HTTP</w:t>
            </w:r>
          </w:p>
        </w:tc>
        <w:tc>
          <w:tcPr>
            <w:tcW w:w="2437" w:type="dxa"/>
            <w:tcBorders>
              <w:top w:val="single" w:sz="4" w:space="0" w:color="000000"/>
              <w:left w:val="single" w:sz="4" w:space="0" w:color="000000"/>
              <w:bottom w:val="single" w:sz="4" w:space="0" w:color="000000"/>
              <w:right w:val="single" w:sz="4" w:space="0" w:color="000000"/>
            </w:tcBorders>
          </w:tcPr>
          <w:p w14:paraId="46BF800F" w14:textId="4C1DE812" w:rsidR="00C20720" w:rsidRPr="00CB29F6" w:rsidRDefault="00C20720" w:rsidP="00600A25">
            <w:pPr>
              <w:rPr>
                <w:rFonts w:cs="Arial"/>
                <w:lang w:eastAsia="ar-SA"/>
              </w:rPr>
            </w:pPr>
            <w:r w:rsidRPr="00CB29F6">
              <w:rPr>
                <w:rFonts w:cs="Arial"/>
                <w:lang w:eastAsia="ar-SA"/>
              </w:rPr>
              <w:t>- MIN jednoczesnych połączeń http [mln/s]</w:t>
            </w:r>
          </w:p>
        </w:tc>
      </w:tr>
      <w:tr w:rsidR="00CB29F6" w:rsidRPr="00CB29F6" w14:paraId="740885FB"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1A8A3487" w14:textId="62FB9397" w:rsidR="00600A25" w:rsidRPr="00CB29F6" w:rsidRDefault="00600A25" w:rsidP="00600A25">
            <w:pPr>
              <w:suppressAutoHyphens/>
              <w:snapToGrid w:val="0"/>
              <w:spacing w:before="40" w:after="40"/>
              <w:rPr>
                <w:rFonts w:cs="Arial"/>
                <w:sz w:val="18"/>
                <w:lang w:eastAsia="ar-SA"/>
              </w:rPr>
            </w:pPr>
            <w:r w:rsidRPr="00CB29F6">
              <w:rPr>
                <w:rFonts w:cs="Arial"/>
                <w:sz w:val="18"/>
                <w:lang w:eastAsia="ar-SA"/>
              </w:rPr>
              <w:t xml:space="preserve">Ilość obsługiwanych połączeń w warstwie 4 </w:t>
            </w:r>
          </w:p>
        </w:tc>
        <w:tc>
          <w:tcPr>
            <w:tcW w:w="4235" w:type="dxa"/>
            <w:tcBorders>
              <w:top w:val="single" w:sz="4" w:space="0" w:color="000000"/>
              <w:left w:val="single" w:sz="4" w:space="0" w:color="000000"/>
              <w:bottom w:val="single" w:sz="4" w:space="0" w:color="000000"/>
              <w:right w:val="single" w:sz="4" w:space="0" w:color="000000"/>
            </w:tcBorders>
          </w:tcPr>
          <w:p w14:paraId="430DCE9F" w14:textId="5B39FB13" w:rsidR="00600A25" w:rsidRPr="00CB29F6" w:rsidRDefault="00600A25" w:rsidP="00600A25">
            <w:pPr>
              <w:suppressAutoHyphens/>
              <w:snapToGrid w:val="0"/>
              <w:spacing w:before="40" w:after="40"/>
              <w:rPr>
                <w:rFonts w:cs="Arial"/>
                <w:sz w:val="18"/>
                <w:lang w:eastAsia="ar-SA"/>
              </w:rPr>
            </w:pPr>
            <w:r w:rsidRPr="00CB29F6">
              <w:rPr>
                <w:rFonts w:cs="Arial"/>
                <w:sz w:val="18"/>
                <w:lang w:eastAsia="ar-SA"/>
              </w:rPr>
              <w:t>Urządzenie musi obsłużyć liczbę połączeń w warstwie 4 określone przez MIN liczba połączeń L4</w:t>
            </w:r>
          </w:p>
        </w:tc>
        <w:tc>
          <w:tcPr>
            <w:tcW w:w="2437" w:type="dxa"/>
            <w:tcBorders>
              <w:top w:val="single" w:sz="4" w:space="0" w:color="000000"/>
              <w:left w:val="single" w:sz="4" w:space="0" w:color="000000"/>
              <w:bottom w:val="single" w:sz="4" w:space="0" w:color="000000"/>
              <w:right w:val="single" w:sz="4" w:space="0" w:color="000000"/>
            </w:tcBorders>
          </w:tcPr>
          <w:p w14:paraId="03BC90B8" w14:textId="055B62C0" w:rsidR="00600A25" w:rsidRPr="00CB29F6" w:rsidRDefault="00600A25" w:rsidP="00052418">
            <w:pPr>
              <w:rPr>
                <w:rFonts w:cs="Arial"/>
                <w:lang w:eastAsia="ar-SA"/>
              </w:rPr>
            </w:pPr>
            <w:r w:rsidRPr="00CB29F6">
              <w:rPr>
                <w:rFonts w:cs="Arial"/>
                <w:lang w:eastAsia="ar-SA"/>
              </w:rPr>
              <w:t>- MIN liczba połączeń L4 [</w:t>
            </w:r>
            <w:r w:rsidR="00052418" w:rsidRPr="00CB29F6">
              <w:rPr>
                <w:rFonts w:cs="Arial"/>
                <w:lang w:eastAsia="ar-SA"/>
              </w:rPr>
              <w:t>tyś.</w:t>
            </w:r>
            <w:r w:rsidRPr="00CB29F6">
              <w:rPr>
                <w:rFonts w:cs="Arial"/>
                <w:lang w:eastAsia="ar-SA"/>
              </w:rPr>
              <w:t>/s]</w:t>
            </w:r>
          </w:p>
        </w:tc>
      </w:tr>
      <w:tr w:rsidR="00CB29F6" w:rsidRPr="00CB29F6" w14:paraId="61698DEF"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4F3ACD8B"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Ilość jednocześnie obsługiwanych połączeń SSL</w:t>
            </w:r>
          </w:p>
        </w:tc>
        <w:tc>
          <w:tcPr>
            <w:tcW w:w="4235" w:type="dxa"/>
            <w:tcBorders>
              <w:top w:val="single" w:sz="4" w:space="0" w:color="000000"/>
              <w:left w:val="single" w:sz="4" w:space="0" w:color="000000"/>
              <w:bottom w:val="single" w:sz="4" w:space="0" w:color="000000"/>
              <w:right w:val="single" w:sz="4" w:space="0" w:color="000000"/>
            </w:tcBorders>
          </w:tcPr>
          <w:p w14:paraId="1DEC34AD"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 xml:space="preserve">Urządzenie musi obsłużyć liczbę jednoczesnych połączeń http określoną atrybutem MIN jednoczesnych połączeń http </w:t>
            </w:r>
          </w:p>
        </w:tc>
        <w:tc>
          <w:tcPr>
            <w:tcW w:w="2437" w:type="dxa"/>
            <w:tcBorders>
              <w:top w:val="single" w:sz="4" w:space="0" w:color="000000"/>
              <w:left w:val="single" w:sz="4" w:space="0" w:color="000000"/>
              <w:bottom w:val="single" w:sz="4" w:space="0" w:color="000000"/>
              <w:right w:val="single" w:sz="4" w:space="0" w:color="000000"/>
            </w:tcBorders>
          </w:tcPr>
          <w:p w14:paraId="09AD88E6" w14:textId="6A35CAC5" w:rsidR="00665544" w:rsidRPr="00CB29F6" w:rsidRDefault="00665544" w:rsidP="00E4616F">
            <w:pPr>
              <w:rPr>
                <w:rFonts w:cs="Arial"/>
                <w:lang w:eastAsia="ar-SA"/>
              </w:rPr>
            </w:pPr>
            <w:r w:rsidRPr="00CB29F6">
              <w:rPr>
                <w:rFonts w:cs="Arial"/>
                <w:lang w:eastAsia="ar-SA"/>
              </w:rPr>
              <w:t>- MIN jednoczesnych połączeń SSL [</w:t>
            </w:r>
            <w:r w:rsidR="00E4616F" w:rsidRPr="00CB29F6">
              <w:rPr>
                <w:rFonts w:cs="Arial"/>
                <w:lang w:eastAsia="ar-SA"/>
              </w:rPr>
              <w:t>tyś</w:t>
            </w:r>
            <w:r w:rsidRPr="00CB29F6">
              <w:rPr>
                <w:rFonts w:cs="Arial"/>
                <w:lang w:eastAsia="ar-SA"/>
              </w:rPr>
              <w:t>]</w:t>
            </w:r>
          </w:p>
        </w:tc>
      </w:tr>
      <w:tr w:rsidR="00CB29F6" w:rsidRPr="00CB29F6" w14:paraId="4F8A4EAC"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46ED8F41"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Interfejsy sieciowe 1/10Gb SFP+</w:t>
            </w:r>
          </w:p>
        </w:tc>
        <w:tc>
          <w:tcPr>
            <w:tcW w:w="4235" w:type="dxa"/>
            <w:tcBorders>
              <w:left w:val="single" w:sz="4" w:space="0" w:color="000000"/>
              <w:bottom w:val="single" w:sz="4" w:space="0" w:color="000000"/>
              <w:right w:val="single" w:sz="4" w:space="0" w:color="000000"/>
            </w:tcBorders>
          </w:tcPr>
          <w:p w14:paraId="229D8CB4"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Urządzenie  musi mieć możliwość rozbudowy do liczby portów o prędkości 1/10Gb zależnie od wykorzystanej wkładki SFP określane atrybutem MIN liczba portów SFP+</w:t>
            </w:r>
          </w:p>
        </w:tc>
        <w:tc>
          <w:tcPr>
            <w:tcW w:w="2437" w:type="dxa"/>
            <w:tcBorders>
              <w:left w:val="single" w:sz="4" w:space="0" w:color="000000"/>
              <w:bottom w:val="single" w:sz="4" w:space="0" w:color="000000"/>
              <w:right w:val="single" w:sz="4" w:space="0" w:color="000000"/>
            </w:tcBorders>
          </w:tcPr>
          <w:p w14:paraId="112B91F0" w14:textId="77777777" w:rsidR="00665544" w:rsidRPr="00CB29F6" w:rsidRDefault="00665544" w:rsidP="00665544">
            <w:r w:rsidRPr="00CB29F6">
              <w:t>-MIN liczba portów SFP+ [szt]</w:t>
            </w:r>
          </w:p>
        </w:tc>
      </w:tr>
      <w:tr w:rsidR="00CB29F6" w:rsidRPr="00CB29F6" w14:paraId="686C989D"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07F8F5F4"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Funkcjonalności LAN</w:t>
            </w:r>
          </w:p>
        </w:tc>
        <w:tc>
          <w:tcPr>
            <w:tcW w:w="4235" w:type="dxa"/>
            <w:tcBorders>
              <w:left w:val="single" w:sz="4" w:space="0" w:color="000000"/>
              <w:bottom w:val="single" w:sz="4" w:space="0" w:color="000000"/>
              <w:right w:val="single" w:sz="4" w:space="0" w:color="000000"/>
            </w:tcBorders>
          </w:tcPr>
          <w:p w14:paraId="75004078"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Obsługa sieci VLAN w standardzie 802.1q</w:t>
            </w:r>
          </w:p>
          <w:p w14:paraId="25B62997"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Obsługa agregacji linków w standardzie 802.3ad (LACP)</w:t>
            </w:r>
          </w:p>
        </w:tc>
        <w:tc>
          <w:tcPr>
            <w:tcW w:w="2437" w:type="dxa"/>
            <w:tcBorders>
              <w:left w:val="single" w:sz="4" w:space="0" w:color="000000"/>
              <w:bottom w:val="single" w:sz="4" w:space="0" w:color="000000"/>
              <w:right w:val="single" w:sz="4" w:space="0" w:color="000000"/>
            </w:tcBorders>
          </w:tcPr>
          <w:p w14:paraId="58665235" w14:textId="77777777" w:rsidR="00665544" w:rsidRPr="00CB29F6" w:rsidRDefault="00665544" w:rsidP="00665544"/>
        </w:tc>
      </w:tr>
      <w:tr w:rsidR="00CB29F6" w:rsidRPr="00CB29F6" w14:paraId="377E39B6"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2927A550"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Monitorowanie serwerów</w:t>
            </w:r>
          </w:p>
        </w:tc>
        <w:tc>
          <w:tcPr>
            <w:tcW w:w="4235" w:type="dxa"/>
            <w:tcBorders>
              <w:left w:val="single" w:sz="4" w:space="0" w:color="000000"/>
              <w:bottom w:val="single" w:sz="4" w:space="0" w:color="000000"/>
              <w:right w:val="single" w:sz="4" w:space="0" w:color="000000"/>
            </w:tcBorders>
          </w:tcPr>
          <w:p w14:paraId="70FDC593"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Obsługiwane mechanizmy monitorowania stanu serwerów: ICMP, TCP, TCP half-open, UDP, SSL, http/https, LDAP, zapytania do baz MS SQL i Oracle, FTP, SIP, SMB/CIFS, Radius, SIP, POP3, IMAP, SMTP, SNMP, SOAP, skryptowy, sprawdzanie odpowiedzi w oparciu o wyrażenia regularne</w:t>
            </w:r>
          </w:p>
        </w:tc>
        <w:tc>
          <w:tcPr>
            <w:tcW w:w="2437" w:type="dxa"/>
            <w:tcBorders>
              <w:left w:val="single" w:sz="4" w:space="0" w:color="000000"/>
              <w:bottom w:val="single" w:sz="4" w:space="0" w:color="000000"/>
              <w:right w:val="single" w:sz="4" w:space="0" w:color="000000"/>
            </w:tcBorders>
          </w:tcPr>
          <w:p w14:paraId="52919E99" w14:textId="77777777" w:rsidR="00665544" w:rsidRPr="00CB29F6" w:rsidRDefault="00665544" w:rsidP="00665544"/>
        </w:tc>
      </w:tr>
      <w:tr w:rsidR="00CB29F6" w:rsidRPr="00CB29F6" w14:paraId="7527DBE2"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0078C4B3"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Funkcjonalność utrzymywania sesji (persistance oraz stickiness)</w:t>
            </w:r>
          </w:p>
        </w:tc>
        <w:tc>
          <w:tcPr>
            <w:tcW w:w="4235" w:type="dxa"/>
            <w:tcBorders>
              <w:left w:val="single" w:sz="4" w:space="0" w:color="000000"/>
              <w:bottom w:val="single" w:sz="4" w:space="0" w:color="000000"/>
              <w:right w:val="single" w:sz="4" w:space="0" w:color="000000"/>
            </w:tcBorders>
          </w:tcPr>
          <w:p w14:paraId="341EC8BE"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Obsługiwane mechanizmy przywiązywania sesji: cookie (hash, rewrite, custom, insert,passive), adres źródłowy, adres docelowy, SSL ID, RDP login name, JSESSIONID, SIP call ID</w:t>
            </w:r>
          </w:p>
        </w:tc>
        <w:tc>
          <w:tcPr>
            <w:tcW w:w="2437" w:type="dxa"/>
            <w:tcBorders>
              <w:left w:val="single" w:sz="4" w:space="0" w:color="000000"/>
              <w:bottom w:val="single" w:sz="4" w:space="0" w:color="000000"/>
              <w:right w:val="single" w:sz="4" w:space="0" w:color="000000"/>
            </w:tcBorders>
          </w:tcPr>
          <w:p w14:paraId="1C07DFF8" w14:textId="77777777" w:rsidR="00665544" w:rsidRPr="00CB29F6" w:rsidRDefault="00665544" w:rsidP="00665544">
            <w:pPr>
              <w:suppressAutoHyphens/>
              <w:snapToGrid w:val="0"/>
              <w:spacing w:before="40" w:after="40"/>
              <w:rPr>
                <w:rFonts w:cs="Arial"/>
                <w:sz w:val="18"/>
                <w:lang w:eastAsia="ar-SA"/>
              </w:rPr>
            </w:pPr>
          </w:p>
        </w:tc>
      </w:tr>
      <w:tr w:rsidR="00CB29F6" w:rsidRPr="00CB29F6" w14:paraId="755C0446"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152B6ACC"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 xml:space="preserve">Wsparcie dla usług warstw </w:t>
            </w:r>
            <w:r w:rsidRPr="00CB29F6">
              <w:rPr>
                <w:rFonts w:cs="Arial"/>
                <w:sz w:val="18"/>
                <w:lang w:eastAsia="ar-SA"/>
              </w:rPr>
              <w:br/>
              <w:t>4-7</w:t>
            </w:r>
          </w:p>
        </w:tc>
        <w:tc>
          <w:tcPr>
            <w:tcW w:w="4235" w:type="dxa"/>
            <w:tcBorders>
              <w:left w:val="single" w:sz="4" w:space="0" w:color="000000"/>
              <w:bottom w:val="single" w:sz="4" w:space="0" w:color="000000"/>
              <w:right w:val="single" w:sz="4" w:space="0" w:color="000000"/>
            </w:tcBorders>
          </w:tcPr>
          <w:p w14:paraId="3DACCF61"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 xml:space="preserve">inspekcja warstwy 7, wstrzykiwanie nagłówków http, ukrywanie zasobów, zmiana odpowiedzi serwera, zaszyfrowane cookies, przepisywanie odpowiedzi, multipleksacja zapytań HTTP, kompresja i cache’owanie HTTP, </w:t>
            </w:r>
          </w:p>
        </w:tc>
        <w:tc>
          <w:tcPr>
            <w:tcW w:w="2437" w:type="dxa"/>
            <w:tcBorders>
              <w:left w:val="single" w:sz="4" w:space="0" w:color="000000"/>
              <w:bottom w:val="single" w:sz="4" w:space="0" w:color="000000"/>
              <w:right w:val="single" w:sz="4" w:space="0" w:color="000000"/>
            </w:tcBorders>
          </w:tcPr>
          <w:p w14:paraId="299C89B7" w14:textId="77777777" w:rsidR="00665544" w:rsidRPr="00CB29F6" w:rsidRDefault="00665544" w:rsidP="00665544">
            <w:pPr>
              <w:suppressAutoHyphens/>
              <w:snapToGrid w:val="0"/>
              <w:spacing w:before="40" w:after="40"/>
              <w:rPr>
                <w:rFonts w:cs="Arial"/>
                <w:sz w:val="18"/>
                <w:lang w:eastAsia="ar-SA"/>
              </w:rPr>
            </w:pPr>
          </w:p>
        </w:tc>
      </w:tr>
      <w:tr w:rsidR="00CB29F6" w:rsidRPr="00CB29F6" w14:paraId="4D38761B"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661CE69E" w14:textId="77777777" w:rsidR="00665544" w:rsidRPr="00CB29F6" w:rsidRDefault="00665544" w:rsidP="00665544">
            <w:pPr>
              <w:suppressAutoHyphens/>
              <w:snapToGrid w:val="0"/>
              <w:spacing w:before="40" w:after="40"/>
              <w:rPr>
                <w:rFonts w:cs="Arial"/>
                <w:sz w:val="18"/>
                <w:lang w:eastAsia="ar-SA"/>
              </w:rPr>
            </w:pPr>
          </w:p>
        </w:tc>
        <w:tc>
          <w:tcPr>
            <w:tcW w:w="4235" w:type="dxa"/>
            <w:tcBorders>
              <w:left w:val="single" w:sz="4" w:space="0" w:color="000000"/>
              <w:bottom w:val="single" w:sz="4" w:space="0" w:color="000000"/>
              <w:right w:val="single" w:sz="4" w:space="0" w:color="000000"/>
            </w:tcBorders>
          </w:tcPr>
          <w:p w14:paraId="7DC81888" w14:textId="77777777" w:rsidR="00665544" w:rsidRPr="00CB29F6" w:rsidRDefault="00665544" w:rsidP="00665544">
            <w:pPr>
              <w:suppressAutoHyphens/>
              <w:snapToGrid w:val="0"/>
              <w:spacing w:before="40" w:after="40"/>
              <w:rPr>
                <w:rFonts w:cs="Arial"/>
                <w:sz w:val="18"/>
                <w:lang w:eastAsia="ar-SA"/>
              </w:rPr>
            </w:pPr>
          </w:p>
        </w:tc>
        <w:tc>
          <w:tcPr>
            <w:tcW w:w="2437" w:type="dxa"/>
            <w:tcBorders>
              <w:left w:val="single" w:sz="4" w:space="0" w:color="000000"/>
              <w:bottom w:val="single" w:sz="4" w:space="0" w:color="000000"/>
              <w:right w:val="single" w:sz="4" w:space="0" w:color="000000"/>
            </w:tcBorders>
          </w:tcPr>
          <w:p w14:paraId="00621125" w14:textId="77777777" w:rsidR="00665544" w:rsidRPr="00CB29F6" w:rsidRDefault="00665544" w:rsidP="00665544">
            <w:pPr>
              <w:suppressAutoHyphens/>
              <w:snapToGrid w:val="0"/>
              <w:spacing w:before="40" w:after="40"/>
              <w:rPr>
                <w:rFonts w:cs="Arial"/>
                <w:sz w:val="18"/>
                <w:lang w:eastAsia="ar-SA"/>
              </w:rPr>
            </w:pPr>
          </w:p>
        </w:tc>
      </w:tr>
      <w:tr w:rsidR="00CB29F6" w:rsidRPr="00CB29F6" w14:paraId="5E649843" w14:textId="77777777" w:rsidTr="00600A25">
        <w:tblPrEx>
          <w:tblCellMar>
            <w:left w:w="70" w:type="dxa"/>
            <w:right w:w="70" w:type="dxa"/>
          </w:tblCellMar>
        </w:tblPrEx>
        <w:trPr>
          <w:trHeight w:val="680"/>
        </w:trPr>
        <w:tc>
          <w:tcPr>
            <w:tcW w:w="2513" w:type="dxa"/>
            <w:tcBorders>
              <w:top w:val="single" w:sz="4" w:space="0" w:color="000000"/>
              <w:left w:val="single" w:sz="4" w:space="0" w:color="000000"/>
              <w:bottom w:val="single" w:sz="4" w:space="0" w:color="000000"/>
            </w:tcBorders>
            <w:shd w:val="clear" w:color="auto" w:fill="F2F2F2"/>
          </w:tcPr>
          <w:p w14:paraId="0A17D676"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Źródłowy NAT dla adresów VIP i dla farm serwerów</w:t>
            </w:r>
          </w:p>
          <w:p w14:paraId="4F8B16E7" w14:textId="77777777" w:rsidR="00665544" w:rsidRPr="00CB29F6" w:rsidRDefault="00665544" w:rsidP="00665544">
            <w:pPr>
              <w:suppressAutoHyphens/>
              <w:snapToGrid w:val="0"/>
              <w:spacing w:before="40" w:after="40"/>
              <w:rPr>
                <w:rFonts w:cs="Arial"/>
                <w:sz w:val="18"/>
                <w:lang w:eastAsia="ar-SA"/>
              </w:rPr>
            </w:pPr>
          </w:p>
          <w:p w14:paraId="25FA71F0" w14:textId="77777777" w:rsidR="00665544" w:rsidRPr="00CB29F6" w:rsidRDefault="00665544" w:rsidP="00665544">
            <w:pPr>
              <w:suppressAutoHyphens/>
              <w:snapToGrid w:val="0"/>
              <w:spacing w:before="40" w:after="40"/>
              <w:rPr>
                <w:rFonts w:cs="Arial"/>
                <w:sz w:val="18"/>
                <w:lang w:eastAsia="ar-SA"/>
              </w:rPr>
            </w:pPr>
          </w:p>
        </w:tc>
        <w:tc>
          <w:tcPr>
            <w:tcW w:w="4235" w:type="dxa"/>
            <w:tcBorders>
              <w:left w:val="single" w:sz="4" w:space="0" w:color="000000"/>
              <w:bottom w:val="single" w:sz="4" w:space="0" w:color="000000"/>
              <w:right w:val="single" w:sz="4" w:space="0" w:color="000000"/>
            </w:tcBorders>
          </w:tcPr>
          <w:p w14:paraId="13F1CBBF"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Możliwość zawarcia adresu wirtualnego VIP w puli translacji NAT dla translacji dynamicznych i PAT.</w:t>
            </w:r>
          </w:p>
          <w:p w14:paraId="3E2223C5"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Możliwość źródłowej translacji w kierunku zapasowej farmy serwerów przypadku awarii farmy podstawowej</w:t>
            </w:r>
          </w:p>
        </w:tc>
        <w:tc>
          <w:tcPr>
            <w:tcW w:w="2437" w:type="dxa"/>
            <w:tcBorders>
              <w:left w:val="single" w:sz="4" w:space="0" w:color="000000"/>
              <w:bottom w:val="single" w:sz="4" w:space="0" w:color="000000"/>
              <w:right w:val="single" w:sz="4" w:space="0" w:color="000000"/>
            </w:tcBorders>
          </w:tcPr>
          <w:p w14:paraId="3EC31E0C" w14:textId="77777777" w:rsidR="00665544" w:rsidRPr="00CB29F6" w:rsidRDefault="00665544" w:rsidP="00665544">
            <w:pPr>
              <w:suppressAutoHyphens/>
              <w:snapToGrid w:val="0"/>
              <w:spacing w:before="40" w:after="40"/>
              <w:rPr>
                <w:rFonts w:cs="Arial"/>
                <w:sz w:val="18"/>
                <w:lang w:eastAsia="ar-SA"/>
              </w:rPr>
            </w:pPr>
          </w:p>
        </w:tc>
      </w:tr>
      <w:tr w:rsidR="00CB29F6" w:rsidRPr="00CB29F6" w14:paraId="34298DAD"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4321D60"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Funkcjonalności wspierane przez blok</w:t>
            </w:r>
            <w:r w:rsidRPr="00CB29F6">
              <w:rPr>
                <w:rFonts w:cs="Arial"/>
                <w:strike/>
                <w:sz w:val="18"/>
                <w:lang w:eastAsia="ar-SA"/>
              </w:rPr>
              <w:t>*</w:t>
            </w:r>
          </w:p>
        </w:tc>
        <w:tc>
          <w:tcPr>
            <w:tcW w:w="4235" w:type="dxa"/>
            <w:tcBorders>
              <w:left w:val="single" w:sz="4" w:space="0" w:color="000000"/>
              <w:bottom w:val="single" w:sz="4" w:space="0" w:color="000000"/>
              <w:right w:val="single" w:sz="4" w:space="0" w:color="000000"/>
            </w:tcBorders>
          </w:tcPr>
          <w:p w14:paraId="219DE051" w14:textId="77777777" w:rsidR="00665544" w:rsidRPr="00CB29F6" w:rsidRDefault="00665544" w:rsidP="00665544">
            <w:pPr>
              <w:numPr>
                <w:ilvl w:val="0"/>
                <w:numId w:val="33"/>
              </w:numPr>
              <w:suppressAutoHyphens/>
              <w:snapToGrid w:val="0"/>
              <w:spacing w:before="40" w:after="40" w:line="276" w:lineRule="auto"/>
              <w:contextualSpacing/>
              <w:rPr>
                <w:rFonts w:cs="Arial"/>
                <w:sz w:val="18"/>
                <w:lang w:eastAsia="ar-SA"/>
              </w:rPr>
            </w:pPr>
            <w:r w:rsidRPr="00CB29F6">
              <w:rPr>
                <w:rFonts w:cs="Arial"/>
                <w:sz w:val="18"/>
                <w:lang w:eastAsia="ar-SA"/>
              </w:rPr>
              <w:t>Rozkład ruchu pomiędzy serwerami aplikacji Web</w:t>
            </w:r>
          </w:p>
          <w:p w14:paraId="40B3413E" w14:textId="77777777" w:rsidR="00665544" w:rsidRPr="00CB29F6" w:rsidRDefault="00665544" w:rsidP="00665544">
            <w:pPr>
              <w:numPr>
                <w:ilvl w:val="0"/>
                <w:numId w:val="33"/>
              </w:numPr>
              <w:suppressAutoHyphens/>
              <w:snapToGrid w:val="0"/>
              <w:spacing w:before="40" w:after="40" w:line="276" w:lineRule="auto"/>
              <w:contextualSpacing/>
              <w:rPr>
                <w:rFonts w:cs="Arial"/>
                <w:sz w:val="18"/>
                <w:lang w:eastAsia="ar-SA"/>
              </w:rPr>
            </w:pPr>
            <w:r w:rsidRPr="00CB29F6">
              <w:rPr>
                <w:rFonts w:cs="Arial"/>
                <w:sz w:val="18"/>
                <w:lang w:eastAsia="ar-SA"/>
              </w:rPr>
              <w:t>Selektywny http caching</w:t>
            </w:r>
          </w:p>
          <w:p w14:paraId="37DABBBE" w14:textId="77777777" w:rsidR="00665544" w:rsidRPr="00CB29F6" w:rsidRDefault="00665544" w:rsidP="00665544">
            <w:pPr>
              <w:numPr>
                <w:ilvl w:val="0"/>
                <w:numId w:val="33"/>
              </w:numPr>
              <w:suppressAutoHyphens/>
              <w:snapToGrid w:val="0"/>
              <w:spacing w:before="40" w:after="40" w:line="276" w:lineRule="auto"/>
              <w:contextualSpacing/>
              <w:rPr>
                <w:rFonts w:cs="Arial"/>
                <w:sz w:val="18"/>
                <w:lang w:eastAsia="ar-SA"/>
              </w:rPr>
            </w:pPr>
            <w:r w:rsidRPr="00CB29F6">
              <w:rPr>
                <w:rFonts w:cs="Arial"/>
                <w:sz w:val="18"/>
                <w:lang w:eastAsia="ar-SA"/>
              </w:rPr>
              <w:t xml:space="preserve">Selektywna kompresja danych </w:t>
            </w:r>
          </w:p>
          <w:p w14:paraId="5D614828" w14:textId="77777777" w:rsidR="00665544" w:rsidRPr="00CB29F6" w:rsidRDefault="00665544" w:rsidP="00665544">
            <w:pPr>
              <w:numPr>
                <w:ilvl w:val="0"/>
                <w:numId w:val="33"/>
              </w:numPr>
              <w:suppressAutoHyphens/>
              <w:snapToGrid w:val="0"/>
              <w:spacing w:before="40" w:after="40" w:line="276" w:lineRule="auto"/>
              <w:contextualSpacing/>
              <w:rPr>
                <w:rFonts w:cs="Arial"/>
                <w:sz w:val="18"/>
                <w:lang w:eastAsia="ar-SA"/>
              </w:rPr>
            </w:pPr>
            <w:r w:rsidRPr="00CB29F6">
              <w:rPr>
                <w:rFonts w:cs="Arial"/>
                <w:sz w:val="18"/>
                <w:lang w:eastAsia="ar-SA"/>
              </w:rPr>
              <w:t>Terminowanie sesji SSL</w:t>
            </w:r>
          </w:p>
          <w:p w14:paraId="781A0217" w14:textId="77777777" w:rsidR="00665544" w:rsidRPr="00CB29F6" w:rsidRDefault="00665544" w:rsidP="00665544">
            <w:pPr>
              <w:numPr>
                <w:ilvl w:val="0"/>
                <w:numId w:val="33"/>
              </w:numPr>
              <w:suppressAutoHyphens/>
              <w:snapToGrid w:val="0"/>
              <w:spacing w:before="40" w:after="40" w:line="276" w:lineRule="auto"/>
              <w:contextualSpacing/>
              <w:rPr>
                <w:rFonts w:cs="Arial"/>
                <w:sz w:val="18"/>
                <w:lang w:eastAsia="ar-SA"/>
              </w:rPr>
            </w:pPr>
            <w:r w:rsidRPr="00CB29F6">
              <w:rPr>
                <w:rFonts w:cs="Arial"/>
                <w:sz w:val="18"/>
                <w:lang w:eastAsia="ar-SA"/>
              </w:rPr>
              <w:t>Kopiowanie informacji o sesji SSL pomiędzy urządzeniami pracującymi w klastrze wysokiej dostępności (HA)</w:t>
            </w:r>
          </w:p>
          <w:p w14:paraId="18CF2B36" w14:textId="77777777" w:rsidR="00665544" w:rsidRPr="00CB29F6" w:rsidRDefault="00665544" w:rsidP="00665544">
            <w:pPr>
              <w:numPr>
                <w:ilvl w:val="0"/>
                <w:numId w:val="33"/>
              </w:numPr>
              <w:suppressAutoHyphens/>
              <w:snapToGrid w:val="0"/>
              <w:spacing w:before="40" w:after="40" w:line="276" w:lineRule="auto"/>
              <w:contextualSpacing/>
              <w:rPr>
                <w:rFonts w:cs="Arial"/>
                <w:sz w:val="18"/>
                <w:lang w:eastAsia="ar-SA"/>
              </w:rPr>
            </w:pPr>
            <w:r w:rsidRPr="00CB29F6">
              <w:rPr>
                <w:rFonts w:cs="Arial"/>
                <w:sz w:val="18"/>
                <w:lang w:eastAsia="ar-SA"/>
              </w:rPr>
              <w:t>Filtrowanie pakietów</w:t>
            </w:r>
          </w:p>
          <w:p w14:paraId="5EB97E06" w14:textId="77777777" w:rsidR="00665544" w:rsidRPr="00CB29F6" w:rsidRDefault="00665544" w:rsidP="00665544">
            <w:pPr>
              <w:numPr>
                <w:ilvl w:val="0"/>
                <w:numId w:val="33"/>
              </w:numPr>
              <w:suppressAutoHyphens/>
              <w:snapToGrid w:val="0"/>
              <w:spacing w:before="40" w:after="40" w:line="276" w:lineRule="auto"/>
              <w:contextualSpacing/>
              <w:rPr>
                <w:rFonts w:cs="Arial"/>
                <w:sz w:val="18"/>
                <w:lang w:eastAsia="ar-SA"/>
              </w:rPr>
            </w:pPr>
            <w:r w:rsidRPr="00CB29F6">
              <w:rPr>
                <w:rFonts w:cs="Arial"/>
                <w:sz w:val="18"/>
                <w:lang w:eastAsia="ar-SA"/>
              </w:rPr>
              <w:t xml:space="preserve">Obsługiwany tryb full proxy </w:t>
            </w:r>
          </w:p>
          <w:p w14:paraId="0D2489FE" w14:textId="77777777" w:rsidR="00665544" w:rsidRPr="00CB29F6" w:rsidRDefault="00665544" w:rsidP="00665544">
            <w:pPr>
              <w:numPr>
                <w:ilvl w:val="0"/>
                <w:numId w:val="33"/>
              </w:numPr>
              <w:suppressAutoHyphens/>
              <w:snapToGrid w:val="0"/>
              <w:spacing w:before="40" w:after="40" w:line="276" w:lineRule="auto"/>
              <w:contextualSpacing/>
              <w:rPr>
                <w:rFonts w:cs="Arial"/>
                <w:sz w:val="18"/>
                <w:lang w:eastAsia="ar-SA"/>
              </w:rPr>
            </w:pPr>
            <w:r w:rsidRPr="00CB29F6">
              <w:rPr>
                <w:rFonts w:cs="Arial"/>
                <w:sz w:val="18"/>
                <w:lang w:eastAsia="ar-SA"/>
              </w:rPr>
              <w:lastRenderedPageBreak/>
              <w:t>Globalne równoważenie obciążenia za pomocą protokołu DNS</w:t>
            </w:r>
          </w:p>
          <w:p w14:paraId="4DCE98A2" w14:textId="77777777" w:rsidR="00665544" w:rsidRPr="00CB29F6" w:rsidRDefault="00665544" w:rsidP="00665544">
            <w:pPr>
              <w:numPr>
                <w:ilvl w:val="0"/>
                <w:numId w:val="33"/>
              </w:numPr>
              <w:suppressAutoHyphens/>
              <w:snapToGrid w:val="0"/>
              <w:spacing w:before="40" w:after="40" w:line="276" w:lineRule="auto"/>
              <w:contextualSpacing/>
              <w:rPr>
                <w:rFonts w:cs="Arial"/>
                <w:sz w:val="18"/>
                <w:lang w:eastAsia="ar-SA"/>
              </w:rPr>
            </w:pPr>
            <w:r w:rsidRPr="00CB29F6">
              <w:rPr>
                <w:rFonts w:cs="Arial"/>
                <w:sz w:val="18"/>
                <w:lang w:eastAsia="ar-SA"/>
              </w:rPr>
              <w:t>Funkcje zabezpieczenia aplikacji web poprzez moduł WAF (ang. Web Application Firewall)</w:t>
            </w:r>
          </w:p>
          <w:p w14:paraId="09C26402" w14:textId="77777777" w:rsidR="00665544" w:rsidRPr="00CB29F6" w:rsidRDefault="00665544" w:rsidP="00665544">
            <w:pPr>
              <w:numPr>
                <w:ilvl w:val="0"/>
                <w:numId w:val="33"/>
              </w:numPr>
              <w:suppressAutoHyphens/>
              <w:snapToGrid w:val="0"/>
              <w:spacing w:before="40" w:after="40" w:line="276" w:lineRule="auto"/>
              <w:contextualSpacing/>
              <w:rPr>
                <w:rFonts w:cs="Arial"/>
                <w:sz w:val="18"/>
                <w:lang w:eastAsia="ar-SA"/>
              </w:rPr>
            </w:pPr>
            <w:r w:rsidRPr="00CB29F6">
              <w:rPr>
                <w:rFonts w:cs="Arial"/>
                <w:sz w:val="18"/>
                <w:lang w:eastAsia="ar-SA"/>
              </w:rPr>
              <w:t xml:space="preserve">Anty DoS/DDoS </w:t>
            </w:r>
          </w:p>
          <w:p w14:paraId="01835C73" w14:textId="77777777" w:rsidR="00665544" w:rsidRPr="00CB29F6" w:rsidRDefault="00665544" w:rsidP="00665544">
            <w:pPr>
              <w:suppressAutoHyphens/>
              <w:snapToGrid w:val="0"/>
              <w:spacing w:before="40" w:after="40" w:line="276" w:lineRule="auto"/>
              <w:ind w:left="360"/>
              <w:contextualSpacing/>
              <w:rPr>
                <w:rFonts w:cs="Arial"/>
                <w:sz w:val="18"/>
                <w:lang w:eastAsia="ar-SA"/>
              </w:rPr>
            </w:pPr>
          </w:p>
        </w:tc>
        <w:tc>
          <w:tcPr>
            <w:tcW w:w="2437" w:type="dxa"/>
            <w:tcBorders>
              <w:left w:val="single" w:sz="4" w:space="0" w:color="000000"/>
              <w:bottom w:val="single" w:sz="4" w:space="0" w:color="000000"/>
              <w:right w:val="single" w:sz="4" w:space="0" w:color="000000"/>
            </w:tcBorders>
          </w:tcPr>
          <w:p w14:paraId="277E5257" w14:textId="77777777" w:rsidR="00665544" w:rsidRPr="00CB29F6" w:rsidRDefault="00665544" w:rsidP="00665544">
            <w:pPr>
              <w:suppressAutoHyphens/>
              <w:snapToGrid w:val="0"/>
              <w:spacing w:before="40" w:after="40"/>
              <w:rPr>
                <w:rFonts w:cs="Arial"/>
                <w:sz w:val="18"/>
                <w:lang w:eastAsia="ar-SA"/>
              </w:rPr>
            </w:pPr>
          </w:p>
        </w:tc>
      </w:tr>
      <w:tr w:rsidR="00CB29F6" w:rsidRPr="00CB29F6" w14:paraId="3893478A"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392D026C"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 xml:space="preserve">Metody równoważenia ruchu </w:t>
            </w:r>
          </w:p>
        </w:tc>
        <w:tc>
          <w:tcPr>
            <w:tcW w:w="4235" w:type="dxa"/>
            <w:tcBorders>
              <w:left w:val="single" w:sz="4" w:space="0" w:color="000000"/>
              <w:bottom w:val="single" w:sz="4" w:space="0" w:color="000000"/>
              <w:right w:val="single" w:sz="4" w:space="0" w:color="000000"/>
            </w:tcBorders>
          </w:tcPr>
          <w:p w14:paraId="0EC2BFE4" w14:textId="77777777" w:rsidR="00665544" w:rsidRPr="00CB29F6" w:rsidRDefault="00665544" w:rsidP="00665544">
            <w:pPr>
              <w:numPr>
                <w:ilvl w:val="0"/>
                <w:numId w:val="34"/>
              </w:numPr>
              <w:suppressAutoHyphens/>
              <w:snapToGrid w:val="0"/>
              <w:spacing w:before="40" w:after="40" w:line="276" w:lineRule="auto"/>
              <w:contextualSpacing/>
              <w:rPr>
                <w:rFonts w:cs="Arial"/>
                <w:sz w:val="18"/>
                <w:lang w:eastAsia="ar-SA"/>
              </w:rPr>
            </w:pPr>
            <w:r w:rsidRPr="00CB29F6">
              <w:rPr>
                <w:rFonts w:cs="Arial"/>
                <w:sz w:val="18"/>
                <w:lang w:eastAsia="ar-SA"/>
              </w:rPr>
              <w:t xml:space="preserve">Cykliczna </w:t>
            </w:r>
          </w:p>
          <w:p w14:paraId="6048571B" w14:textId="77777777" w:rsidR="00665544" w:rsidRPr="00CB29F6" w:rsidRDefault="00665544" w:rsidP="00665544">
            <w:pPr>
              <w:numPr>
                <w:ilvl w:val="0"/>
                <w:numId w:val="34"/>
              </w:numPr>
              <w:suppressAutoHyphens/>
              <w:snapToGrid w:val="0"/>
              <w:spacing w:before="40" w:after="40" w:line="276" w:lineRule="auto"/>
              <w:contextualSpacing/>
              <w:rPr>
                <w:rFonts w:cs="Arial"/>
                <w:sz w:val="18"/>
                <w:lang w:eastAsia="ar-SA"/>
              </w:rPr>
            </w:pPr>
            <w:r w:rsidRPr="00CB29F6">
              <w:rPr>
                <w:rFonts w:cs="Arial"/>
                <w:sz w:val="18"/>
                <w:lang w:eastAsia="ar-SA"/>
              </w:rPr>
              <w:t>Ważona</w:t>
            </w:r>
          </w:p>
          <w:p w14:paraId="52429960" w14:textId="77777777" w:rsidR="00665544" w:rsidRPr="00CB29F6" w:rsidRDefault="00665544" w:rsidP="00665544">
            <w:pPr>
              <w:numPr>
                <w:ilvl w:val="0"/>
                <w:numId w:val="34"/>
              </w:numPr>
              <w:suppressAutoHyphens/>
              <w:snapToGrid w:val="0"/>
              <w:spacing w:before="40" w:after="40" w:line="276" w:lineRule="auto"/>
              <w:contextualSpacing/>
              <w:rPr>
                <w:rFonts w:cs="Arial"/>
                <w:sz w:val="18"/>
                <w:lang w:eastAsia="ar-SA"/>
              </w:rPr>
            </w:pPr>
            <w:r w:rsidRPr="00CB29F6">
              <w:rPr>
                <w:rFonts w:cs="Arial"/>
                <w:sz w:val="18"/>
                <w:lang w:eastAsia="ar-SA"/>
              </w:rPr>
              <w:t>Najmniejsza liczba połączeń</w:t>
            </w:r>
          </w:p>
          <w:p w14:paraId="6002C74C" w14:textId="77777777" w:rsidR="00665544" w:rsidRPr="00CB29F6" w:rsidRDefault="00665544" w:rsidP="00665544">
            <w:pPr>
              <w:numPr>
                <w:ilvl w:val="0"/>
                <w:numId w:val="34"/>
              </w:numPr>
              <w:suppressAutoHyphens/>
              <w:snapToGrid w:val="0"/>
              <w:spacing w:before="40" w:after="40" w:line="276" w:lineRule="auto"/>
              <w:contextualSpacing/>
              <w:rPr>
                <w:rFonts w:cs="Arial"/>
                <w:sz w:val="18"/>
                <w:lang w:eastAsia="ar-SA"/>
              </w:rPr>
            </w:pPr>
            <w:r w:rsidRPr="00CB29F6">
              <w:rPr>
                <w:rFonts w:cs="Arial"/>
                <w:sz w:val="18"/>
                <w:lang w:eastAsia="ar-SA"/>
              </w:rPr>
              <w:t>Najszybsza odpowiedź serwera</w:t>
            </w:r>
          </w:p>
          <w:p w14:paraId="65A49D20" w14:textId="77777777" w:rsidR="00665544" w:rsidRPr="00CB29F6" w:rsidRDefault="00665544" w:rsidP="00665544">
            <w:pPr>
              <w:numPr>
                <w:ilvl w:val="0"/>
                <w:numId w:val="34"/>
              </w:numPr>
              <w:suppressAutoHyphens/>
              <w:snapToGrid w:val="0"/>
              <w:spacing w:before="40" w:after="40" w:line="276" w:lineRule="auto"/>
              <w:contextualSpacing/>
              <w:rPr>
                <w:rFonts w:cs="Arial"/>
                <w:sz w:val="18"/>
                <w:lang w:eastAsia="ar-SA"/>
              </w:rPr>
            </w:pPr>
            <w:r w:rsidRPr="00CB29F6">
              <w:rPr>
                <w:rFonts w:cs="Arial"/>
                <w:sz w:val="18"/>
                <w:lang w:eastAsia="ar-SA"/>
              </w:rPr>
              <w:t>Najmniejsza liczba połączeń i najszybsza odpowiedź serwera</w:t>
            </w:r>
          </w:p>
          <w:p w14:paraId="772CD1C1" w14:textId="77777777" w:rsidR="00665544" w:rsidRPr="00CB29F6" w:rsidRDefault="00665544" w:rsidP="00665544">
            <w:pPr>
              <w:numPr>
                <w:ilvl w:val="0"/>
                <w:numId w:val="34"/>
              </w:numPr>
              <w:suppressAutoHyphens/>
              <w:snapToGrid w:val="0"/>
              <w:spacing w:before="40" w:after="40" w:line="276" w:lineRule="auto"/>
              <w:contextualSpacing/>
              <w:rPr>
                <w:rFonts w:cs="Arial"/>
                <w:sz w:val="18"/>
                <w:lang w:eastAsia="ar-SA"/>
              </w:rPr>
            </w:pPr>
            <w:r w:rsidRPr="00CB29F6">
              <w:rPr>
                <w:rFonts w:cs="Arial"/>
                <w:sz w:val="18"/>
                <w:lang w:eastAsia="ar-SA"/>
              </w:rPr>
              <w:t>Najmniejsza liczba połączeń i najszybsza odpowiedź serwera w zdefiniowanym czasie</w:t>
            </w:r>
          </w:p>
          <w:p w14:paraId="0D77BFFE" w14:textId="77777777" w:rsidR="00665544" w:rsidRPr="00CB29F6" w:rsidRDefault="00665544" w:rsidP="00665544">
            <w:pPr>
              <w:numPr>
                <w:ilvl w:val="0"/>
                <w:numId w:val="34"/>
              </w:numPr>
              <w:suppressAutoHyphens/>
              <w:snapToGrid w:val="0"/>
              <w:spacing w:before="40" w:after="40" w:line="276" w:lineRule="auto"/>
              <w:contextualSpacing/>
              <w:rPr>
                <w:rFonts w:cs="Arial"/>
                <w:sz w:val="18"/>
                <w:lang w:eastAsia="ar-SA"/>
              </w:rPr>
            </w:pPr>
            <w:r w:rsidRPr="00CB29F6">
              <w:rPr>
                <w:rFonts w:cs="Arial"/>
                <w:sz w:val="18"/>
                <w:lang w:eastAsia="ar-SA"/>
              </w:rPr>
              <w:t>Dynamicznie ważona oparta na SNMP/WMI</w:t>
            </w:r>
          </w:p>
          <w:p w14:paraId="460D35E2" w14:textId="77777777" w:rsidR="00665544" w:rsidRPr="00CB29F6" w:rsidRDefault="00665544" w:rsidP="00665544">
            <w:pPr>
              <w:numPr>
                <w:ilvl w:val="0"/>
                <w:numId w:val="34"/>
              </w:numPr>
              <w:suppressAutoHyphens/>
              <w:snapToGrid w:val="0"/>
              <w:spacing w:before="40" w:after="40" w:line="276" w:lineRule="auto"/>
              <w:contextualSpacing/>
              <w:rPr>
                <w:rFonts w:cs="Arial"/>
                <w:sz w:val="18"/>
                <w:lang w:eastAsia="ar-SA"/>
              </w:rPr>
            </w:pPr>
            <w:r w:rsidRPr="00CB29F6">
              <w:rPr>
                <w:rFonts w:cs="Arial"/>
                <w:sz w:val="18"/>
                <w:lang w:eastAsia="ar-SA"/>
              </w:rPr>
              <w:t>Definiowana na podstawie grupy priorytetów dla serwerów</w:t>
            </w:r>
          </w:p>
        </w:tc>
        <w:tc>
          <w:tcPr>
            <w:tcW w:w="2437" w:type="dxa"/>
            <w:tcBorders>
              <w:left w:val="single" w:sz="4" w:space="0" w:color="000000"/>
              <w:bottom w:val="single" w:sz="4" w:space="0" w:color="000000"/>
              <w:right w:val="single" w:sz="4" w:space="0" w:color="000000"/>
            </w:tcBorders>
          </w:tcPr>
          <w:p w14:paraId="03D90B4D" w14:textId="77777777" w:rsidR="00665544" w:rsidRPr="00CB29F6" w:rsidRDefault="00665544" w:rsidP="00665544">
            <w:pPr>
              <w:suppressAutoHyphens/>
              <w:snapToGrid w:val="0"/>
              <w:spacing w:before="40" w:after="40"/>
              <w:rPr>
                <w:rFonts w:cs="Arial"/>
                <w:sz w:val="18"/>
                <w:lang w:eastAsia="ar-SA"/>
              </w:rPr>
            </w:pPr>
          </w:p>
        </w:tc>
      </w:tr>
      <w:tr w:rsidR="00CB29F6" w:rsidRPr="00CB29F6" w14:paraId="02580DA0"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052C4650"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Bezpieczeństwo</w:t>
            </w:r>
          </w:p>
        </w:tc>
        <w:tc>
          <w:tcPr>
            <w:tcW w:w="4235" w:type="dxa"/>
            <w:tcBorders>
              <w:left w:val="single" w:sz="4" w:space="0" w:color="000000"/>
              <w:bottom w:val="single" w:sz="4" w:space="0" w:color="000000"/>
              <w:right w:val="single" w:sz="4" w:space="0" w:color="000000"/>
            </w:tcBorders>
          </w:tcPr>
          <w:p w14:paraId="0E9221FD" w14:textId="77777777" w:rsidR="00665544" w:rsidRPr="00CB29F6" w:rsidRDefault="00665544" w:rsidP="00665544">
            <w:pPr>
              <w:numPr>
                <w:ilvl w:val="0"/>
                <w:numId w:val="34"/>
              </w:numPr>
              <w:suppressAutoHyphens/>
              <w:snapToGrid w:val="0"/>
              <w:spacing w:before="40" w:after="40" w:line="276" w:lineRule="auto"/>
              <w:contextualSpacing/>
              <w:rPr>
                <w:rFonts w:cs="Arial"/>
                <w:sz w:val="18"/>
                <w:lang w:eastAsia="ar-SA"/>
              </w:rPr>
            </w:pPr>
            <w:r w:rsidRPr="00CB29F6">
              <w:rPr>
                <w:rFonts w:cs="Arial"/>
                <w:sz w:val="18"/>
                <w:lang w:eastAsia="ar-SA"/>
              </w:rPr>
              <w:t>Szyfrowanie kluczy prywatnych zapisywanych na dysku urządzenia</w:t>
            </w:r>
          </w:p>
          <w:p w14:paraId="172E9FDC" w14:textId="77777777" w:rsidR="00665544" w:rsidRPr="00CB29F6" w:rsidRDefault="00665544" w:rsidP="00665544">
            <w:pPr>
              <w:numPr>
                <w:ilvl w:val="0"/>
                <w:numId w:val="34"/>
              </w:numPr>
              <w:suppressAutoHyphens/>
              <w:snapToGrid w:val="0"/>
              <w:spacing w:before="40" w:after="40" w:line="276" w:lineRule="auto"/>
              <w:contextualSpacing/>
              <w:rPr>
                <w:rFonts w:cs="Arial"/>
                <w:sz w:val="18"/>
                <w:lang w:eastAsia="ar-SA"/>
              </w:rPr>
            </w:pPr>
            <w:r w:rsidRPr="00CB29F6">
              <w:rPr>
                <w:rFonts w:cs="Arial"/>
                <w:sz w:val="18"/>
                <w:lang w:eastAsia="ar-SA"/>
              </w:rPr>
              <w:t>Wsparcie przy użyciu następujących metod uwierzytelniania: certyfikatów cyfrowych, SecurID, Kerberos SSO, tokenów RSA, Radius;</w:t>
            </w:r>
          </w:p>
        </w:tc>
        <w:tc>
          <w:tcPr>
            <w:tcW w:w="2437" w:type="dxa"/>
            <w:tcBorders>
              <w:left w:val="single" w:sz="4" w:space="0" w:color="000000"/>
              <w:bottom w:val="single" w:sz="4" w:space="0" w:color="000000"/>
              <w:right w:val="single" w:sz="4" w:space="0" w:color="000000"/>
            </w:tcBorders>
          </w:tcPr>
          <w:p w14:paraId="72B77031" w14:textId="77777777" w:rsidR="00665544" w:rsidRPr="00CB29F6" w:rsidRDefault="00665544" w:rsidP="00665544">
            <w:pPr>
              <w:suppressAutoHyphens/>
              <w:snapToGrid w:val="0"/>
              <w:spacing w:before="40" w:after="40"/>
              <w:rPr>
                <w:rFonts w:cs="Arial"/>
                <w:sz w:val="18"/>
                <w:lang w:eastAsia="ar-SA"/>
              </w:rPr>
            </w:pPr>
          </w:p>
        </w:tc>
      </w:tr>
      <w:tr w:rsidR="00CB29F6" w:rsidRPr="00CB29F6" w14:paraId="2476CEE3"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070F767D"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Zarządzanie i monitorowanie</w:t>
            </w:r>
          </w:p>
        </w:tc>
        <w:tc>
          <w:tcPr>
            <w:tcW w:w="4235" w:type="dxa"/>
            <w:tcBorders>
              <w:left w:val="single" w:sz="4" w:space="0" w:color="000000"/>
              <w:bottom w:val="single" w:sz="4" w:space="0" w:color="000000"/>
              <w:right w:val="single" w:sz="4" w:space="0" w:color="000000"/>
            </w:tcBorders>
          </w:tcPr>
          <w:p w14:paraId="77415833" w14:textId="77777777" w:rsidR="00665544" w:rsidRPr="00CB29F6" w:rsidRDefault="00665544" w:rsidP="00665544">
            <w:pPr>
              <w:numPr>
                <w:ilvl w:val="0"/>
                <w:numId w:val="35"/>
              </w:numPr>
              <w:suppressAutoHyphens/>
              <w:snapToGrid w:val="0"/>
              <w:spacing w:before="40" w:after="40" w:line="276" w:lineRule="auto"/>
              <w:contextualSpacing/>
              <w:rPr>
                <w:rFonts w:cs="Arial"/>
                <w:sz w:val="18"/>
                <w:lang w:eastAsia="ar-SA"/>
              </w:rPr>
            </w:pPr>
            <w:r w:rsidRPr="00CB29F6">
              <w:rPr>
                <w:rFonts w:cs="Arial"/>
                <w:sz w:val="18"/>
                <w:lang w:eastAsia="ar-SA"/>
              </w:rPr>
              <w:t>Z użyciem linii komend oraz aplikacji graficznej lub interfejsu webowego.</w:t>
            </w:r>
          </w:p>
          <w:p w14:paraId="20E1959B" w14:textId="77777777" w:rsidR="00665544" w:rsidRPr="00CB29F6" w:rsidRDefault="00665544" w:rsidP="00665544">
            <w:pPr>
              <w:numPr>
                <w:ilvl w:val="0"/>
                <w:numId w:val="35"/>
              </w:numPr>
              <w:suppressAutoHyphens/>
              <w:spacing w:before="40" w:after="40" w:line="276" w:lineRule="auto"/>
              <w:contextualSpacing/>
              <w:rPr>
                <w:rFonts w:cs="Arial"/>
                <w:sz w:val="18"/>
                <w:lang w:eastAsia="ar-SA"/>
              </w:rPr>
            </w:pPr>
            <w:r w:rsidRPr="00CB29F6">
              <w:rPr>
                <w:rFonts w:cs="Arial"/>
                <w:sz w:val="18"/>
                <w:lang w:eastAsia="ar-SA"/>
              </w:rPr>
              <w:t>Wielopoziomowe zarządzanie dostępem (poziomem uprzywilejowania) dla administratorów</w:t>
            </w:r>
          </w:p>
          <w:p w14:paraId="09351408" w14:textId="77777777" w:rsidR="00665544" w:rsidRPr="00CB29F6" w:rsidRDefault="00665544" w:rsidP="00665544">
            <w:pPr>
              <w:numPr>
                <w:ilvl w:val="0"/>
                <w:numId w:val="35"/>
              </w:numPr>
              <w:suppressAutoHyphens/>
              <w:spacing w:before="40" w:after="40" w:line="276" w:lineRule="auto"/>
              <w:contextualSpacing/>
              <w:rPr>
                <w:rFonts w:cs="Arial"/>
                <w:sz w:val="18"/>
                <w:lang w:eastAsia="ar-SA"/>
              </w:rPr>
            </w:pPr>
            <w:r w:rsidRPr="00CB29F6">
              <w:rPr>
                <w:rFonts w:cs="Arial"/>
                <w:sz w:val="18"/>
                <w:lang w:eastAsia="ar-SA"/>
              </w:rPr>
              <w:t>Obsługa protokołu SNMP v1/v2c/v3</w:t>
            </w:r>
          </w:p>
          <w:p w14:paraId="544E3DA3" w14:textId="77777777" w:rsidR="00665544" w:rsidRPr="00CB29F6" w:rsidRDefault="00665544" w:rsidP="00665544">
            <w:pPr>
              <w:numPr>
                <w:ilvl w:val="0"/>
                <w:numId w:val="35"/>
              </w:numPr>
              <w:suppressAutoHyphens/>
              <w:spacing w:before="40" w:after="40" w:line="276" w:lineRule="auto"/>
              <w:contextualSpacing/>
              <w:rPr>
                <w:rFonts w:cs="Arial"/>
                <w:sz w:val="18"/>
                <w:lang w:eastAsia="ar-SA"/>
              </w:rPr>
            </w:pPr>
            <w:r w:rsidRPr="00CB29F6">
              <w:rPr>
                <w:rFonts w:cs="Arial"/>
                <w:sz w:val="18"/>
                <w:lang w:eastAsia="ar-SA"/>
              </w:rPr>
              <w:t>Zewnętrzny syslog</w:t>
            </w:r>
          </w:p>
          <w:p w14:paraId="589F8209" w14:textId="77777777" w:rsidR="00665544" w:rsidRPr="00CB29F6" w:rsidRDefault="00665544" w:rsidP="00665544">
            <w:pPr>
              <w:numPr>
                <w:ilvl w:val="0"/>
                <w:numId w:val="35"/>
              </w:numPr>
              <w:suppressAutoHyphens/>
              <w:spacing w:before="40" w:after="40" w:line="276" w:lineRule="auto"/>
              <w:contextualSpacing/>
              <w:rPr>
                <w:rFonts w:cs="Arial"/>
                <w:sz w:val="18"/>
                <w:lang w:eastAsia="ar-SA"/>
              </w:rPr>
            </w:pPr>
            <w:r w:rsidRPr="00CB29F6">
              <w:rPr>
                <w:rFonts w:cs="Arial"/>
                <w:sz w:val="18"/>
                <w:lang w:eastAsia="ar-SA"/>
              </w:rPr>
              <w:t xml:space="preserve">Zbieranie danych i ich wyświetlanie zgodnie z ustawieniami administratora </w:t>
            </w:r>
          </w:p>
          <w:p w14:paraId="7A4C7BB7" w14:textId="77777777" w:rsidR="00665544" w:rsidRPr="00CB29F6" w:rsidRDefault="00665544" w:rsidP="00665544">
            <w:pPr>
              <w:numPr>
                <w:ilvl w:val="0"/>
                <w:numId w:val="35"/>
              </w:numPr>
              <w:suppressAutoHyphens/>
              <w:spacing w:before="40" w:after="40" w:line="276" w:lineRule="auto"/>
              <w:contextualSpacing/>
              <w:rPr>
                <w:rFonts w:cs="Arial"/>
                <w:sz w:val="18"/>
                <w:lang w:eastAsia="ar-SA"/>
              </w:rPr>
            </w:pPr>
            <w:r w:rsidRPr="00CB29F6">
              <w:rPr>
                <w:rFonts w:cs="Arial"/>
                <w:sz w:val="18"/>
                <w:lang w:eastAsia="ar-SA"/>
              </w:rPr>
              <w:t>Osobna brama domyślna dla interfejsu zarządzającego</w:t>
            </w:r>
          </w:p>
          <w:p w14:paraId="633323A0" w14:textId="77777777" w:rsidR="00665544" w:rsidRPr="00CB29F6" w:rsidRDefault="00665544" w:rsidP="00665544">
            <w:pPr>
              <w:numPr>
                <w:ilvl w:val="0"/>
                <w:numId w:val="35"/>
              </w:numPr>
              <w:suppressAutoHyphens/>
              <w:spacing w:before="40" w:after="40" w:line="276" w:lineRule="auto"/>
              <w:contextualSpacing/>
              <w:rPr>
                <w:rFonts w:cs="Arial"/>
                <w:sz w:val="18"/>
                <w:lang w:eastAsia="ar-SA"/>
              </w:rPr>
            </w:pPr>
            <w:r w:rsidRPr="00CB29F6">
              <w:rPr>
                <w:rFonts w:cs="Arial"/>
                <w:sz w:val="18"/>
                <w:lang w:eastAsia="ar-SA"/>
              </w:rPr>
              <w:t>Wsparcie dla przynajmniej 2 wersji oprogramowania (multi-boot)</w:t>
            </w:r>
          </w:p>
          <w:p w14:paraId="3BEA8C9D" w14:textId="77777777" w:rsidR="00665544" w:rsidRPr="00CB29F6" w:rsidRDefault="00665544" w:rsidP="00665544">
            <w:pPr>
              <w:numPr>
                <w:ilvl w:val="0"/>
                <w:numId w:val="35"/>
              </w:numPr>
              <w:suppressAutoHyphens/>
              <w:spacing w:before="40" w:after="40" w:line="276" w:lineRule="auto"/>
              <w:contextualSpacing/>
              <w:rPr>
                <w:rFonts w:cs="Arial"/>
                <w:sz w:val="18"/>
                <w:lang w:eastAsia="ar-SA"/>
              </w:rPr>
            </w:pPr>
            <w:r w:rsidRPr="00CB29F6">
              <w:rPr>
                <w:rFonts w:cs="Arial"/>
                <w:sz w:val="18"/>
                <w:lang w:eastAsia="ar-SA"/>
              </w:rPr>
              <w:t>Zapisywanie konfiguracji (możliwość szyfrowania i eksportu kluczy)</w:t>
            </w:r>
          </w:p>
          <w:p w14:paraId="3021348F" w14:textId="77777777" w:rsidR="00665544" w:rsidRPr="00CB29F6" w:rsidRDefault="00665544" w:rsidP="00665544">
            <w:pPr>
              <w:numPr>
                <w:ilvl w:val="0"/>
                <w:numId w:val="35"/>
              </w:numPr>
              <w:suppressAutoHyphens/>
              <w:spacing w:before="40" w:after="40" w:line="276" w:lineRule="auto"/>
              <w:contextualSpacing/>
              <w:rPr>
                <w:rFonts w:cs="Arial"/>
                <w:sz w:val="18"/>
                <w:lang w:eastAsia="ar-SA"/>
              </w:rPr>
            </w:pPr>
            <w:r w:rsidRPr="00CB29F6">
              <w:rPr>
                <w:rFonts w:cs="Arial"/>
                <w:sz w:val="18"/>
                <w:lang w:eastAsia="ar-SA"/>
              </w:rPr>
              <w:t>Dedykowany podsystem monitorowania stanu pracy urządzenia (always on management) z funkcjami restartu, wstrzymania oraz sprzętowego resetu systemu</w:t>
            </w:r>
          </w:p>
        </w:tc>
        <w:tc>
          <w:tcPr>
            <w:tcW w:w="2437" w:type="dxa"/>
            <w:tcBorders>
              <w:left w:val="single" w:sz="4" w:space="0" w:color="000000"/>
              <w:bottom w:val="single" w:sz="4" w:space="0" w:color="000000"/>
              <w:right w:val="single" w:sz="4" w:space="0" w:color="000000"/>
            </w:tcBorders>
          </w:tcPr>
          <w:p w14:paraId="04EA1D68" w14:textId="77777777" w:rsidR="00665544" w:rsidRPr="00CB29F6" w:rsidRDefault="00665544" w:rsidP="00665544">
            <w:pPr>
              <w:suppressAutoHyphens/>
              <w:snapToGrid w:val="0"/>
              <w:spacing w:before="40" w:after="40"/>
              <w:rPr>
                <w:rFonts w:cs="Arial"/>
                <w:sz w:val="18"/>
                <w:lang w:eastAsia="ar-SA"/>
              </w:rPr>
            </w:pPr>
          </w:p>
        </w:tc>
      </w:tr>
      <w:tr w:rsidR="00CB29F6" w:rsidRPr="00CB29F6" w14:paraId="22E8A90E"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CEBA577"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Wirtualizacja</w:t>
            </w:r>
          </w:p>
        </w:tc>
        <w:tc>
          <w:tcPr>
            <w:tcW w:w="4235" w:type="dxa"/>
            <w:tcBorders>
              <w:left w:val="single" w:sz="4" w:space="0" w:color="000000"/>
              <w:bottom w:val="single" w:sz="4" w:space="0" w:color="000000"/>
              <w:right w:val="single" w:sz="4" w:space="0" w:color="000000"/>
            </w:tcBorders>
          </w:tcPr>
          <w:p w14:paraId="43F0D17E" w14:textId="77777777" w:rsidR="003E353A" w:rsidRPr="00CB29F6" w:rsidRDefault="003E353A" w:rsidP="003E353A">
            <w:pPr>
              <w:suppressAutoHyphens/>
              <w:snapToGrid w:val="0"/>
              <w:spacing w:before="40" w:after="40"/>
              <w:rPr>
                <w:rFonts w:cs="Arial"/>
                <w:sz w:val="18"/>
                <w:lang w:eastAsia="ar-SA"/>
              </w:rPr>
            </w:pPr>
            <w:r w:rsidRPr="00CB29F6">
              <w:rPr>
                <w:rFonts w:cs="Arial"/>
                <w:sz w:val="18"/>
                <w:lang w:eastAsia="ar-SA"/>
              </w:rPr>
              <w:t>Urządzenie musi wspierać wirtualizację na logiczne konteksty obsługujące wymienione funkcjonalności</w:t>
            </w:r>
          </w:p>
          <w:p w14:paraId="7737BF9C" w14:textId="10AAE39B" w:rsidR="00665544" w:rsidRPr="00CB29F6" w:rsidRDefault="00665544" w:rsidP="00CB29F6">
            <w:pPr>
              <w:suppressAutoHyphens/>
              <w:snapToGrid w:val="0"/>
              <w:spacing w:before="40" w:after="40"/>
              <w:rPr>
                <w:rFonts w:cs="Arial"/>
                <w:sz w:val="18"/>
                <w:lang w:eastAsia="ar-SA"/>
              </w:rPr>
            </w:pPr>
            <w:r w:rsidRPr="00CB29F6">
              <w:rPr>
                <w:rFonts w:cs="Arial"/>
                <w:sz w:val="18"/>
                <w:lang w:eastAsia="ar-SA"/>
              </w:rPr>
              <w:lastRenderedPageBreak/>
              <w:t>W takim przypadku wydajność odnosi się do fizycznego urządzenia.</w:t>
            </w:r>
          </w:p>
        </w:tc>
        <w:tc>
          <w:tcPr>
            <w:tcW w:w="2437" w:type="dxa"/>
            <w:tcBorders>
              <w:left w:val="single" w:sz="4" w:space="0" w:color="000000"/>
              <w:bottom w:val="single" w:sz="4" w:space="0" w:color="000000"/>
              <w:right w:val="single" w:sz="4" w:space="0" w:color="000000"/>
            </w:tcBorders>
          </w:tcPr>
          <w:p w14:paraId="30BECDC4" w14:textId="77777777" w:rsidR="00665544" w:rsidRPr="00CB29F6" w:rsidRDefault="00665544" w:rsidP="00665544">
            <w:pPr>
              <w:suppressAutoHyphens/>
              <w:snapToGrid w:val="0"/>
              <w:spacing w:before="40" w:after="40"/>
              <w:rPr>
                <w:rFonts w:cs="Arial"/>
                <w:sz w:val="18"/>
                <w:lang w:eastAsia="ar-SA"/>
              </w:rPr>
            </w:pPr>
          </w:p>
        </w:tc>
      </w:tr>
      <w:tr w:rsidR="00CB29F6" w:rsidRPr="00CB29F6" w14:paraId="64730141"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2AA3130"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Redundancja</w:t>
            </w:r>
          </w:p>
        </w:tc>
        <w:tc>
          <w:tcPr>
            <w:tcW w:w="4235" w:type="dxa"/>
            <w:tcBorders>
              <w:left w:val="single" w:sz="4" w:space="0" w:color="000000"/>
              <w:bottom w:val="single" w:sz="4" w:space="0" w:color="000000"/>
              <w:right w:val="single" w:sz="4" w:space="0" w:color="000000"/>
            </w:tcBorders>
          </w:tcPr>
          <w:p w14:paraId="662DD3A1"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Musi być dostarczony w formie klastra wysokiej dostępności (HA) złożonego z dwóch urządzeń tego samego typu pracujących w trybie active – standby z możliwością realizacji trybu active-active  oraz rozbudowy do klastra N+1</w:t>
            </w:r>
          </w:p>
          <w:p w14:paraId="071CB57D" w14:textId="77777777" w:rsidR="00665544" w:rsidRPr="00CB29F6" w:rsidRDefault="00665544" w:rsidP="00665544">
            <w:pPr>
              <w:suppressAutoHyphens/>
              <w:snapToGrid w:val="0"/>
              <w:spacing w:before="40" w:after="40"/>
              <w:rPr>
                <w:rFonts w:cs="Arial"/>
                <w:sz w:val="18"/>
                <w:lang w:eastAsia="ar-SA"/>
              </w:rPr>
            </w:pPr>
            <w:r w:rsidRPr="00CB29F6">
              <w:rPr>
                <w:rFonts w:cs="Arial"/>
                <w:sz w:val="18"/>
                <w:lang w:eastAsia="ar-SA"/>
              </w:rPr>
              <w:t>Klaster wysokiej dostępności musi zapewnić synchronizację:</w:t>
            </w:r>
          </w:p>
          <w:p w14:paraId="736B2265" w14:textId="77777777" w:rsidR="00665544" w:rsidRPr="00CB29F6" w:rsidRDefault="00665544" w:rsidP="00665544">
            <w:pPr>
              <w:numPr>
                <w:ilvl w:val="0"/>
                <w:numId w:val="36"/>
              </w:numPr>
              <w:suppressAutoHyphens/>
              <w:snapToGrid w:val="0"/>
              <w:spacing w:before="40" w:after="40" w:line="276" w:lineRule="auto"/>
              <w:contextualSpacing/>
              <w:rPr>
                <w:rFonts w:cs="Arial"/>
                <w:sz w:val="18"/>
                <w:lang w:eastAsia="ar-SA"/>
              </w:rPr>
            </w:pPr>
            <w:r w:rsidRPr="00CB29F6">
              <w:rPr>
                <w:rFonts w:cs="Arial"/>
                <w:sz w:val="18"/>
                <w:lang w:eastAsia="ar-SA"/>
              </w:rPr>
              <w:t>Konfiguracji</w:t>
            </w:r>
          </w:p>
          <w:p w14:paraId="7013806A" w14:textId="77777777" w:rsidR="00665544" w:rsidRPr="00CB29F6" w:rsidRDefault="00665544" w:rsidP="00665544">
            <w:pPr>
              <w:numPr>
                <w:ilvl w:val="0"/>
                <w:numId w:val="36"/>
              </w:numPr>
              <w:suppressAutoHyphens/>
              <w:snapToGrid w:val="0"/>
              <w:spacing w:before="40" w:after="40" w:line="276" w:lineRule="auto"/>
              <w:contextualSpacing/>
              <w:rPr>
                <w:rFonts w:cs="Arial"/>
                <w:sz w:val="18"/>
                <w:lang w:eastAsia="ar-SA"/>
              </w:rPr>
            </w:pPr>
            <w:r w:rsidRPr="00CB29F6">
              <w:rPr>
                <w:rFonts w:cs="Arial"/>
                <w:sz w:val="18"/>
                <w:lang w:eastAsia="ar-SA"/>
              </w:rPr>
              <w:t>Stanu połączeń</w:t>
            </w:r>
          </w:p>
          <w:p w14:paraId="373248F0" w14:textId="77777777" w:rsidR="00665544" w:rsidRPr="00CB29F6" w:rsidRDefault="00665544" w:rsidP="00665544">
            <w:pPr>
              <w:numPr>
                <w:ilvl w:val="0"/>
                <w:numId w:val="36"/>
              </w:numPr>
              <w:suppressAutoHyphens/>
              <w:snapToGrid w:val="0"/>
              <w:spacing w:before="40" w:after="40" w:line="276" w:lineRule="auto"/>
              <w:contextualSpacing/>
              <w:rPr>
                <w:rFonts w:cs="Arial"/>
                <w:sz w:val="18"/>
                <w:lang w:eastAsia="ar-SA"/>
              </w:rPr>
            </w:pPr>
            <w:r w:rsidRPr="00CB29F6">
              <w:rPr>
                <w:rFonts w:cs="Arial"/>
                <w:sz w:val="18"/>
                <w:lang w:eastAsia="ar-SA"/>
              </w:rPr>
              <w:t>Przywiązywania sesji (Session persistence)</w:t>
            </w:r>
          </w:p>
        </w:tc>
        <w:tc>
          <w:tcPr>
            <w:tcW w:w="2437" w:type="dxa"/>
            <w:tcBorders>
              <w:left w:val="single" w:sz="4" w:space="0" w:color="000000"/>
              <w:bottom w:val="single" w:sz="4" w:space="0" w:color="000000"/>
              <w:right w:val="single" w:sz="4" w:space="0" w:color="000000"/>
            </w:tcBorders>
          </w:tcPr>
          <w:p w14:paraId="1F24DE5B" w14:textId="77777777" w:rsidR="00665544" w:rsidRPr="00CB29F6" w:rsidRDefault="00665544" w:rsidP="00665544">
            <w:pPr>
              <w:suppressAutoHyphens/>
              <w:snapToGrid w:val="0"/>
              <w:spacing w:before="40" w:after="40"/>
              <w:rPr>
                <w:rFonts w:cs="Arial"/>
                <w:sz w:val="18"/>
                <w:lang w:eastAsia="ar-SA"/>
              </w:rPr>
            </w:pPr>
          </w:p>
        </w:tc>
      </w:tr>
      <w:tr w:rsidR="00CB29F6" w:rsidRPr="00CB29F6" w14:paraId="7CB757F1"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776DF61" w14:textId="46B33F6F" w:rsidR="00CB29F6" w:rsidRPr="00134380" w:rsidRDefault="00CB29F6" w:rsidP="00CB29F6">
            <w:pPr>
              <w:suppressAutoHyphens/>
              <w:snapToGrid w:val="0"/>
              <w:spacing w:before="40" w:after="40"/>
              <w:rPr>
                <w:sz w:val="18"/>
                <w:lang w:eastAsia="ar-SA"/>
              </w:rPr>
            </w:pPr>
            <w:r w:rsidRPr="00134380">
              <w:rPr>
                <w:sz w:val="18"/>
                <w:lang w:eastAsia="ar-SA"/>
              </w:rPr>
              <w:t>Monitorowanie zdarzeń</w:t>
            </w:r>
          </w:p>
        </w:tc>
        <w:tc>
          <w:tcPr>
            <w:tcW w:w="4235" w:type="dxa"/>
            <w:tcBorders>
              <w:left w:val="single" w:sz="4" w:space="0" w:color="000000"/>
              <w:bottom w:val="single" w:sz="4" w:space="0" w:color="000000"/>
              <w:right w:val="single" w:sz="4" w:space="0" w:color="000000"/>
            </w:tcBorders>
          </w:tcPr>
          <w:p w14:paraId="4F483EED" w14:textId="77777777" w:rsidR="00CB29F6" w:rsidRPr="00134380" w:rsidRDefault="00CB29F6" w:rsidP="00CB29F6">
            <w:pPr>
              <w:suppressAutoHyphens/>
              <w:snapToGrid w:val="0"/>
              <w:spacing w:before="40" w:after="40"/>
              <w:rPr>
                <w:sz w:val="18"/>
                <w:lang w:eastAsia="ar-SA"/>
              </w:rPr>
            </w:pPr>
            <w:r w:rsidRPr="00134380">
              <w:rPr>
                <w:sz w:val="18"/>
                <w:lang w:eastAsia="ar-SA"/>
              </w:rPr>
              <w:t>Integracja z systemami monitorowania posiadanym przez Zamawiającego HP NNM w zakresie:</w:t>
            </w:r>
          </w:p>
          <w:p w14:paraId="21A2E3DD" w14:textId="77777777" w:rsidR="00CB29F6" w:rsidRPr="00134380" w:rsidRDefault="00CB29F6" w:rsidP="00CB29F6">
            <w:pPr>
              <w:suppressAutoHyphens/>
              <w:snapToGrid w:val="0"/>
              <w:spacing w:before="40" w:after="40"/>
              <w:rPr>
                <w:sz w:val="18"/>
                <w:lang w:eastAsia="ar-SA"/>
              </w:rPr>
            </w:pPr>
            <w:r w:rsidRPr="00134380">
              <w:rPr>
                <w:sz w:val="18"/>
                <w:lang w:eastAsia="ar-SA"/>
              </w:rPr>
              <w:t>- dostępności urządzenia</w:t>
            </w:r>
          </w:p>
          <w:p w14:paraId="010C5FFE" w14:textId="77777777" w:rsidR="00CB29F6" w:rsidRPr="00134380" w:rsidRDefault="00CB29F6" w:rsidP="00CB29F6">
            <w:pPr>
              <w:suppressAutoHyphens/>
              <w:snapToGrid w:val="0"/>
              <w:spacing w:before="40" w:after="40"/>
              <w:rPr>
                <w:sz w:val="18"/>
                <w:lang w:eastAsia="ar-SA"/>
              </w:rPr>
            </w:pPr>
            <w:r w:rsidRPr="00134380">
              <w:rPr>
                <w:sz w:val="18"/>
                <w:lang w:eastAsia="ar-SA"/>
              </w:rPr>
              <w:t>- aktywności interfejsów sieciowych</w:t>
            </w:r>
          </w:p>
          <w:p w14:paraId="52CB4A6B" w14:textId="77777777" w:rsidR="00CB29F6" w:rsidRPr="00134380" w:rsidRDefault="00CB29F6" w:rsidP="00CB29F6">
            <w:pPr>
              <w:suppressAutoHyphens/>
              <w:snapToGrid w:val="0"/>
              <w:spacing w:before="40" w:after="40"/>
              <w:rPr>
                <w:sz w:val="18"/>
                <w:lang w:eastAsia="ar-SA"/>
              </w:rPr>
            </w:pPr>
            <w:r w:rsidRPr="00134380">
              <w:rPr>
                <w:sz w:val="18"/>
                <w:lang w:eastAsia="ar-SA"/>
              </w:rPr>
              <w:t>- zdarzeń związanych z awariami: interfejsów sieciowych, zasilaczy</w:t>
            </w:r>
          </w:p>
          <w:p w14:paraId="266489F8" w14:textId="5BF2DF16" w:rsidR="00CB29F6" w:rsidRPr="00134380" w:rsidRDefault="00CB29F6" w:rsidP="00CB29F6">
            <w:pPr>
              <w:suppressAutoHyphens/>
              <w:snapToGrid w:val="0"/>
              <w:spacing w:before="40" w:after="40"/>
              <w:rPr>
                <w:sz w:val="18"/>
                <w:lang w:eastAsia="ar-SA"/>
              </w:rPr>
            </w:pPr>
            <w:r w:rsidRPr="00134380">
              <w:rPr>
                <w:sz w:val="18"/>
                <w:lang w:eastAsia="ar-SA"/>
              </w:rPr>
              <w:t>- incydentów związanych z zajętością/wysyceniem zasobów urządzenia: CPU, pamięci, dysków</w:t>
            </w:r>
          </w:p>
        </w:tc>
        <w:tc>
          <w:tcPr>
            <w:tcW w:w="2437" w:type="dxa"/>
            <w:tcBorders>
              <w:left w:val="single" w:sz="4" w:space="0" w:color="000000"/>
              <w:bottom w:val="single" w:sz="4" w:space="0" w:color="000000"/>
              <w:right w:val="single" w:sz="4" w:space="0" w:color="000000"/>
            </w:tcBorders>
          </w:tcPr>
          <w:p w14:paraId="7A0DC123" w14:textId="6820A051" w:rsidR="00CB29F6" w:rsidRPr="00CB29F6" w:rsidRDefault="00CB29F6" w:rsidP="00CB29F6">
            <w:pPr>
              <w:suppressAutoHyphens/>
              <w:snapToGrid w:val="0"/>
              <w:spacing w:before="40" w:after="40"/>
              <w:rPr>
                <w:rFonts w:cs="Arial"/>
                <w:sz w:val="18"/>
                <w:lang w:eastAsia="ar-SA"/>
              </w:rPr>
            </w:pPr>
          </w:p>
        </w:tc>
      </w:tr>
      <w:tr w:rsidR="00CB29F6" w:rsidRPr="00CB29F6" w14:paraId="0C8CD2F3"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2B03FD4C" w14:textId="77777777" w:rsidR="00CB29F6" w:rsidRPr="00CB29F6" w:rsidRDefault="00CB29F6" w:rsidP="00CB29F6">
            <w:pPr>
              <w:suppressAutoHyphens/>
              <w:snapToGrid w:val="0"/>
              <w:spacing w:before="40" w:after="40"/>
              <w:rPr>
                <w:rFonts w:cs="Arial"/>
                <w:sz w:val="18"/>
                <w:lang w:eastAsia="ar-SA"/>
              </w:rPr>
            </w:pPr>
            <w:r w:rsidRPr="00CB29F6">
              <w:rPr>
                <w:rFonts w:cs="Arial"/>
                <w:sz w:val="18"/>
                <w:lang w:eastAsia="ar-SA"/>
              </w:rPr>
              <w:t>Zasilanie</w:t>
            </w:r>
          </w:p>
        </w:tc>
        <w:tc>
          <w:tcPr>
            <w:tcW w:w="4235" w:type="dxa"/>
            <w:tcBorders>
              <w:left w:val="single" w:sz="4" w:space="0" w:color="000000"/>
              <w:bottom w:val="single" w:sz="4" w:space="0" w:color="000000"/>
              <w:right w:val="single" w:sz="4" w:space="0" w:color="000000"/>
            </w:tcBorders>
          </w:tcPr>
          <w:p w14:paraId="5319088D" w14:textId="77777777" w:rsidR="00CB29F6" w:rsidRPr="00CB29F6" w:rsidRDefault="00CB29F6" w:rsidP="00CB29F6">
            <w:pPr>
              <w:suppressAutoHyphens/>
              <w:snapToGrid w:val="0"/>
              <w:spacing w:before="40" w:after="40"/>
              <w:rPr>
                <w:rFonts w:cs="Arial"/>
                <w:sz w:val="18"/>
                <w:lang w:eastAsia="ar-SA"/>
              </w:rPr>
            </w:pPr>
            <w:r w:rsidRPr="00CB29F6">
              <w:rPr>
                <w:rFonts w:cs="Arial"/>
                <w:sz w:val="18"/>
                <w:lang w:eastAsia="ar-SA"/>
              </w:rPr>
              <w:t>Napięcie zmienne: 230 V, 50 Hz.</w:t>
            </w:r>
          </w:p>
          <w:p w14:paraId="0269EF0E" w14:textId="77777777" w:rsidR="00CB29F6" w:rsidRPr="00CB29F6" w:rsidRDefault="00CB29F6" w:rsidP="00CB29F6">
            <w:pPr>
              <w:suppressAutoHyphens/>
              <w:spacing w:before="40" w:after="40"/>
              <w:rPr>
                <w:rFonts w:cs="Arial"/>
                <w:sz w:val="18"/>
                <w:lang w:eastAsia="ar-SA"/>
              </w:rPr>
            </w:pPr>
            <w:r w:rsidRPr="00CB29F6">
              <w:rPr>
                <w:rFonts w:cs="Arial"/>
                <w:sz w:val="18"/>
                <w:lang w:eastAsia="ar-SA"/>
              </w:rPr>
              <w:t>Minimum dwa zasilacze zapewniające redundancję typu hot-plug. Połowa spośród zainstalowanych zasilaczy musi zapewniać możliwość zasilenia w pełni wyposażonego urządzenia, przy zachowaniu jego pełnych możliwości operacyjnych.</w:t>
            </w:r>
          </w:p>
        </w:tc>
        <w:tc>
          <w:tcPr>
            <w:tcW w:w="2437" w:type="dxa"/>
            <w:tcBorders>
              <w:left w:val="single" w:sz="4" w:space="0" w:color="000000"/>
              <w:bottom w:val="single" w:sz="4" w:space="0" w:color="000000"/>
              <w:right w:val="single" w:sz="4" w:space="0" w:color="000000"/>
            </w:tcBorders>
          </w:tcPr>
          <w:p w14:paraId="350499CB" w14:textId="77777777" w:rsidR="00CB29F6" w:rsidRPr="00CB29F6" w:rsidRDefault="00CB29F6" w:rsidP="00CB29F6"/>
        </w:tc>
      </w:tr>
      <w:tr w:rsidR="00CB29F6" w:rsidRPr="00CB29F6" w14:paraId="09737BC6" w14:textId="77777777" w:rsidTr="00600A25">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1185625D" w14:textId="77777777" w:rsidR="00CB29F6" w:rsidRPr="00CB29F6" w:rsidRDefault="00CB29F6" w:rsidP="00CB29F6">
            <w:pPr>
              <w:suppressAutoHyphens/>
              <w:snapToGrid w:val="0"/>
              <w:spacing w:before="40" w:after="40"/>
              <w:rPr>
                <w:rFonts w:cs="Arial"/>
                <w:sz w:val="18"/>
                <w:lang w:eastAsia="ar-SA"/>
              </w:rPr>
            </w:pPr>
            <w:r w:rsidRPr="00CB29F6">
              <w:rPr>
                <w:rFonts w:cs="Arial"/>
                <w:sz w:val="18"/>
                <w:lang w:eastAsia="ar-SA"/>
              </w:rPr>
              <w:t>Obudowa</w:t>
            </w:r>
          </w:p>
        </w:tc>
        <w:tc>
          <w:tcPr>
            <w:tcW w:w="4235" w:type="dxa"/>
            <w:tcBorders>
              <w:left w:val="single" w:sz="4" w:space="0" w:color="000000"/>
              <w:bottom w:val="single" w:sz="4" w:space="0" w:color="000000"/>
              <w:right w:val="single" w:sz="4" w:space="0" w:color="000000"/>
            </w:tcBorders>
            <w:vAlign w:val="bottom"/>
          </w:tcPr>
          <w:p w14:paraId="451B3219" w14:textId="77777777" w:rsidR="00CB29F6" w:rsidRPr="00CB29F6" w:rsidRDefault="00CB29F6" w:rsidP="00CB29F6">
            <w:pPr>
              <w:suppressAutoHyphens/>
              <w:snapToGrid w:val="0"/>
              <w:spacing w:before="40" w:after="40"/>
              <w:rPr>
                <w:rFonts w:cs="Arial"/>
                <w:sz w:val="18"/>
                <w:lang w:eastAsia="ar-SA"/>
              </w:rPr>
            </w:pPr>
            <w:r w:rsidRPr="00CB29F6">
              <w:rPr>
                <w:rFonts w:cs="Arial"/>
                <w:sz w:val="18"/>
                <w:lang w:eastAsia="ar-SA"/>
              </w:rPr>
              <w:t xml:space="preserve">Dostosowana do montażu w szafie stelażowej </w:t>
            </w:r>
            <w:smartTag w:uri="urn:schemas-microsoft-com:office:smarttags" w:element="metricconverter">
              <w:smartTagPr>
                <w:attr w:name="ProductID" w:val="19”"/>
              </w:smartTagPr>
              <w:r w:rsidRPr="00CB29F6">
                <w:rPr>
                  <w:rFonts w:cs="Arial"/>
                  <w:sz w:val="18"/>
                  <w:lang w:eastAsia="ar-SA"/>
                </w:rPr>
                <w:t>19”</w:t>
              </w:r>
            </w:smartTag>
            <w:r w:rsidRPr="00CB29F6">
              <w:rPr>
                <w:rFonts w:cs="Arial"/>
                <w:sz w:val="18"/>
                <w:lang w:eastAsia="ar-SA"/>
              </w:rPr>
              <w:t>.</w:t>
            </w:r>
          </w:p>
        </w:tc>
        <w:tc>
          <w:tcPr>
            <w:tcW w:w="2437" w:type="dxa"/>
            <w:tcBorders>
              <w:left w:val="single" w:sz="4" w:space="0" w:color="000000"/>
              <w:bottom w:val="single" w:sz="4" w:space="0" w:color="000000"/>
              <w:right w:val="single" w:sz="4" w:space="0" w:color="000000"/>
            </w:tcBorders>
          </w:tcPr>
          <w:p w14:paraId="3F5DB848" w14:textId="77777777" w:rsidR="00CB29F6" w:rsidRPr="00CB29F6" w:rsidRDefault="00CB29F6" w:rsidP="00CB29F6"/>
        </w:tc>
      </w:tr>
    </w:tbl>
    <w:p w14:paraId="1638E7BB" w14:textId="77777777" w:rsidR="004020E0" w:rsidRPr="009F2792" w:rsidRDefault="004020E0" w:rsidP="00490C94">
      <w:pPr>
        <w:rPr>
          <w:strike/>
          <w:color w:val="C00000"/>
        </w:rPr>
      </w:pPr>
    </w:p>
    <w:p w14:paraId="201EBCEA" w14:textId="77777777" w:rsidR="004020E0" w:rsidRDefault="004020E0" w:rsidP="00490C94">
      <w:pPr>
        <w:pStyle w:val="Nagwek3"/>
      </w:pPr>
      <w:bookmarkStart w:id="139" w:name="_Toc290808304"/>
      <w:bookmarkStart w:id="140" w:name="_Toc305544430"/>
      <w:bookmarkStart w:id="141" w:name="_Toc423116009"/>
      <w:r>
        <w:t>Rutery</w:t>
      </w:r>
      <w:bookmarkEnd w:id="139"/>
      <w:bookmarkEnd w:id="140"/>
      <w:bookmarkEnd w:id="141"/>
    </w:p>
    <w:tbl>
      <w:tblPr>
        <w:tblW w:w="9185" w:type="dxa"/>
        <w:tblInd w:w="-5" w:type="dxa"/>
        <w:tblLayout w:type="fixed"/>
        <w:tblLook w:val="0000" w:firstRow="0" w:lastRow="0" w:firstColumn="0" w:lastColumn="0" w:noHBand="0" w:noVBand="0"/>
      </w:tblPr>
      <w:tblGrid>
        <w:gridCol w:w="2943"/>
        <w:gridCol w:w="6242"/>
      </w:tblGrid>
      <w:tr w:rsidR="004020E0" w14:paraId="0C3DEBF6" w14:textId="77777777" w:rsidTr="00642B29">
        <w:tc>
          <w:tcPr>
            <w:tcW w:w="2943" w:type="dxa"/>
            <w:tcBorders>
              <w:top w:val="single" w:sz="4" w:space="0" w:color="000000"/>
              <w:left w:val="single" w:sz="4" w:space="0" w:color="000000"/>
              <w:bottom w:val="single" w:sz="4" w:space="0" w:color="000000"/>
            </w:tcBorders>
          </w:tcPr>
          <w:p w14:paraId="56421787"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242" w:type="dxa"/>
            <w:tcBorders>
              <w:top w:val="single" w:sz="4" w:space="0" w:color="000000"/>
              <w:left w:val="single" w:sz="4" w:space="0" w:color="000000"/>
              <w:bottom w:val="single" w:sz="4" w:space="0" w:color="000000"/>
              <w:right w:val="single" w:sz="4" w:space="0" w:color="000000"/>
            </w:tcBorders>
          </w:tcPr>
          <w:p w14:paraId="408D6A90" w14:textId="77777777" w:rsidR="004020E0" w:rsidRDefault="004020E0" w:rsidP="00C679DA">
            <w:pPr>
              <w:pStyle w:val="TableMedium"/>
              <w:snapToGrid w:val="0"/>
            </w:pPr>
            <w:bookmarkStart w:id="142" w:name="C_LAN_RT"/>
            <w:r>
              <w:t>C.LAN.RT</w:t>
            </w:r>
            <w:bookmarkEnd w:id="142"/>
          </w:p>
        </w:tc>
      </w:tr>
      <w:tr w:rsidR="004020E0" w14:paraId="0274D903" w14:textId="77777777" w:rsidTr="00642B29">
        <w:tc>
          <w:tcPr>
            <w:tcW w:w="2943" w:type="dxa"/>
            <w:tcBorders>
              <w:top w:val="single" w:sz="4" w:space="0" w:color="000000"/>
              <w:left w:val="single" w:sz="4" w:space="0" w:color="000000"/>
              <w:bottom w:val="single" w:sz="4" w:space="0" w:color="000000"/>
            </w:tcBorders>
          </w:tcPr>
          <w:p w14:paraId="3E91E115" w14:textId="77777777" w:rsidR="004020E0" w:rsidRDefault="004020E0" w:rsidP="00C679DA">
            <w:pPr>
              <w:pStyle w:val="TableMedium"/>
              <w:snapToGrid w:val="0"/>
              <w:rPr>
                <w:b/>
              </w:rPr>
            </w:pPr>
            <w:r>
              <w:rPr>
                <w:b/>
              </w:rPr>
              <w:t>Nazwa</w:t>
            </w:r>
          </w:p>
        </w:tc>
        <w:tc>
          <w:tcPr>
            <w:tcW w:w="6242" w:type="dxa"/>
            <w:tcBorders>
              <w:top w:val="single" w:sz="4" w:space="0" w:color="000000"/>
              <w:left w:val="single" w:sz="4" w:space="0" w:color="000000"/>
              <w:bottom w:val="single" w:sz="4" w:space="0" w:color="000000"/>
              <w:right w:val="single" w:sz="4" w:space="0" w:color="000000"/>
            </w:tcBorders>
          </w:tcPr>
          <w:p w14:paraId="7D74BC9D" w14:textId="77777777" w:rsidR="004020E0" w:rsidRDefault="004020E0" w:rsidP="00C679DA">
            <w:pPr>
              <w:pStyle w:val="TableMedium"/>
              <w:snapToGrid w:val="0"/>
            </w:pPr>
            <w:r>
              <w:t>Rutery</w:t>
            </w:r>
          </w:p>
        </w:tc>
      </w:tr>
    </w:tbl>
    <w:p w14:paraId="57B5F2DF" w14:textId="77777777" w:rsidR="004020E0" w:rsidRDefault="004020E0" w:rsidP="00490C94">
      <w:pPr>
        <w:rPr>
          <w:lang w:val="en-US"/>
        </w:rPr>
      </w:pPr>
    </w:p>
    <w:tbl>
      <w:tblPr>
        <w:tblW w:w="9185" w:type="dxa"/>
        <w:tblInd w:w="-5" w:type="dxa"/>
        <w:tblLayout w:type="fixed"/>
        <w:tblLook w:val="0000" w:firstRow="0" w:lastRow="0" w:firstColumn="0" w:lastColumn="0" w:noHBand="0" w:noVBand="0"/>
      </w:tblPr>
      <w:tblGrid>
        <w:gridCol w:w="2513"/>
        <w:gridCol w:w="4235"/>
        <w:gridCol w:w="2399"/>
        <w:gridCol w:w="38"/>
      </w:tblGrid>
      <w:tr w:rsidR="004020E0" w:rsidRPr="00414661" w14:paraId="044D6CB6" w14:textId="77777777" w:rsidTr="00332E82">
        <w:trPr>
          <w:gridAfter w:val="1"/>
          <w:wAfter w:w="38" w:type="dxa"/>
          <w:trHeight w:val="23"/>
          <w:tblHeader/>
        </w:trPr>
        <w:tc>
          <w:tcPr>
            <w:tcW w:w="2513" w:type="dxa"/>
            <w:tcBorders>
              <w:top w:val="single" w:sz="4" w:space="0" w:color="000000"/>
              <w:left w:val="single" w:sz="4" w:space="0" w:color="000000"/>
              <w:bottom w:val="single" w:sz="4" w:space="0" w:color="000000"/>
            </w:tcBorders>
            <w:shd w:val="pct20" w:color="auto" w:fill="auto"/>
          </w:tcPr>
          <w:p w14:paraId="7A334A59" w14:textId="77777777" w:rsidR="004020E0" w:rsidRPr="00414661" w:rsidRDefault="004020E0" w:rsidP="00823428">
            <w:pPr>
              <w:suppressAutoHyphens/>
              <w:snapToGrid w:val="0"/>
              <w:spacing w:before="40" w:after="40"/>
              <w:jc w:val="center"/>
              <w:rPr>
                <w:rFonts w:cs="Arial"/>
                <w:b/>
                <w:sz w:val="18"/>
                <w:lang w:eastAsia="ar-SA"/>
              </w:rPr>
            </w:pPr>
            <w:r w:rsidRPr="00414661">
              <w:rPr>
                <w:rFonts w:cs="Arial"/>
                <w:b/>
                <w:sz w:val="18"/>
                <w:lang w:eastAsia="ar-SA"/>
              </w:rPr>
              <w:t>Element/cecha</w:t>
            </w:r>
          </w:p>
        </w:tc>
        <w:tc>
          <w:tcPr>
            <w:tcW w:w="4235" w:type="dxa"/>
            <w:tcBorders>
              <w:top w:val="single" w:sz="4" w:space="0" w:color="000000"/>
              <w:left w:val="single" w:sz="4" w:space="0" w:color="000000"/>
              <w:bottom w:val="single" w:sz="4" w:space="0" w:color="000000"/>
              <w:right w:val="single" w:sz="4" w:space="0" w:color="000000"/>
            </w:tcBorders>
            <w:shd w:val="pct20" w:color="auto" w:fill="auto"/>
          </w:tcPr>
          <w:p w14:paraId="1CB83A69" w14:textId="77777777" w:rsidR="004020E0" w:rsidRPr="00414661" w:rsidRDefault="004020E0" w:rsidP="00823428">
            <w:pPr>
              <w:suppressAutoHyphens/>
              <w:snapToGrid w:val="0"/>
              <w:spacing w:before="40" w:after="40"/>
              <w:jc w:val="center"/>
              <w:rPr>
                <w:rFonts w:cs="Arial"/>
                <w:b/>
                <w:sz w:val="18"/>
                <w:lang w:eastAsia="ar-SA"/>
              </w:rPr>
            </w:pPr>
            <w:r w:rsidRPr="00414661">
              <w:rPr>
                <w:rFonts w:cs="Arial"/>
                <w:b/>
                <w:sz w:val="18"/>
                <w:lang w:eastAsia="ar-SA"/>
              </w:rPr>
              <w:t>Charakterystyka</w:t>
            </w:r>
          </w:p>
        </w:tc>
        <w:tc>
          <w:tcPr>
            <w:tcW w:w="2399" w:type="dxa"/>
            <w:tcBorders>
              <w:top w:val="single" w:sz="4" w:space="0" w:color="auto"/>
              <w:bottom w:val="single" w:sz="4" w:space="0" w:color="auto"/>
              <w:right w:val="single" w:sz="4" w:space="0" w:color="auto"/>
            </w:tcBorders>
            <w:shd w:val="pct20" w:color="auto" w:fill="auto"/>
          </w:tcPr>
          <w:p w14:paraId="62A58E35" w14:textId="77777777" w:rsidR="004020E0" w:rsidRPr="00414661" w:rsidRDefault="004020E0" w:rsidP="00823428">
            <w:pPr>
              <w:jc w:val="center"/>
              <w:rPr>
                <w:b/>
                <w:sz w:val="18"/>
                <w:szCs w:val="18"/>
              </w:rPr>
            </w:pPr>
            <w:r w:rsidRPr="00414661">
              <w:rPr>
                <w:b/>
                <w:sz w:val="18"/>
                <w:szCs w:val="18"/>
              </w:rPr>
              <w:t>Atrybut</w:t>
            </w:r>
          </w:p>
        </w:tc>
      </w:tr>
      <w:tr w:rsidR="004020E0" w:rsidRPr="00414661" w14:paraId="37F3A17D"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vAlign w:val="bottom"/>
          </w:tcPr>
          <w:p w14:paraId="29503359"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Wydajność</w:t>
            </w:r>
          </w:p>
        </w:tc>
        <w:tc>
          <w:tcPr>
            <w:tcW w:w="4235" w:type="dxa"/>
            <w:tcBorders>
              <w:left w:val="single" w:sz="4" w:space="0" w:color="000000"/>
              <w:bottom w:val="single" w:sz="4" w:space="0" w:color="000000"/>
              <w:right w:val="single" w:sz="4" w:space="0" w:color="000000"/>
            </w:tcBorders>
            <w:vAlign w:val="bottom"/>
          </w:tcPr>
          <w:p w14:paraId="04CE9DC6"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Zdolność urządzenia do przesyłania wymaganej liczby pakietów  na sekundę określone jako atrybut – MIN wydajność</w:t>
            </w:r>
          </w:p>
        </w:tc>
        <w:tc>
          <w:tcPr>
            <w:tcW w:w="2437" w:type="dxa"/>
            <w:gridSpan w:val="2"/>
            <w:tcBorders>
              <w:top w:val="single" w:sz="4" w:space="0" w:color="auto"/>
              <w:bottom w:val="single" w:sz="4" w:space="0" w:color="auto"/>
              <w:right w:val="single" w:sz="4" w:space="0" w:color="auto"/>
            </w:tcBorders>
          </w:tcPr>
          <w:p w14:paraId="05877080" w14:textId="77777777" w:rsidR="004020E0" w:rsidRPr="00414661" w:rsidRDefault="004020E0" w:rsidP="00823428">
            <w:r w:rsidRPr="00414661">
              <w:t>-</w:t>
            </w:r>
            <w:r w:rsidRPr="00414661">
              <w:rPr>
                <w:rFonts w:cs="Arial"/>
                <w:sz w:val="18"/>
                <w:lang w:eastAsia="ar-SA"/>
              </w:rPr>
              <w:t xml:space="preserve"> MIN wydajność [Mp/s]</w:t>
            </w:r>
          </w:p>
        </w:tc>
      </w:tr>
      <w:tr w:rsidR="004020E0" w:rsidRPr="00414661" w14:paraId="5638372E"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vAlign w:val="bottom"/>
          </w:tcPr>
          <w:p w14:paraId="1886FAB9"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Interfejsy 10Gb</w:t>
            </w:r>
          </w:p>
        </w:tc>
        <w:tc>
          <w:tcPr>
            <w:tcW w:w="4235" w:type="dxa"/>
            <w:tcBorders>
              <w:left w:val="single" w:sz="4" w:space="0" w:color="000000"/>
              <w:bottom w:val="single" w:sz="4" w:space="0" w:color="000000"/>
              <w:right w:val="single" w:sz="4" w:space="0" w:color="000000"/>
            </w:tcBorders>
            <w:vAlign w:val="bottom"/>
          </w:tcPr>
          <w:p w14:paraId="0D4D5B89"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Ruter musi posiadać lub umożliwiać rozbudowę o liczbę interfejsów Ethernet pracujących z prędkością 10Gb/s w liczbie określonej atrybutem MIN liczba portów 10Gb</w:t>
            </w:r>
          </w:p>
        </w:tc>
        <w:tc>
          <w:tcPr>
            <w:tcW w:w="2437" w:type="dxa"/>
            <w:gridSpan w:val="2"/>
            <w:tcBorders>
              <w:top w:val="single" w:sz="4" w:space="0" w:color="auto"/>
              <w:bottom w:val="single" w:sz="4" w:space="0" w:color="auto"/>
              <w:right w:val="single" w:sz="4" w:space="0" w:color="auto"/>
            </w:tcBorders>
          </w:tcPr>
          <w:p w14:paraId="6BBD3F74" w14:textId="77777777" w:rsidR="004020E0" w:rsidRPr="00414661" w:rsidRDefault="004020E0" w:rsidP="00823428">
            <w:r w:rsidRPr="00414661">
              <w:t>- MIN liczba portów 10Gb</w:t>
            </w:r>
          </w:p>
        </w:tc>
      </w:tr>
      <w:tr w:rsidR="004020E0" w:rsidRPr="00414661" w14:paraId="6104F335"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vAlign w:val="bottom"/>
          </w:tcPr>
          <w:p w14:paraId="45A9CB3C"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Interfejsy 1Gb SFP</w:t>
            </w:r>
          </w:p>
        </w:tc>
        <w:tc>
          <w:tcPr>
            <w:tcW w:w="4235" w:type="dxa"/>
            <w:tcBorders>
              <w:left w:val="single" w:sz="4" w:space="0" w:color="000000"/>
              <w:bottom w:val="single" w:sz="4" w:space="0" w:color="000000"/>
              <w:right w:val="single" w:sz="4" w:space="0" w:color="000000"/>
            </w:tcBorders>
            <w:vAlign w:val="bottom"/>
          </w:tcPr>
          <w:p w14:paraId="1DE68960"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 xml:space="preserve">Ruter musi umożliwiać rozbudowę o liczbę interfejsów  Ethernet pracujących z prędkością 1Gb/s w zależności od wkładki (miedź/światło) w liczbie okresonej atrybutem MIN liczba portów 1Gb   </w:t>
            </w:r>
          </w:p>
        </w:tc>
        <w:tc>
          <w:tcPr>
            <w:tcW w:w="2437" w:type="dxa"/>
            <w:gridSpan w:val="2"/>
            <w:tcBorders>
              <w:top w:val="single" w:sz="4" w:space="0" w:color="auto"/>
              <w:bottom w:val="single" w:sz="4" w:space="0" w:color="auto"/>
              <w:right w:val="single" w:sz="4" w:space="0" w:color="auto"/>
            </w:tcBorders>
          </w:tcPr>
          <w:p w14:paraId="3030F3C7" w14:textId="77777777" w:rsidR="004020E0" w:rsidRPr="00414661" w:rsidRDefault="004020E0" w:rsidP="00823428">
            <w:r w:rsidRPr="00414661">
              <w:t>- MIN liczba portów 1Gb</w:t>
            </w:r>
          </w:p>
        </w:tc>
      </w:tr>
      <w:tr w:rsidR="004020E0" w:rsidRPr="00414661" w14:paraId="7F1252D2"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vAlign w:val="bottom"/>
          </w:tcPr>
          <w:p w14:paraId="15F310E6"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Port konsoli</w:t>
            </w:r>
          </w:p>
        </w:tc>
        <w:tc>
          <w:tcPr>
            <w:tcW w:w="4235" w:type="dxa"/>
            <w:tcBorders>
              <w:left w:val="single" w:sz="4" w:space="0" w:color="000000"/>
              <w:bottom w:val="single" w:sz="4" w:space="0" w:color="000000"/>
              <w:right w:val="single" w:sz="4" w:space="0" w:color="000000"/>
            </w:tcBorders>
            <w:vAlign w:val="bottom"/>
          </w:tcPr>
          <w:p w14:paraId="28DBF676"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Ruter musi posiadać port konsoli do zarządzania lokalnego</w:t>
            </w:r>
          </w:p>
        </w:tc>
        <w:tc>
          <w:tcPr>
            <w:tcW w:w="2437" w:type="dxa"/>
            <w:gridSpan w:val="2"/>
            <w:tcBorders>
              <w:top w:val="single" w:sz="4" w:space="0" w:color="auto"/>
              <w:bottom w:val="single" w:sz="4" w:space="0" w:color="auto"/>
              <w:right w:val="single" w:sz="4" w:space="0" w:color="auto"/>
            </w:tcBorders>
          </w:tcPr>
          <w:p w14:paraId="198ADB78" w14:textId="77777777" w:rsidR="004020E0" w:rsidRPr="00414661" w:rsidRDefault="004020E0" w:rsidP="00823428"/>
        </w:tc>
      </w:tr>
      <w:tr w:rsidR="004020E0" w:rsidRPr="00414661" w14:paraId="4AC48C5E"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vAlign w:val="bottom"/>
          </w:tcPr>
          <w:p w14:paraId="7D004662"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lastRenderedPageBreak/>
              <w:t>Port AUX</w:t>
            </w:r>
          </w:p>
        </w:tc>
        <w:tc>
          <w:tcPr>
            <w:tcW w:w="4235" w:type="dxa"/>
            <w:tcBorders>
              <w:left w:val="single" w:sz="4" w:space="0" w:color="000000"/>
              <w:bottom w:val="single" w:sz="4" w:space="0" w:color="000000"/>
              <w:right w:val="single" w:sz="4" w:space="0" w:color="000000"/>
            </w:tcBorders>
            <w:vAlign w:val="bottom"/>
          </w:tcPr>
          <w:p w14:paraId="0E9926CC"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 xml:space="preserve">Ruter musi posiadać port AUX do zarządzania zdalnego </w:t>
            </w:r>
          </w:p>
        </w:tc>
        <w:tc>
          <w:tcPr>
            <w:tcW w:w="2437" w:type="dxa"/>
            <w:gridSpan w:val="2"/>
            <w:tcBorders>
              <w:top w:val="single" w:sz="4" w:space="0" w:color="auto"/>
              <w:bottom w:val="single" w:sz="4" w:space="0" w:color="auto"/>
              <w:right w:val="single" w:sz="4" w:space="0" w:color="auto"/>
            </w:tcBorders>
          </w:tcPr>
          <w:p w14:paraId="24722A11" w14:textId="77777777" w:rsidR="004020E0" w:rsidRPr="00414661" w:rsidRDefault="004020E0" w:rsidP="00823428"/>
        </w:tc>
      </w:tr>
      <w:tr w:rsidR="004020E0" w:rsidRPr="00414661" w14:paraId="1F24A6CE"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vAlign w:val="bottom"/>
          </w:tcPr>
          <w:p w14:paraId="7149C2D8"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Port USB</w:t>
            </w:r>
          </w:p>
        </w:tc>
        <w:tc>
          <w:tcPr>
            <w:tcW w:w="4235" w:type="dxa"/>
            <w:tcBorders>
              <w:left w:val="single" w:sz="4" w:space="0" w:color="000000"/>
              <w:bottom w:val="single" w:sz="4" w:space="0" w:color="000000"/>
              <w:right w:val="single" w:sz="4" w:space="0" w:color="000000"/>
            </w:tcBorders>
            <w:vAlign w:val="bottom"/>
          </w:tcPr>
          <w:p w14:paraId="35C4CA5C"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Ruter musi posiadać port USB</w:t>
            </w:r>
          </w:p>
        </w:tc>
        <w:tc>
          <w:tcPr>
            <w:tcW w:w="2437" w:type="dxa"/>
            <w:gridSpan w:val="2"/>
            <w:tcBorders>
              <w:top w:val="single" w:sz="4" w:space="0" w:color="auto"/>
              <w:bottom w:val="single" w:sz="4" w:space="0" w:color="auto"/>
              <w:right w:val="single" w:sz="4" w:space="0" w:color="auto"/>
            </w:tcBorders>
          </w:tcPr>
          <w:p w14:paraId="599408DB" w14:textId="77777777" w:rsidR="004020E0" w:rsidRPr="00414661" w:rsidRDefault="004020E0" w:rsidP="00823428"/>
        </w:tc>
      </w:tr>
      <w:tr w:rsidR="004020E0" w:rsidRPr="000E32F0" w14:paraId="63410333"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C20003B"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Wsparcie protokołu warstwy L2</w:t>
            </w:r>
          </w:p>
        </w:tc>
        <w:tc>
          <w:tcPr>
            <w:tcW w:w="4235" w:type="dxa"/>
            <w:tcBorders>
              <w:left w:val="single" w:sz="4" w:space="0" w:color="000000"/>
              <w:bottom w:val="single" w:sz="4" w:space="0" w:color="000000"/>
              <w:right w:val="single" w:sz="4" w:space="0" w:color="000000"/>
            </w:tcBorders>
            <w:vAlign w:val="bottom"/>
          </w:tcPr>
          <w:p w14:paraId="52B5B7A4"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Ruter musi umożliwiać obsługę protokołów warstwy  L2:</w:t>
            </w:r>
          </w:p>
          <w:p w14:paraId="2052F11C" w14:textId="77777777" w:rsidR="004020E0" w:rsidRPr="00414661" w:rsidRDefault="004020E0" w:rsidP="00823428">
            <w:pPr>
              <w:suppressAutoHyphens/>
              <w:snapToGrid w:val="0"/>
              <w:spacing w:before="40" w:after="40"/>
              <w:rPr>
                <w:rFonts w:cs="Arial"/>
                <w:sz w:val="18"/>
                <w:lang w:val="en-US" w:eastAsia="ar-SA"/>
              </w:rPr>
            </w:pPr>
            <w:r w:rsidRPr="00414661">
              <w:rPr>
                <w:rFonts w:cs="Arial"/>
                <w:sz w:val="18"/>
                <w:lang w:val="en-US" w:eastAsia="ar-SA"/>
              </w:rPr>
              <w:t>-ARP: Dynamic/static ARP, proxy ARP</w:t>
            </w:r>
            <w:r w:rsidRPr="00414661">
              <w:rPr>
                <w:rFonts w:cs="Arial"/>
                <w:sz w:val="18"/>
                <w:lang w:val="en-US" w:eastAsia="ar-SA"/>
              </w:rPr>
              <w:br/>
              <w:t>-Ethernet, sub-interface VLAN</w:t>
            </w:r>
            <w:r w:rsidRPr="00414661">
              <w:rPr>
                <w:rFonts w:cs="Arial"/>
                <w:sz w:val="18"/>
                <w:lang w:val="en-US" w:eastAsia="ar-SA"/>
              </w:rPr>
              <w:br/>
              <w:t>-PPPoE server</w:t>
            </w:r>
            <w:r w:rsidRPr="00414661">
              <w:rPr>
                <w:rFonts w:cs="Arial"/>
                <w:sz w:val="18"/>
                <w:lang w:val="en-US" w:eastAsia="ar-SA"/>
              </w:rPr>
              <w:br/>
              <w:t>-PPP,</w:t>
            </w:r>
            <w:r w:rsidRPr="00414661">
              <w:rPr>
                <w:rFonts w:cs="Arial"/>
                <w:sz w:val="18"/>
                <w:lang w:val="en-US" w:eastAsia="ar-SA"/>
              </w:rPr>
              <w:br/>
              <w:t>-FR, FRF12 fragment, FR</w:t>
            </w:r>
            <w:r w:rsidRPr="00414661">
              <w:rPr>
                <w:rFonts w:cs="Arial"/>
                <w:sz w:val="18"/>
                <w:lang w:val="en-US" w:eastAsia="ar-SA"/>
              </w:rPr>
              <w:br/>
              <w:t>-HDLC</w:t>
            </w:r>
          </w:p>
        </w:tc>
        <w:tc>
          <w:tcPr>
            <w:tcW w:w="2437" w:type="dxa"/>
            <w:gridSpan w:val="2"/>
            <w:tcBorders>
              <w:top w:val="single" w:sz="4" w:space="0" w:color="auto"/>
              <w:bottom w:val="single" w:sz="4" w:space="0" w:color="auto"/>
              <w:right w:val="single" w:sz="4" w:space="0" w:color="auto"/>
            </w:tcBorders>
          </w:tcPr>
          <w:p w14:paraId="28F8938B" w14:textId="77777777" w:rsidR="004020E0" w:rsidRPr="00414661" w:rsidRDefault="004020E0" w:rsidP="00823428">
            <w:pPr>
              <w:rPr>
                <w:lang w:val="en-US"/>
              </w:rPr>
            </w:pPr>
          </w:p>
        </w:tc>
      </w:tr>
      <w:tr w:rsidR="004020E0" w:rsidRPr="00414661" w14:paraId="79C0BC9C"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5024B536"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Wsparcie protokołów rutingu IP</w:t>
            </w:r>
          </w:p>
        </w:tc>
        <w:tc>
          <w:tcPr>
            <w:tcW w:w="4235" w:type="dxa"/>
            <w:tcBorders>
              <w:left w:val="single" w:sz="4" w:space="0" w:color="000000"/>
              <w:bottom w:val="single" w:sz="4" w:space="0" w:color="000000"/>
              <w:right w:val="single" w:sz="4" w:space="0" w:color="000000"/>
            </w:tcBorders>
            <w:vAlign w:val="bottom"/>
          </w:tcPr>
          <w:p w14:paraId="2B48B1DC"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Rutowanie statyczne IP.</w:t>
            </w:r>
            <w:r w:rsidRPr="00414661">
              <w:rPr>
                <w:rFonts w:cs="Arial"/>
                <w:sz w:val="18"/>
                <w:lang w:eastAsia="ar-SA"/>
              </w:rPr>
              <w:br/>
              <w:t>Rutowanie dynamiczne za pomocą protokołów: RIPv1/v2, OSPFv2, BGP, IS-IS.</w:t>
            </w:r>
          </w:p>
        </w:tc>
        <w:tc>
          <w:tcPr>
            <w:tcW w:w="2437" w:type="dxa"/>
            <w:gridSpan w:val="2"/>
            <w:tcBorders>
              <w:top w:val="single" w:sz="4" w:space="0" w:color="auto"/>
              <w:bottom w:val="single" w:sz="4" w:space="0" w:color="auto"/>
              <w:right w:val="single" w:sz="4" w:space="0" w:color="auto"/>
            </w:tcBorders>
          </w:tcPr>
          <w:p w14:paraId="1EDC0536" w14:textId="77777777" w:rsidR="004020E0" w:rsidRPr="00414661" w:rsidRDefault="004020E0" w:rsidP="00823428"/>
        </w:tc>
      </w:tr>
      <w:tr w:rsidR="004020E0" w:rsidRPr="000E32F0" w14:paraId="11116450"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2109E43"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Wsparcie protokołów IPv4 multicast</w:t>
            </w:r>
          </w:p>
        </w:tc>
        <w:tc>
          <w:tcPr>
            <w:tcW w:w="4235" w:type="dxa"/>
            <w:tcBorders>
              <w:left w:val="single" w:sz="4" w:space="0" w:color="000000"/>
              <w:bottom w:val="single" w:sz="4" w:space="0" w:color="000000"/>
              <w:right w:val="single" w:sz="4" w:space="0" w:color="000000"/>
            </w:tcBorders>
            <w:vAlign w:val="bottom"/>
          </w:tcPr>
          <w:p w14:paraId="02945845" w14:textId="77777777" w:rsidR="004020E0" w:rsidRPr="00414661" w:rsidRDefault="004020E0" w:rsidP="00823428">
            <w:pPr>
              <w:suppressAutoHyphens/>
              <w:snapToGrid w:val="0"/>
              <w:spacing w:before="40" w:after="40"/>
              <w:rPr>
                <w:rFonts w:cs="Arial"/>
                <w:sz w:val="18"/>
                <w:lang w:val="en-US" w:eastAsia="ar-SA"/>
              </w:rPr>
            </w:pPr>
            <w:r w:rsidRPr="00414661">
              <w:rPr>
                <w:rFonts w:cs="Arial"/>
                <w:sz w:val="18"/>
                <w:lang w:val="en-US" w:eastAsia="ar-SA"/>
              </w:rPr>
              <w:t xml:space="preserve">Obsługa protokołów multikastowych: IGMP (Internet Group Management Protocol) v1/v2/v3; </w:t>
            </w:r>
            <w:r w:rsidRPr="00414661">
              <w:rPr>
                <w:rFonts w:cs="Arial"/>
                <w:sz w:val="18"/>
                <w:lang w:val="en-US" w:eastAsia="ar-SA"/>
              </w:rPr>
              <w:br/>
              <w:t xml:space="preserve">PIM (Protocol Independent Multicast) DM/SM; </w:t>
            </w:r>
            <w:r w:rsidRPr="00414661">
              <w:rPr>
                <w:rFonts w:cs="Arial"/>
                <w:sz w:val="18"/>
                <w:lang w:val="en-US" w:eastAsia="ar-SA"/>
              </w:rPr>
              <w:br/>
              <w:t xml:space="preserve">MSDP (Multicast Source Discovery Protocol); </w:t>
            </w:r>
            <w:r w:rsidRPr="00414661">
              <w:rPr>
                <w:rFonts w:cs="Arial"/>
                <w:sz w:val="18"/>
                <w:lang w:val="en-US" w:eastAsia="ar-SA"/>
              </w:rPr>
              <w:br/>
              <w:t xml:space="preserve">MBGP: </w:t>
            </w:r>
            <w:r w:rsidRPr="00414661">
              <w:rPr>
                <w:rFonts w:cs="Arial"/>
                <w:sz w:val="18"/>
                <w:lang w:val="en-US" w:eastAsia="ar-SA"/>
              </w:rPr>
              <w:br/>
              <w:t xml:space="preserve">Multicast static routing; </w:t>
            </w:r>
          </w:p>
        </w:tc>
        <w:tc>
          <w:tcPr>
            <w:tcW w:w="2437" w:type="dxa"/>
            <w:gridSpan w:val="2"/>
            <w:tcBorders>
              <w:top w:val="single" w:sz="4" w:space="0" w:color="auto"/>
              <w:bottom w:val="single" w:sz="4" w:space="0" w:color="auto"/>
              <w:right w:val="single" w:sz="4" w:space="0" w:color="auto"/>
            </w:tcBorders>
          </w:tcPr>
          <w:p w14:paraId="100B0026" w14:textId="77777777" w:rsidR="004020E0" w:rsidRPr="00414661" w:rsidRDefault="004020E0" w:rsidP="00823428">
            <w:pPr>
              <w:rPr>
                <w:lang w:val="en-US"/>
              </w:rPr>
            </w:pPr>
          </w:p>
        </w:tc>
      </w:tr>
      <w:tr w:rsidR="004020E0" w:rsidRPr="000E32F0" w14:paraId="557E38E6"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63420583"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 xml:space="preserve">Wsparcie protokołów sieciowych </w:t>
            </w:r>
          </w:p>
        </w:tc>
        <w:tc>
          <w:tcPr>
            <w:tcW w:w="4235" w:type="dxa"/>
            <w:tcBorders>
              <w:left w:val="single" w:sz="4" w:space="0" w:color="000000"/>
              <w:bottom w:val="single" w:sz="4" w:space="0" w:color="000000"/>
              <w:right w:val="single" w:sz="4" w:space="0" w:color="000000"/>
            </w:tcBorders>
            <w:vAlign w:val="bottom"/>
          </w:tcPr>
          <w:p w14:paraId="76DA521F" w14:textId="77777777" w:rsidR="004020E0" w:rsidRPr="00414661" w:rsidRDefault="004020E0" w:rsidP="00823428">
            <w:pPr>
              <w:suppressAutoHyphens/>
              <w:snapToGrid w:val="0"/>
              <w:spacing w:before="40" w:after="40"/>
              <w:rPr>
                <w:rFonts w:cs="Arial"/>
                <w:sz w:val="18"/>
                <w:lang w:val="en-US" w:eastAsia="ar-SA"/>
              </w:rPr>
            </w:pPr>
            <w:r w:rsidRPr="00414661">
              <w:rPr>
                <w:rFonts w:cs="Arial"/>
                <w:sz w:val="18"/>
                <w:lang w:val="en-US" w:eastAsia="ar-SA"/>
              </w:rPr>
              <w:t xml:space="preserve">Obsługa protokołów: </w:t>
            </w:r>
          </w:p>
          <w:p w14:paraId="308D5FCE" w14:textId="77777777" w:rsidR="004020E0" w:rsidRPr="00414661" w:rsidRDefault="004020E0" w:rsidP="00823428">
            <w:pPr>
              <w:suppressAutoHyphens/>
              <w:snapToGrid w:val="0"/>
              <w:spacing w:before="40" w:after="40"/>
              <w:rPr>
                <w:rFonts w:cs="Arial"/>
                <w:sz w:val="18"/>
                <w:lang w:val="en-US" w:eastAsia="ar-SA"/>
              </w:rPr>
            </w:pPr>
            <w:r w:rsidRPr="00414661">
              <w:rPr>
                <w:rFonts w:cs="Arial"/>
                <w:sz w:val="18"/>
                <w:lang w:val="en-US" w:eastAsia="ar-SA"/>
              </w:rPr>
              <w:t xml:space="preserve">DHCP Server/Relay/Client; </w:t>
            </w:r>
            <w:r w:rsidRPr="00414661">
              <w:rPr>
                <w:rFonts w:cs="Arial"/>
                <w:sz w:val="18"/>
                <w:lang w:val="en-US" w:eastAsia="ar-SA"/>
              </w:rPr>
              <w:br/>
              <w:t>DNS Client;</w:t>
            </w:r>
            <w:r w:rsidRPr="00414661">
              <w:rPr>
                <w:rFonts w:cs="Arial"/>
                <w:sz w:val="18"/>
                <w:lang w:val="en-US" w:eastAsia="ar-SA"/>
              </w:rPr>
              <w:br/>
              <w:t>NTP Server/Client;</w:t>
            </w:r>
            <w:r w:rsidRPr="00414661">
              <w:rPr>
                <w:rFonts w:cs="Arial"/>
                <w:sz w:val="18"/>
                <w:lang w:val="en-US" w:eastAsia="ar-SA"/>
              </w:rPr>
              <w:br/>
              <w:t>Telnet Server/Client;</w:t>
            </w:r>
            <w:r w:rsidRPr="00414661">
              <w:rPr>
                <w:rFonts w:cs="Arial"/>
                <w:sz w:val="18"/>
                <w:lang w:val="en-US" w:eastAsia="ar-SA"/>
              </w:rPr>
              <w:br/>
              <w:t>TFTP Client;</w:t>
            </w:r>
            <w:r w:rsidRPr="00414661">
              <w:rPr>
                <w:rFonts w:cs="Arial"/>
                <w:sz w:val="18"/>
                <w:lang w:val="en-US" w:eastAsia="ar-SA"/>
              </w:rPr>
              <w:br/>
              <w:t>FTP Client;</w:t>
            </w:r>
            <w:r w:rsidRPr="00414661">
              <w:rPr>
                <w:rFonts w:cs="Arial"/>
                <w:sz w:val="18"/>
                <w:lang w:val="en-US" w:eastAsia="ar-SA"/>
              </w:rPr>
              <w:br/>
              <w:t>UDP Helper;</w:t>
            </w:r>
          </w:p>
        </w:tc>
        <w:tc>
          <w:tcPr>
            <w:tcW w:w="2437" w:type="dxa"/>
            <w:gridSpan w:val="2"/>
            <w:tcBorders>
              <w:top w:val="single" w:sz="4" w:space="0" w:color="auto"/>
              <w:bottom w:val="single" w:sz="4" w:space="0" w:color="auto"/>
              <w:right w:val="single" w:sz="4" w:space="0" w:color="auto"/>
            </w:tcBorders>
          </w:tcPr>
          <w:p w14:paraId="3AA13515" w14:textId="77777777" w:rsidR="004020E0" w:rsidRPr="00414661" w:rsidRDefault="004020E0" w:rsidP="00823428">
            <w:pPr>
              <w:rPr>
                <w:lang w:val="en-US"/>
              </w:rPr>
            </w:pPr>
          </w:p>
        </w:tc>
      </w:tr>
      <w:tr w:rsidR="004020E0" w:rsidRPr="00414661" w14:paraId="25E24066"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6659BA53"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Wsparcie IPv6</w:t>
            </w:r>
          </w:p>
        </w:tc>
        <w:tc>
          <w:tcPr>
            <w:tcW w:w="4235" w:type="dxa"/>
            <w:tcBorders>
              <w:left w:val="single" w:sz="4" w:space="0" w:color="000000"/>
              <w:bottom w:val="single" w:sz="4" w:space="0" w:color="000000"/>
              <w:right w:val="single" w:sz="4" w:space="0" w:color="000000"/>
            </w:tcBorders>
            <w:vAlign w:val="bottom"/>
          </w:tcPr>
          <w:p w14:paraId="1B4DFC23"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Obsługa: IPv6 ND, IPv6 PMTU, dual-stack forwarding, IPv6 ACL; tunel IPv6: IPv6 tunelowane w IPv4; automatyczne tunelowanie IPv6 w IPv4; tunel Intra-Site Automatic Tunnel Addressing Protocol.</w:t>
            </w:r>
            <w:r w:rsidRPr="00414661">
              <w:rPr>
                <w:rFonts w:cs="Arial"/>
                <w:sz w:val="18"/>
                <w:lang w:eastAsia="ar-SA"/>
              </w:rPr>
              <w:br/>
              <w:t>Rutowanie statyczne.</w:t>
            </w:r>
            <w:r w:rsidRPr="00414661">
              <w:rPr>
                <w:rFonts w:cs="Arial"/>
                <w:sz w:val="18"/>
                <w:lang w:eastAsia="ar-SA"/>
              </w:rPr>
              <w:br/>
              <w:t>Rutowanie dynamiczne za pomocą protokołów: RIPng, OSPFv3, IS-ISv6, BGP dla IPv6.</w:t>
            </w:r>
            <w:r w:rsidRPr="00414661">
              <w:rPr>
                <w:rFonts w:cs="Arial"/>
                <w:sz w:val="18"/>
                <w:lang w:eastAsia="ar-SA"/>
              </w:rPr>
              <w:br/>
              <w:t>Obsługi transmisji multikastowej IPv6: MLDv1/v2,PIM-DM,PIM-SM,PIM-SSM</w:t>
            </w:r>
          </w:p>
        </w:tc>
        <w:tc>
          <w:tcPr>
            <w:tcW w:w="2437" w:type="dxa"/>
            <w:gridSpan w:val="2"/>
            <w:tcBorders>
              <w:top w:val="single" w:sz="4" w:space="0" w:color="auto"/>
              <w:bottom w:val="single" w:sz="4" w:space="0" w:color="auto"/>
              <w:right w:val="single" w:sz="4" w:space="0" w:color="auto"/>
            </w:tcBorders>
          </w:tcPr>
          <w:p w14:paraId="19CE9978" w14:textId="77777777" w:rsidR="004020E0" w:rsidRPr="00414661" w:rsidRDefault="004020E0" w:rsidP="00823428"/>
        </w:tc>
      </w:tr>
      <w:tr w:rsidR="004020E0" w:rsidRPr="00414661" w14:paraId="0DE7E651"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3CD5E8C"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Wsparcie QoS</w:t>
            </w:r>
          </w:p>
        </w:tc>
        <w:tc>
          <w:tcPr>
            <w:tcW w:w="4235" w:type="dxa"/>
            <w:tcBorders>
              <w:left w:val="single" w:sz="4" w:space="0" w:color="000000"/>
              <w:bottom w:val="single" w:sz="4" w:space="0" w:color="000000"/>
              <w:right w:val="single" w:sz="4" w:space="0" w:color="000000"/>
            </w:tcBorders>
            <w:vAlign w:val="bottom"/>
          </w:tcPr>
          <w:p w14:paraId="28B1045E"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Klasyfikacja ważności ruchu na bazie: numeru portu adresu IP, techniką IEEE 802.1p CoS, DSCP lub numeru portu TCP lub UDP i typu protokołu; znacznikowanie ważności; kolejkowanie zgodnie z algorytmami: FIFO, PQ, CQ, WFQ, CBWFQ. Unikanie zakleszczeń zgodnie z algorytmem: Tail-Drop, WRED. Obsługa MPLS QoS, IPv6 QoS.</w:t>
            </w:r>
          </w:p>
        </w:tc>
        <w:tc>
          <w:tcPr>
            <w:tcW w:w="2437" w:type="dxa"/>
            <w:gridSpan w:val="2"/>
            <w:tcBorders>
              <w:top w:val="single" w:sz="4" w:space="0" w:color="auto"/>
              <w:bottom w:val="single" w:sz="4" w:space="0" w:color="auto"/>
              <w:right w:val="single" w:sz="4" w:space="0" w:color="auto"/>
            </w:tcBorders>
          </w:tcPr>
          <w:p w14:paraId="2A014605" w14:textId="77777777" w:rsidR="004020E0" w:rsidRPr="00414661" w:rsidRDefault="004020E0" w:rsidP="00823428"/>
        </w:tc>
      </w:tr>
      <w:tr w:rsidR="004020E0" w:rsidRPr="00414661" w14:paraId="5940C7A6"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147B6342"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Bezpieczeństwo</w:t>
            </w:r>
          </w:p>
        </w:tc>
        <w:tc>
          <w:tcPr>
            <w:tcW w:w="4235" w:type="dxa"/>
            <w:tcBorders>
              <w:left w:val="single" w:sz="4" w:space="0" w:color="000000"/>
              <w:bottom w:val="single" w:sz="4" w:space="0" w:color="000000"/>
              <w:right w:val="single" w:sz="4" w:space="0" w:color="000000"/>
            </w:tcBorders>
            <w:vAlign w:val="bottom"/>
          </w:tcPr>
          <w:p w14:paraId="5C9B866F"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Obsługa list kontroli dostępu,</w:t>
            </w:r>
            <w:r w:rsidRPr="00414661">
              <w:rPr>
                <w:rFonts w:cs="Arial"/>
                <w:sz w:val="18"/>
                <w:lang w:eastAsia="ar-SA"/>
              </w:rPr>
              <w:br/>
              <w:t>Obsługa protokołów: AAA, RADIUS, SSH, RSA, IPSec, IKE,</w:t>
            </w:r>
            <w:r w:rsidRPr="00414661">
              <w:rPr>
                <w:rFonts w:cs="Arial"/>
                <w:sz w:val="18"/>
                <w:lang w:eastAsia="ar-SA"/>
              </w:rPr>
              <w:br/>
              <w:t xml:space="preserve">Funkcje: Packet filter firewall, stateful firewall. </w:t>
            </w:r>
            <w:r w:rsidRPr="00414661">
              <w:rPr>
                <w:rFonts w:cs="Arial"/>
                <w:sz w:val="18"/>
                <w:lang w:eastAsia="ar-SA"/>
              </w:rPr>
              <w:br/>
              <w:t>Regulacja pasma. Obsługa mechanizmu URPF, Virtual fragment reassembly.</w:t>
            </w:r>
            <w:r w:rsidRPr="00414661">
              <w:rPr>
                <w:rFonts w:cs="Arial"/>
                <w:sz w:val="18"/>
                <w:lang w:eastAsia="ar-SA"/>
              </w:rPr>
              <w:br/>
            </w:r>
            <w:r w:rsidRPr="00414661">
              <w:rPr>
                <w:rFonts w:cs="Arial"/>
                <w:sz w:val="18"/>
                <w:lang w:eastAsia="ar-SA"/>
              </w:rPr>
              <w:br/>
              <w:t>Hierarchizacja ról zarządzania.</w:t>
            </w:r>
          </w:p>
        </w:tc>
        <w:tc>
          <w:tcPr>
            <w:tcW w:w="2437" w:type="dxa"/>
            <w:gridSpan w:val="2"/>
            <w:tcBorders>
              <w:top w:val="single" w:sz="4" w:space="0" w:color="auto"/>
              <w:right w:val="single" w:sz="4" w:space="0" w:color="auto"/>
            </w:tcBorders>
          </w:tcPr>
          <w:p w14:paraId="558137A6" w14:textId="77777777" w:rsidR="004020E0" w:rsidRPr="00414661" w:rsidRDefault="004020E0" w:rsidP="00823428"/>
        </w:tc>
      </w:tr>
      <w:tr w:rsidR="004020E0" w:rsidRPr="00414661" w14:paraId="1B59E120"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25381E2C"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lastRenderedPageBreak/>
              <w:t>Usługi</w:t>
            </w:r>
          </w:p>
        </w:tc>
        <w:tc>
          <w:tcPr>
            <w:tcW w:w="4235" w:type="dxa"/>
            <w:tcBorders>
              <w:left w:val="single" w:sz="4" w:space="0" w:color="000000"/>
              <w:bottom w:val="single" w:sz="4" w:space="0" w:color="000000"/>
              <w:right w:val="single" w:sz="4" w:space="0" w:color="000000"/>
            </w:tcBorders>
            <w:vAlign w:val="bottom"/>
          </w:tcPr>
          <w:p w14:paraId="74EA42EA"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Obsługa funkcji: NAT,  logowanie sesji NAT;</w:t>
            </w:r>
            <w:r w:rsidRPr="00414661">
              <w:rPr>
                <w:rFonts w:cs="Arial"/>
                <w:sz w:val="18"/>
                <w:lang w:eastAsia="ar-SA"/>
              </w:rPr>
              <w:br/>
              <w:t>Tunelowanie GRE i L2TP.</w:t>
            </w:r>
          </w:p>
        </w:tc>
        <w:tc>
          <w:tcPr>
            <w:tcW w:w="2437" w:type="dxa"/>
            <w:gridSpan w:val="2"/>
            <w:tcBorders>
              <w:top w:val="single" w:sz="4" w:space="0" w:color="auto"/>
              <w:bottom w:val="single" w:sz="4" w:space="0" w:color="auto"/>
              <w:right w:val="single" w:sz="4" w:space="0" w:color="auto"/>
            </w:tcBorders>
          </w:tcPr>
          <w:p w14:paraId="5A160F68" w14:textId="77777777" w:rsidR="004020E0" w:rsidRPr="00414661" w:rsidRDefault="004020E0" w:rsidP="00823428"/>
        </w:tc>
      </w:tr>
      <w:tr w:rsidR="004020E0" w:rsidRPr="00414661" w14:paraId="25B37821"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621E4205"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MPLS</w:t>
            </w:r>
          </w:p>
        </w:tc>
        <w:tc>
          <w:tcPr>
            <w:tcW w:w="4235" w:type="dxa"/>
            <w:tcBorders>
              <w:left w:val="single" w:sz="4" w:space="0" w:color="000000"/>
              <w:bottom w:val="single" w:sz="4" w:space="0" w:color="000000"/>
              <w:right w:val="single" w:sz="4" w:space="0" w:color="000000"/>
            </w:tcBorders>
            <w:vAlign w:val="bottom"/>
          </w:tcPr>
          <w:p w14:paraId="3DD798E7"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Obsługa protokołów i funkcji L3 VPN: MPLS VPN, CE dual homing tunelowanie GRE.</w:t>
            </w:r>
            <w:r w:rsidRPr="00414661">
              <w:rPr>
                <w:rFonts w:cs="Arial"/>
                <w:sz w:val="18"/>
                <w:lang w:eastAsia="ar-SA"/>
              </w:rPr>
              <w:br/>
              <w:t>Obsluga protokołów i funkcji L2 VPN: MPLS TE, RSVP TE, Multicast VPN.</w:t>
            </w:r>
          </w:p>
        </w:tc>
        <w:tc>
          <w:tcPr>
            <w:tcW w:w="2437" w:type="dxa"/>
            <w:gridSpan w:val="2"/>
            <w:tcBorders>
              <w:top w:val="single" w:sz="4" w:space="0" w:color="auto"/>
              <w:bottom w:val="single" w:sz="4" w:space="0" w:color="auto"/>
              <w:right w:val="single" w:sz="4" w:space="0" w:color="auto"/>
            </w:tcBorders>
          </w:tcPr>
          <w:p w14:paraId="13119CA7" w14:textId="77777777" w:rsidR="004020E0" w:rsidRPr="00414661" w:rsidRDefault="004020E0" w:rsidP="00823428"/>
        </w:tc>
      </w:tr>
      <w:tr w:rsidR="004020E0" w:rsidRPr="00414661" w14:paraId="23BFD4B2"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1144C13"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Redundancja</w:t>
            </w:r>
          </w:p>
        </w:tc>
        <w:tc>
          <w:tcPr>
            <w:tcW w:w="4235" w:type="dxa"/>
            <w:tcBorders>
              <w:left w:val="single" w:sz="4" w:space="0" w:color="000000"/>
              <w:bottom w:val="single" w:sz="4" w:space="0" w:color="000000"/>
              <w:right w:val="single" w:sz="4" w:space="0" w:color="000000"/>
            </w:tcBorders>
            <w:vAlign w:val="bottom"/>
          </w:tcPr>
          <w:p w14:paraId="32B756AF"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 xml:space="preserve">Obsługa protokołów: VRRP, MPLS TE FRR, </w:t>
            </w:r>
            <w:r w:rsidRPr="00414661">
              <w:rPr>
                <w:rFonts w:cs="Arial"/>
                <w:sz w:val="18"/>
                <w:lang w:eastAsia="ar-SA"/>
              </w:rPr>
              <w:br/>
              <w:t xml:space="preserve">IGP fast routing convergence, BFD z obsługa rutowania statycznego i dynamicznego za pomocą protokołów RIP/OSPF/ISIS/ BGP. </w:t>
            </w:r>
          </w:p>
          <w:p w14:paraId="3E855310" w14:textId="77777777" w:rsidR="004020E0" w:rsidRPr="00414661" w:rsidRDefault="004020E0" w:rsidP="00823428">
            <w:pPr>
              <w:suppressAutoHyphens/>
              <w:spacing w:before="40" w:after="40"/>
              <w:rPr>
                <w:rFonts w:cs="Arial"/>
                <w:sz w:val="18"/>
                <w:lang w:eastAsia="ar-SA"/>
              </w:rPr>
            </w:pPr>
            <w:r w:rsidRPr="00414661">
              <w:rPr>
                <w:rFonts w:cs="Arial"/>
                <w:sz w:val="18"/>
                <w:lang w:eastAsia="ar-SA"/>
              </w:rPr>
              <w:t>Obsługa wymiany kart z interfejsami sieciowymi bez konieczności wyłączania całego urządzenia.</w:t>
            </w:r>
          </w:p>
        </w:tc>
        <w:tc>
          <w:tcPr>
            <w:tcW w:w="2437" w:type="dxa"/>
            <w:gridSpan w:val="2"/>
            <w:tcBorders>
              <w:top w:val="single" w:sz="4" w:space="0" w:color="auto"/>
              <w:bottom w:val="single" w:sz="4" w:space="0" w:color="auto"/>
              <w:right w:val="single" w:sz="4" w:space="0" w:color="auto"/>
            </w:tcBorders>
          </w:tcPr>
          <w:p w14:paraId="1BD05E56" w14:textId="77777777" w:rsidR="004020E0" w:rsidRPr="00414661" w:rsidRDefault="004020E0" w:rsidP="00823428"/>
        </w:tc>
      </w:tr>
      <w:tr w:rsidR="004020E0" w:rsidRPr="00414661" w14:paraId="70D89EFE"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114F8722"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Zarządzanie</w:t>
            </w:r>
          </w:p>
        </w:tc>
        <w:tc>
          <w:tcPr>
            <w:tcW w:w="4235" w:type="dxa"/>
            <w:tcBorders>
              <w:left w:val="single" w:sz="4" w:space="0" w:color="000000"/>
              <w:bottom w:val="single" w:sz="4" w:space="0" w:color="000000"/>
              <w:right w:val="single" w:sz="4" w:space="0" w:color="000000"/>
            </w:tcBorders>
            <w:vAlign w:val="bottom"/>
          </w:tcPr>
          <w:p w14:paraId="32FFEE5B"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Konfiguracja za pomocą zestawu poleceń CLI.</w:t>
            </w:r>
            <w:r w:rsidRPr="00414661">
              <w:rPr>
                <w:rFonts w:cs="Arial"/>
                <w:sz w:val="18"/>
                <w:lang w:eastAsia="ar-SA"/>
              </w:rPr>
              <w:br/>
              <w:t>Konfiguracja poprzez port konsoli zarządzania.</w:t>
            </w:r>
            <w:r w:rsidRPr="00414661">
              <w:rPr>
                <w:rFonts w:cs="Arial"/>
                <w:sz w:val="18"/>
                <w:lang w:eastAsia="ar-SA"/>
              </w:rPr>
              <w:br/>
              <w:t>Konfiguracja zdalna za pomocą Telnet.</w:t>
            </w:r>
            <w:r w:rsidRPr="00414661">
              <w:rPr>
                <w:rFonts w:cs="Arial"/>
                <w:sz w:val="18"/>
                <w:lang w:eastAsia="ar-SA"/>
              </w:rPr>
              <w:br/>
              <w:t>Zdalna konfiguracja poprzez portAUX.</w:t>
            </w:r>
            <w:r w:rsidRPr="00414661">
              <w:rPr>
                <w:rFonts w:cs="Arial"/>
                <w:sz w:val="18"/>
                <w:lang w:eastAsia="ar-SA"/>
              </w:rPr>
              <w:br/>
              <w:t>Obsluga protokołów i funkcji SNMP (v1, v2c, v3).</w:t>
            </w:r>
            <w:r w:rsidRPr="00414661">
              <w:rPr>
                <w:rFonts w:cs="Arial"/>
                <w:sz w:val="18"/>
                <w:lang w:eastAsia="ar-SA"/>
              </w:rPr>
              <w:br/>
              <w:t>Możliwość składowania logów systemowych.</w:t>
            </w:r>
            <w:r w:rsidRPr="00414661">
              <w:rPr>
                <w:rFonts w:cs="Arial"/>
                <w:sz w:val="18"/>
                <w:lang w:eastAsia="ar-SA"/>
              </w:rPr>
              <w:br/>
              <w:t>Alarmy hierarchiczne.</w:t>
            </w:r>
            <w:r w:rsidRPr="00414661">
              <w:rPr>
                <w:rFonts w:cs="Arial"/>
                <w:sz w:val="18"/>
                <w:lang w:eastAsia="ar-SA"/>
              </w:rPr>
              <w:br/>
              <w:t>Obsługa poleceń typu Ping i Trace.</w:t>
            </w:r>
            <w:r w:rsidRPr="00414661">
              <w:rPr>
                <w:rFonts w:cs="Arial"/>
                <w:sz w:val="18"/>
                <w:lang w:eastAsia="ar-SA"/>
              </w:rPr>
              <w:br/>
              <w:t>Wsparcie dla protokołów i funkcji: PBR i rutowania statycznego.</w:t>
            </w:r>
          </w:p>
        </w:tc>
        <w:tc>
          <w:tcPr>
            <w:tcW w:w="2437" w:type="dxa"/>
            <w:gridSpan w:val="2"/>
            <w:tcBorders>
              <w:top w:val="single" w:sz="4" w:space="0" w:color="auto"/>
              <w:bottom w:val="single" w:sz="4" w:space="0" w:color="auto"/>
              <w:right w:val="single" w:sz="4" w:space="0" w:color="auto"/>
            </w:tcBorders>
          </w:tcPr>
          <w:p w14:paraId="1F67EC15" w14:textId="77777777" w:rsidR="004020E0" w:rsidRPr="00414661" w:rsidRDefault="004020E0" w:rsidP="00823428"/>
        </w:tc>
      </w:tr>
      <w:tr w:rsidR="004020E0" w:rsidRPr="00414661" w14:paraId="657FC761"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41586D69" w14:textId="77777777" w:rsidR="004020E0" w:rsidRPr="00414661" w:rsidRDefault="004020E0" w:rsidP="00823428">
            <w:pPr>
              <w:snapToGrid w:val="0"/>
              <w:spacing w:before="40" w:after="40"/>
              <w:rPr>
                <w:sz w:val="18"/>
              </w:rPr>
            </w:pPr>
            <w:r w:rsidRPr="00414661">
              <w:rPr>
                <w:sz w:val="18"/>
              </w:rPr>
              <w:t>Obudowa</w:t>
            </w:r>
          </w:p>
        </w:tc>
        <w:tc>
          <w:tcPr>
            <w:tcW w:w="4235" w:type="dxa"/>
            <w:tcBorders>
              <w:left w:val="single" w:sz="4" w:space="0" w:color="000000"/>
              <w:bottom w:val="single" w:sz="4" w:space="0" w:color="000000"/>
              <w:right w:val="single" w:sz="4" w:space="0" w:color="000000"/>
            </w:tcBorders>
            <w:vAlign w:val="bottom"/>
          </w:tcPr>
          <w:p w14:paraId="786A27CA" w14:textId="77777777" w:rsidR="004020E0" w:rsidRPr="00414661" w:rsidRDefault="004020E0" w:rsidP="00823428">
            <w:pPr>
              <w:snapToGrid w:val="0"/>
              <w:spacing w:before="40" w:after="40"/>
              <w:rPr>
                <w:sz w:val="18"/>
              </w:rPr>
            </w:pPr>
            <w:r w:rsidRPr="00414661">
              <w:rPr>
                <w:sz w:val="18"/>
              </w:rPr>
              <w:t>Dostosowana do montażu w szafie stelażowej 19”.</w:t>
            </w:r>
          </w:p>
        </w:tc>
        <w:tc>
          <w:tcPr>
            <w:tcW w:w="2437" w:type="dxa"/>
            <w:gridSpan w:val="2"/>
            <w:tcBorders>
              <w:top w:val="single" w:sz="4" w:space="0" w:color="auto"/>
              <w:bottom w:val="single" w:sz="4" w:space="0" w:color="auto"/>
              <w:right w:val="single" w:sz="4" w:space="0" w:color="auto"/>
            </w:tcBorders>
          </w:tcPr>
          <w:p w14:paraId="1B8557A3" w14:textId="77777777" w:rsidR="004020E0" w:rsidRPr="00414661" w:rsidRDefault="004020E0" w:rsidP="00823428"/>
        </w:tc>
      </w:tr>
      <w:tr w:rsidR="004020E0" w:rsidRPr="00414661" w14:paraId="3257E32A"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210B2CC" w14:textId="77777777" w:rsidR="004020E0" w:rsidRPr="00414661" w:rsidRDefault="004020E0" w:rsidP="00823428">
            <w:pPr>
              <w:snapToGrid w:val="0"/>
              <w:spacing w:before="40" w:after="40"/>
              <w:rPr>
                <w:sz w:val="18"/>
              </w:rPr>
            </w:pPr>
            <w:r w:rsidRPr="00414661">
              <w:rPr>
                <w:sz w:val="18"/>
              </w:rPr>
              <w:t>Zasilanie</w:t>
            </w:r>
          </w:p>
        </w:tc>
        <w:tc>
          <w:tcPr>
            <w:tcW w:w="4235" w:type="dxa"/>
            <w:tcBorders>
              <w:left w:val="single" w:sz="4" w:space="0" w:color="000000"/>
              <w:bottom w:val="single" w:sz="4" w:space="0" w:color="000000"/>
              <w:right w:val="single" w:sz="4" w:space="0" w:color="000000"/>
            </w:tcBorders>
          </w:tcPr>
          <w:p w14:paraId="05A81ECB" w14:textId="77777777" w:rsidR="004020E0" w:rsidRPr="00414661" w:rsidRDefault="004020E0" w:rsidP="00823428">
            <w:pPr>
              <w:suppressAutoHyphens/>
              <w:snapToGrid w:val="0"/>
              <w:spacing w:before="40" w:after="40"/>
              <w:rPr>
                <w:rFonts w:cs="Arial"/>
                <w:sz w:val="18"/>
                <w:lang w:eastAsia="ar-SA"/>
              </w:rPr>
            </w:pPr>
            <w:r w:rsidRPr="00414661">
              <w:rPr>
                <w:rFonts w:cs="Arial"/>
                <w:sz w:val="18"/>
                <w:lang w:eastAsia="ar-SA"/>
              </w:rPr>
              <w:t>Napięcie zmienne: 230 V, 50 Hz.</w:t>
            </w:r>
          </w:p>
          <w:p w14:paraId="1DB20DC4" w14:textId="77777777" w:rsidR="004020E0" w:rsidRPr="00414661" w:rsidRDefault="004020E0" w:rsidP="00823428">
            <w:pPr>
              <w:spacing w:before="40" w:after="40"/>
              <w:rPr>
                <w:sz w:val="18"/>
              </w:rPr>
            </w:pPr>
            <w:r w:rsidRPr="00414661">
              <w:rPr>
                <w:rFonts w:cs="Arial"/>
                <w:sz w:val="18"/>
                <w:lang w:eastAsia="ar-SA"/>
              </w:rPr>
              <w:t>Minimum dwa zasilacze zapewniające redundancję zasilania N+N lub N+M, typu hot-plug. Połowa spośród zainstalowanych zasilaczy musi zapewniać możliwość zasilenia w pełni wyposażonego urządzenia, przy zachowaniu jego pełnych możliwości operacyjnych.</w:t>
            </w:r>
          </w:p>
        </w:tc>
        <w:tc>
          <w:tcPr>
            <w:tcW w:w="2437" w:type="dxa"/>
            <w:gridSpan w:val="2"/>
            <w:tcBorders>
              <w:top w:val="single" w:sz="4" w:space="0" w:color="auto"/>
              <w:bottom w:val="single" w:sz="4" w:space="0" w:color="auto"/>
              <w:right w:val="single" w:sz="4" w:space="0" w:color="auto"/>
            </w:tcBorders>
          </w:tcPr>
          <w:p w14:paraId="52C6DEA3" w14:textId="77777777" w:rsidR="004020E0" w:rsidRPr="00414661" w:rsidRDefault="004020E0" w:rsidP="00823428"/>
        </w:tc>
      </w:tr>
      <w:tr w:rsidR="004020E0" w:rsidRPr="00414661" w14:paraId="28514C4B"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70B294D3" w14:textId="77777777" w:rsidR="004020E0" w:rsidRPr="00414661" w:rsidRDefault="004020E0" w:rsidP="00823428">
            <w:pPr>
              <w:snapToGrid w:val="0"/>
              <w:spacing w:before="40" w:after="40"/>
              <w:rPr>
                <w:sz w:val="18"/>
              </w:rPr>
            </w:pPr>
            <w:r w:rsidRPr="00414661">
              <w:rPr>
                <w:sz w:val="18"/>
              </w:rPr>
              <w:t>Zarządzanie</w:t>
            </w:r>
          </w:p>
        </w:tc>
        <w:tc>
          <w:tcPr>
            <w:tcW w:w="4235" w:type="dxa"/>
            <w:tcBorders>
              <w:left w:val="single" w:sz="4" w:space="0" w:color="000000"/>
              <w:bottom w:val="single" w:sz="4" w:space="0" w:color="auto"/>
              <w:right w:val="single" w:sz="4" w:space="0" w:color="000000"/>
            </w:tcBorders>
          </w:tcPr>
          <w:p w14:paraId="0E04694D" w14:textId="1A90B327" w:rsidR="00332E82" w:rsidRPr="00332E82" w:rsidRDefault="00332E82" w:rsidP="00332E82">
            <w:pPr>
              <w:suppressAutoHyphens/>
              <w:snapToGrid w:val="0"/>
              <w:spacing w:before="40" w:after="40"/>
              <w:rPr>
                <w:rFonts w:cs="Arial"/>
                <w:strike/>
                <w:sz w:val="18"/>
                <w:lang w:eastAsia="ar-SA"/>
              </w:rPr>
            </w:pPr>
            <w:r w:rsidRPr="00134380">
              <w:rPr>
                <w:sz w:val="18"/>
                <w:lang w:eastAsia="ar-SA"/>
              </w:rPr>
              <w:t>Kompatybilność z systemami zarządzania posiadanymi przez Zamawiającego lub równoważnym systemem zarządzania dostarczonym przez Wykonawcę* (patrz 1.2.2.15.4)</w:t>
            </w:r>
          </w:p>
        </w:tc>
        <w:tc>
          <w:tcPr>
            <w:tcW w:w="2437" w:type="dxa"/>
            <w:gridSpan w:val="2"/>
            <w:tcBorders>
              <w:top w:val="single" w:sz="4" w:space="0" w:color="auto"/>
              <w:bottom w:val="single" w:sz="4" w:space="0" w:color="auto"/>
              <w:right w:val="single" w:sz="4" w:space="0" w:color="auto"/>
            </w:tcBorders>
          </w:tcPr>
          <w:p w14:paraId="5A48722F" w14:textId="77777777" w:rsidR="004020E0" w:rsidRPr="00414661" w:rsidRDefault="004020E0" w:rsidP="00823428"/>
        </w:tc>
      </w:tr>
      <w:tr w:rsidR="00332E82" w:rsidRPr="00414661" w14:paraId="4EE342E7" w14:textId="77777777" w:rsidTr="00332E82">
        <w:tblPrEx>
          <w:tblCellMar>
            <w:left w:w="70" w:type="dxa"/>
            <w:right w:w="70" w:type="dxa"/>
          </w:tblCellMar>
        </w:tblPrEx>
        <w:trPr>
          <w:trHeight w:val="23"/>
        </w:trPr>
        <w:tc>
          <w:tcPr>
            <w:tcW w:w="2513" w:type="dxa"/>
            <w:tcBorders>
              <w:top w:val="single" w:sz="4" w:space="0" w:color="000000"/>
              <w:left w:val="single" w:sz="4" w:space="0" w:color="000000"/>
              <w:bottom w:val="single" w:sz="4" w:space="0" w:color="000000"/>
            </w:tcBorders>
            <w:shd w:val="clear" w:color="auto" w:fill="F2F2F2"/>
          </w:tcPr>
          <w:p w14:paraId="6605D33A" w14:textId="4C8CFFB5" w:rsidR="00332E82" w:rsidRPr="00414661" w:rsidRDefault="00332E82" w:rsidP="00332E82">
            <w:pPr>
              <w:snapToGrid w:val="0"/>
              <w:spacing w:before="40" w:after="40"/>
              <w:rPr>
                <w:sz w:val="18"/>
              </w:rPr>
            </w:pPr>
            <w:r w:rsidRPr="00414661">
              <w:rPr>
                <w:rFonts w:cs="Arial"/>
                <w:sz w:val="18"/>
                <w:lang w:eastAsia="ar-SA"/>
              </w:rPr>
              <w:t>Monitorowanie zdarzeń</w:t>
            </w:r>
          </w:p>
        </w:tc>
        <w:tc>
          <w:tcPr>
            <w:tcW w:w="4235" w:type="dxa"/>
            <w:tcBorders>
              <w:top w:val="single" w:sz="4" w:space="0" w:color="auto"/>
              <w:left w:val="single" w:sz="4" w:space="0" w:color="000000"/>
              <w:bottom w:val="single" w:sz="4" w:space="0" w:color="000000"/>
              <w:right w:val="single" w:sz="4" w:space="0" w:color="000000"/>
            </w:tcBorders>
          </w:tcPr>
          <w:p w14:paraId="5AB85F70" w14:textId="77777777" w:rsidR="00332E82" w:rsidRPr="00134380" w:rsidRDefault="00332E82" w:rsidP="00332E82">
            <w:pPr>
              <w:suppressAutoHyphens/>
              <w:snapToGrid w:val="0"/>
              <w:spacing w:before="40" w:after="40"/>
              <w:rPr>
                <w:sz w:val="18"/>
                <w:lang w:eastAsia="ar-SA"/>
              </w:rPr>
            </w:pPr>
            <w:r w:rsidRPr="00134380">
              <w:rPr>
                <w:sz w:val="18"/>
                <w:lang w:eastAsia="ar-SA"/>
              </w:rPr>
              <w:t>Integracja z systemami monitorowania posiadanym przez Zamawiającego HP NNM w zakresie:</w:t>
            </w:r>
          </w:p>
          <w:p w14:paraId="6E3229B6" w14:textId="77777777" w:rsidR="00332E82" w:rsidRPr="00134380" w:rsidRDefault="00332E82" w:rsidP="00332E82">
            <w:pPr>
              <w:suppressAutoHyphens/>
              <w:snapToGrid w:val="0"/>
              <w:spacing w:before="40" w:after="40"/>
              <w:rPr>
                <w:sz w:val="18"/>
                <w:lang w:eastAsia="ar-SA"/>
              </w:rPr>
            </w:pPr>
            <w:r w:rsidRPr="00134380">
              <w:rPr>
                <w:sz w:val="18"/>
                <w:lang w:eastAsia="ar-SA"/>
              </w:rPr>
              <w:t>- dostępności urządzenia</w:t>
            </w:r>
          </w:p>
          <w:p w14:paraId="15771A77" w14:textId="77777777" w:rsidR="00332E82" w:rsidRPr="00134380" w:rsidRDefault="00332E82" w:rsidP="00332E82">
            <w:pPr>
              <w:suppressAutoHyphens/>
              <w:snapToGrid w:val="0"/>
              <w:spacing w:before="40" w:after="40"/>
              <w:rPr>
                <w:sz w:val="18"/>
                <w:lang w:eastAsia="ar-SA"/>
              </w:rPr>
            </w:pPr>
            <w:r w:rsidRPr="00134380">
              <w:rPr>
                <w:sz w:val="18"/>
                <w:lang w:eastAsia="ar-SA"/>
              </w:rPr>
              <w:t>- aktywności interfejsów sieciowych</w:t>
            </w:r>
          </w:p>
          <w:p w14:paraId="153EF7B6" w14:textId="77777777" w:rsidR="00332E82" w:rsidRPr="00134380" w:rsidRDefault="00332E82" w:rsidP="00332E82">
            <w:pPr>
              <w:suppressAutoHyphens/>
              <w:snapToGrid w:val="0"/>
              <w:spacing w:before="40" w:after="40"/>
              <w:rPr>
                <w:sz w:val="18"/>
                <w:lang w:eastAsia="ar-SA"/>
              </w:rPr>
            </w:pPr>
            <w:r w:rsidRPr="00134380">
              <w:rPr>
                <w:sz w:val="18"/>
                <w:lang w:eastAsia="ar-SA"/>
              </w:rPr>
              <w:t>- zdarzeń związanych z awariami: interfejsów sieciowych, zasilaczy</w:t>
            </w:r>
          </w:p>
          <w:p w14:paraId="08854877" w14:textId="2BB1C89A" w:rsidR="00332E82" w:rsidRDefault="00332E82" w:rsidP="00332E82">
            <w:pPr>
              <w:suppressAutoHyphens/>
              <w:snapToGrid w:val="0"/>
              <w:spacing w:before="40" w:after="40"/>
              <w:rPr>
                <w:rFonts w:cs="Arial"/>
                <w:strike/>
                <w:color w:val="0070C0"/>
                <w:sz w:val="18"/>
                <w:highlight w:val="yellow"/>
                <w:lang w:eastAsia="ar-SA"/>
              </w:rPr>
            </w:pPr>
            <w:r w:rsidRPr="00134380">
              <w:rPr>
                <w:sz w:val="18"/>
                <w:lang w:eastAsia="ar-SA"/>
              </w:rPr>
              <w:t>- incydentów związanych z zajętością/wysyceniem zasobów urządzenia: CPU, pamięci, dysków</w:t>
            </w:r>
          </w:p>
        </w:tc>
        <w:tc>
          <w:tcPr>
            <w:tcW w:w="2437" w:type="dxa"/>
            <w:gridSpan w:val="2"/>
            <w:tcBorders>
              <w:top w:val="single" w:sz="4" w:space="0" w:color="auto"/>
              <w:bottom w:val="single" w:sz="4" w:space="0" w:color="auto"/>
              <w:right w:val="single" w:sz="4" w:space="0" w:color="auto"/>
            </w:tcBorders>
          </w:tcPr>
          <w:p w14:paraId="7C39C263" w14:textId="6BA42AC4" w:rsidR="00332E82" w:rsidRPr="00414661" w:rsidRDefault="00332E82" w:rsidP="00332E82"/>
        </w:tc>
      </w:tr>
    </w:tbl>
    <w:p w14:paraId="51E89D35" w14:textId="77777777" w:rsidR="004020E0" w:rsidRDefault="004020E0" w:rsidP="00490C94"/>
    <w:p w14:paraId="63E3CA6D" w14:textId="77777777" w:rsidR="004020E0" w:rsidRDefault="004020E0" w:rsidP="00490C94">
      <w:pPr>
        <w:pStyle w:val="Nagwek3"/>
      </w:pPr>
      <w:bookmarkStart w:id="143" w:name="_Toc290808305"/>
      <w:bookmarkStart w:id="144" w:name="_Toc305544431"/>
      <w:bookmarkStart w:id="145" w:name="_Toc423116010"/>
      <w:r>
        <w:t>System IPS</w:t>
      </w:r>
      <w:bookmarkEnd w:id="143"/>
      <w:bookmarkEnd w:id="144"/>
      <w:bookmarkEnd w:id="145"/>
    </w:p>
    <w:tbl>
      <w:tblPr>
        <w:tblW w:w="9616" w:type="dxa"/>
        <w:tblInd w:w="-5" w:type="dxa"/>
        <w:tblLayout w:type="fixed"/>
        <w:tblLook w:val="0000" w:firstRow="0" w:lastRow="0" w:firstColumn="0" w:lastColumn="0" w:noHBand="0" w:noVBand="0"/>
      </w:tblPr>
      <w:tblGrid>
        <w:gridCol w:w="2943"/>
        <w:gridCol w:w="6673"/>
      </w:tblGrid>
      <w:tr w:rsidR="004020E0" w14:paraId="0DA6B5EA" w14:textId="77777777" w:rsidTr="00C679DA">
        <w:tc>
          <w:tcPr>
            <w:tcW w:w="2943" w:type="dxa"/>
            <w:tcBorders>
              <w:top w:val="single" w:sz="4" w:space="0" w:color="000000"/>
              <w:left w:val="single" w:sz="4" w:space="0" w:color="000000"/>
              <w:bottom w:val="single" w:sz="4" w:space="0" w:color="000000"/>
            </w:tcBorders>
          </w:tcPr>
          <w:p w14:paraId="34D99F13"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673" w:type="dxa"/>
            <w:tcBorders>
              <w:top w:val="single" w:sz="4" w:space="0" w:color="000000"/>
              <w:left w:val="single" w:sz="4" w:space="0" w:color="000000"/>
              <w:bottom w:val="single" w:sz="4" w:space="0" w:color="000000"/>
              <w:right w:val="single" w:sz="4" w:space="0" w:color="000000"/>
            </w:tcBorders>
          </w:tcPr>
          <w:p w14:paraId="1BB86FD3" w14:textId="77777777" w:rsidR="004020E0" w:rsidRDefault="004020E0" w:rsidP="00C679DA">
            <w:pPr>
              <w:pStyle w:val="TableMedium"/>
              <w:snapToGrid w:val="0"/>
            </w:pPr>
            <w:bookmarkStart w:id="146" w:name="C_LAN_IPS"/>
            <w:r>
              <w:t>C.LAN.IPS</w:t>
            </w:r>
            <w:bookmarkEnd w:id="146"/>
          </w:p>
        </w:tc>
      </w:tr>
      <w:tr w:rsidR="004020E0" w14:paraId="54696AAA" w14:textId="77777777" w:rsidTr="00C679DA">
        <w:tc>
          <w:tcPr>
            <w:tcW w:w="2943" w:type="dxa"/>
            <w:tcBorders>
              <w:top w:val="single" w:sz="4" w:space="0" w:color="000000"/>
              <w:left w:val="single" w:sz="4" w:space="0" w:color="000000"/>
              <w:bottom w:val="single" w:sz="4" w:space="0" w:color="000000"/>
            </w:tcBorders>
          </w:tcPr>
          <w:p w14:paraId="4F9D97B1" w14:textId="77777777" w:rsidR="004020E0" w:rsidRDefault="004020E0" w:rsidP="00C679DA">
            <w:pPr>
              <w:pStyle w:val="TableMedium"/>
              <w:snapToGrid w:val="0"/>
              <w:rPr>
                <w:b/>
              </w:rPr>
            </w:pPr>
            <w:r>
              <w:rPr>
                <w:b/>
              </w:rPr>
              <w:t>Nazwa</w:t>
            </w:r>
          </w:p>
        </w:tc>
        <w:tc>
          <w:tcPr>
            <w:tcW w:w="6673" w:type="dxa"/>
            <w:tcBorders>
              <w:top w:val="single" w:sz="4" w:space="0" w:color="000000"/>
              <w:left w:val="single" w:sz="4" w:space="0" w:color="000000"/>
              <w:bottom w:val="single" w:sz="4" w:space="0" w:color="000000"/>
              <w:right w:val="single" w:sz="4" w:space="0" w:color="000000"/>
            </w:tcBorders>
          </w:tcPr>
          <w:p w14:paraId="6BD1384A" w14:textId="77777777" w:rsidR="004020E0" w:rsidRDefault="004020E0" w:rsidP="00C679DA">
            <w:pPr>
              <w:pStyle w:val="TableMedium"/>
              <w:snapToGrid w:val="0"/>
            </w:pPr>
            <w:r>
              <w:t>System IPS</w:t>
            </w:r>
          </w:p>
        </w:tc>
      </w:tr>
    </w:tbl>
    <w:p w14:paraId="6B2DD84B" w14:textId="77777777" w:rsidR="004020E0" w:rsidRDefault="004020E0" w:rsidP="00490C94">
      <w:pPr>
        <w:rPr>
          <w:lang w:val="en-US"/>
        </w:rPr>
      </w:pPr>
    </w:p>
    <w:tbl>
      <w:tblPr>
        <w:tblW w:w="0" w:type="auto"/>
        <w:tblInd w:w="-5" w:type="dxa"/>
        <w:tblLayout w:type="fixed"/>
        <w:tblLook w:val="0000" w:firstRow="0" w:lastRow="0" w:firstColumn="0" w:lastColumn="0" w:noHBand="0" w:noVBand="0"/>
      </w:tblPr>
      <w:tblGrid>
        <w:gridCol w:w="2127"/>
        <w:gridCol w:w="3515"/>
        <w:gridCol w:w="2744"/>
        <w:gridCol w:w="38"/>
      </w:tblGrid>
      <w:tr w:rsidR="00B14D2B" w14:paraId="347B5CAD" w14:textId="77777777" w:rsidTr="00C221D7">
        <w:trPr>
          <w:gridAfter w:val="1"/>
          <w:wAfter w:w="38" w:type="dxa"/>
          <w:trHeight w:val="23"/>
          <w:tblHeader/>
        </w:trPr>
        <w:tc>
          <w:tcPr>
            <w:tcW w:w="2127" w:type="dxa"/>
            <w:tcBorders>
              <w:top w:val="single" w:sz="4" w:space="0" w:color="000000"/>
              <w:left w:val="single" w:sz="4" w:space="0" w:color="000000"/>
              <w:bottom w:val="single" w:sz="4" w:space="0" w:color="000000"/>
            </w:tcBorders>
            <w:shd w:val="clear" w:color="auto" w:fill="BFBFBF"/>
          </w:tcPr>
          <w:p w14:paraId="58CF9B99" w14:textId="77777777" w:rsidR="00B14D2B" w:rsidRDefault="00B14D2B" w:rsidP="00C679DA">
            <w:pPr>
              <w:pStyle w:val="TableMedium"/>
              <w:snapToGrid w:val="0"/>
              <w:jc w:val="center"/>
              <w:rPr>
                <w:b/>
              </w:rPr>
            </w:pPr>
            <w:r>
              <w:rPr>
                <w:b/>
              </w:rPr>
              <w:lastRenderedPageBreak/>
              <w:t>Element/cecha</w:t>
            </w:r>
          </w:p>
        </w:tc>
        <w:tc>
          <w:tcPr>
            <w:tcW w:w="3515" w:type="dxa"/>
            <w:tcBorders>
              <w:top w:val="single" w:sz="4" w:space="0" w:color="000000"/>
              <w:left w:val="single" w:sz="4" w:space="0" w:color="000000"/>
              <w:bottom w:val="single" w:sz="4" w:space="0" w:color="000000"/>
              <w:right w:val="single" w:sz="4" w:space="0" w:color="000000"/>
            </w:tcBorders>
            <w:shd w:val="clear" w:color="auto" w:fill="BFBFBF"/>
          </w:tcPr>
          <w:p w14:paraId="2F911B38" w14:textId="77777777" w:rsidR="00B14D2B" w:rsidRDefault="00B14D2B" w:rsidP="00C679DA">
            <w:pPr>
              <w:pStyle w:val="TableMedium"/>
              <w:snapToGrid w:val="0"/>
              <w:jc w:val="center"/>
              <w:rPr>
                <w:b/>
              </w:rPr>
            </w:pPr>
            <w:r>
              <w:rPr>
                <w:b/>
              </w:rPr>
              <w:t>Charakterystyka</w:t>
            </w:r>
          </w:p>
        </w:tc>
        <w:tc>
          <w:tcPr>
            <w:tcW w:w="2744" w:type="dxa"/>
            <w:tcBorders>
              <w:top w:val="single" w:sz="4" w:space="0" w:color="000000"/>
              <w:left w:val="single" w:sz="4" w:space="0" w:color="000000"/>
              <w:bottom w:val="single" w:sz="4" w:space="0" w:color="000000"/>
              <w:right w:val="single" w:sz="4" w:space="0" w:color="000000"/>
            </w:tcBorders>
            <w:shd w:val="clear" w:color="auto" w:fill="BFBFBF"/>
          </w:tcPr>
          <w:p w14:paraId="6CCDF6A0" w14:textId="77777777" w:rsidR="00B14D2B" w:rsidRDefault="00B14D2B" w:rsidP="00C679DA">
            <w:pPr>
              <w:pStyle w:val="TableMedium"/>
              <w:snapToGrid w:val="0"/>
              <w:jc w:val="center"/>
              <w:rPr>
                <w:b/>
              </w:rPr>
            </w:pPr>
          </w:p>
        </w:tc>
      </w:tr>
      <w:tr w:rsidR="00B14D2B" w14:paraId="31CE52E2"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7B9F18C2" w14:textId="77777777" w:rsidR="00B14D2B" w:rsidRPr="00E71D43" w:rsidRDefault="00C51665" w:rsidP="00C679DA">
            <w:pPr>
              <w:pStyle w:val="TableMedium"/>
              <w:snapToGrid w:val="0"/>
            </w:pPr>
            <w:r>
              <w:t>Przepustowość</w:t>
            </w:r>
            <w:r w:rsidR="00B14D2B">
              <w:t xml:space="preserve"> IPS</w:t>
            </w:r>
          </w:p>
        </w:tc>
        <w:tc>
          <w:tcPr>
            <w:tcW w:w="3515" w:type="dxa"/>
            <w:tcBorders>
              <w:left w:val="single" w:sz="4" w:space="0" w:color="000000"/>
              <w:bottom w:val="single" w:sz="4" w:space="0" w:color="000000"/>
              <w:right w:val="single" w:sz="4" w:space="0" w:color="000000"/>
            </w:tcBorders>
          </w:tcPr>
          <w:p w14:paraId="2185C85C" w14:textId="77777777" w:rsidR="00B14D2B" w:rsidRDefault="00C51665" w:rsidP="00C679DA">
            <w:pPr>
              <w:pStyle w:val="TableMedium"/>
              <w:snapToGrid w:val="0"/>
            </w:pPr>
            <w:r>
              <w:rPr>
                <w:lang w:eastAsia="ar-SA"/>
              </w:rPr>
              <w:t>Określone atrybutem MIN PRZEPUSTOWOŚĆ</w:t>
            </w:r>
          </w:p>
        </w:tc>
        <w:tc>
          <w:tcPr>
            <w:tcW w:w="2782" w:type="dxa"/>
            <w:gridSpan w:val="2"/>
            <w:tcBorders>
              <w:left w:val="single" w:sz="4" w:space="0" w:color="000000"/>
              <w:bottom w:val="single" w:sz="4" w:space="0" w:color="000000"/>
              <w:right w:val="single" w:sz="4" w:space="0" w:color="000000"/>
            </w:tcBorders>
          </w:tcPr>
          <w:p w14:paraId="24642AE5" w14:textId="77777777" w:rsidR="00B14D2B" w:rsidRDefault="005507FC" w:rsidP="00AA2ED0">
            <w:pPr>
              <w:pStyle w:val="TableMedium"/>
              <w:snapToGrid w:val="0"/>
            </w:pPr>
            <w:r>
              <w:rPr>
                <w:lang w:eastAsia="ar-SA"/>
              </w:rPr>
              <w:t xml:space="preserve">MIN PRZEPUSTOWOŚĆ [Gb/s] </w:t>
            </w:r>
          </w:p>
        </w:tc>
      </w:tr>
      <w:tr w:rsidR="00C51665" w14:paraId="3373EE74"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534E6AB6" w14:textId="77777777" w:rsidR="00C51665" w:rsidRDefault="00C51665" w:rsidP="00C679DA">
            <w:pPr>
              <w:pStyle w:val="TableMedium"/>
              <w:snapToGrid w:val="0"/>
            </w:pPr>
            <w:r>
              <w:t xml:space="preserve">Wydajność </w:t>
            </w:r>
            <w:r w:rsidR="00147752">
              <w:t>deszyfrowania sesji SSL</w:t>
            </w:r>
          </w:p>
        </w:tc>
        <w:tc>
          <w:tcPr>
            <w:tcW w:w="3515" w:type="dxa"/>
            <w:tcBorders>
              <w:left w:val="single" w:sz="4" w:space="0" w:color="000000"/>
              <w:bottom w:val="single" w:sz="4" w:space="0" w:color="000000"/>
              <w:right w:val="single" w:sz="4" w:space="0" w:color="000000"/>
            </w:tcBorders>
          </w:tcPr>
          <w:p w14:paraId="0260B451" w14:textId="77777777" w:rsidR="00C51665" w:rsidRDefault="00147752" w:rsidP="00147752">
            <w:pPr>
              <w:pStyle w:val="TableMedium"/>
              <w:snapToGrid w:val="0"/>
            </w:pPr>
            <w:r>
              <w:rPr>
                <w:lang w:eastAsia="ar-SA"/>
              </w:rPr>
              <w:t>Określone atrybutem MIN WYDAJNOŚĆ</w:t>
            </w:r>
            <w:r w:rsidR="00AA2ED0">
              <w:rPr>
                <w:lang w:eastAsia="ar-SA"/>
              </w:rPr>
              <w:t xml:space="preserve"> DESZYFROWANIA SESJI SSL</w:t>
            </w:r>
            <w:r>
              <w:rPr>
                <w:lang w:eastAsia="ar-SA"/>
              </w:rPr>
              <w:t xml:space="preserve"> przy 10% zawartości sesji SSL w całkowitym strumieniu danych.</w:t>
            </w:r>
          </w:p>
        </w:tc>
        <w:tc>
          <w:tcPr>
            <w:tcW w:w="2782" w:type="dxa"/>
            <w:gridSpan w:val="2"/>
            <w:tcBorders>
              <w:left w:val="single" w:sz="4" w:space="0" w:color="000000"/>
              <w:bottom w:val="single" w:sz="4" w:space="0" w:color="000000"/>
              <w:right w:val="single" w:sz="4" w:space="0" w:color="000000"/>
            </w:tcBorders>
          </w:tcPr>
          <w:p w14:paraId="52F245FD" w14:textId="77777777" w:rsidR="00C51665" w:rsidRDefault="005507FC" w:rsidP="00AA2ED0">
            <w:pPr>
              <w:pStyle w:val="TableMedium"/>
              <w:snapToGrid w:val="0"/>
            </w:pPr>
            <w:r>
              <w:rPr>
                <w:lang w:eastAsia="ar-SA"/>
              </w:rPr>
              <w:t>MIN WYDAJNOŚĆ</w:t>
            </w:r>
            <w:r w:rsidR="00AA2ED0">
              <w:rPr>
                <w:lang w:eastAsia="ar-SA"/>
              </w:rPr>
              <w:t xml:space="preserve"> DESZYFROWANIA SESJI SSL</w:t>
            </w:r>
            <w:r>
              <w:rPr>
                <w:lang w:eastAsia="ar-SA"/>
              </w:rPr>
              <w:t xml:space="preserve"> </w:t>
            </w:r>
          </w:p>
        </w:tc>
      </w:tr>
      <w:tr w:rsidR="00147752" w14:paraId="0A8308CE"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018FA612" w14:textId="77777777" w:rsidR="00147752" w:rsidRDefault="00147752" w:rsidP="00C679DA">
            <w:pPr>
              <w:pStyle w:val="TableMedium"/>
              <w:snapToGrid w:val="0"/>
            </w:pPr>
            <w:r>
              <w:t>Opóźnienie wprowadzane przez IPS</w:t>
            </w:r>
          </w:p>
        </w:tc>
        <w:tc>
          <w:tcPr>
            <w:tcW w:w="3515" w:type="dxa"/>
            <w:tcBorders>
              <w:left w:val="single" w:sz="4" w:space="0" w:color="000000"/>
              <w:bottom w:val="single" w:sz="4" w:space="0" w:color="000000"/>
              <w:right w:val="single" w:sz="4" w:space="0" w:color="000000"/>
            </w:tcBorders>
          </w:tcPr>
          <w:p w14:paraId="7EE2B06A" w14:textId="77777777" w:rsidR="00147752" w:rsidRDefault="00E53F10" w:rsidP="005507FC">
            <w:pPr>
              <w:pStyle w:val="TableMedium"/>
              <w:snapToGrid w:val="0"/>
              <w:rPr>
                <w:lang w:eastAsia="ar-SA"/>
              </w:rPr>
            </w:pPr>
            <w:r>
              <w:rPr>
                <w:lang w:eastAsia="ar-SA"/>
              </w:rPr>
              <w:t>Określone atrybutem MAKS.</w:t>
            </w:r>
            <w:r w:rsidR="00147752">
              <w:rPr>
                <w:lang w:eastAsia="ar-SA"/>
              </w:rPr>
              <w:t xml:space="preserve"> </w:t>
            </w:r>
            <w:r w:rsidR="005507FC">
              <w:rPr>
                <w:lang w:eastAsia="ar-SA"/>
              </w:rPr>
              <w:t>OPÓŹNIENIE</w:t>
            </w:r>
          </w:p>
        </w:tc>
        <w:tc>
          <w:tcPr>
            <w:tcW w:w="2782" w:type="dxa"/>
            <w:gridSpan w:val="2"/>
            <w:tcBorders>
              <w:left w:val="single" w:sz="4" w:space="0" w:color="000000"/>
              <w:bottom w:val="single" w:sz="4" w:space="0" w:color="000000"/>
              <w:right w:val="single" w:sz="4" w:space="0" w:color="000000"/>
            </w:tcBorders>
          </w:tcPr>
          <w:p w14:paraId="5996D555" w14:textId="77777777" w:rsidR="00147752" w:rsidRDefault="00E53F10" w:rsidP="00AA2ED0">
            <w:pPr>
              <w:pStyle w:val="TableMedium"/>
              <w:snapToGrid w:val="0"/>
            </w:pPr>
            <w:r>
              <w:t xml:space="preserve">MAKS. OPÓŹNIENIE [s] </w:t>
            </w:r>
          </w:p>
        </w:tc>
      </w:tr>
      <w:tr w:rsidR="00B14D2B" w14:paraId="612B640C"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5FF58207" w14:textId="77777777" w:rsidR="00B14D2B" w:rsidRDefault="00B14D2B" w:rsidP="00C679DA">
            <w:pPr>
              <w:pStyle w:val="TableMedium"/>
              <w:snapToGrid w:val="0"/>
            </w:pPr>
            <w:r>
              <w:t>Liczba jednoczesnych sesji</w:t>
            </w:r>
          </w:p>
        </w:tc>
        <w:tc>
          <w:tcPr>
            <w:tcW w:w="3515" w:type="dxa"/>
            <w:tcBorders>
              <w:left w:val="single" w:sz="4" w:space="0" w:color="000000"/>
              <w:bottom w:val="single" w:sz="4" w:space="0" w:color="000000"/>
              <w:right w:val="single" w:sz="4" w:space="0" w:color="000000"/>
            </w:tcBorders>
          </w:tcPr>
          <w:p w14:paraId="688A3369" w14:textId="77777777" w:rsidR="00B14D2B" w:rsidRDefault="00C51665" w:rsidP="00C679DA">
            <w:pPr>
              <w:pStyle w:val="TableMedium"/>
              <w:snapToGrid w:val="0"/>
            </w:pPr>
            <w:r>
              <w:rPr>
                <w:lang w:eastAsia="ar-SA"/>
              </w:rPr>
              <w:t>Określone atrybutem  LICZBA JEDNOCZESNYCH SESJI</w:t>
            </w:r>
          </w:p>
        </w:tc>
        <w:tc>
          <w:tcPr>
            <w:tcW w:w="2782" w:type="dxa"/>
            <w:gridSpan w:val="2"/>
            <w:tcBorders>
              <w:left w:val="single" w:sz="4" w:space="0" w:color="000000"/>
              <w:bottom w:val="single" w:sz="4" w:space="0" w:color="000000"/>
              <w:right w:val="single" w:sz="4" w:space="0" w:color="000000"/>
            </w:tcBorders>
          </w:tcPr>
          <w:p w14:paraId="18E3406D" w14:textId="77777777" w:rsidR="00B14D2B" w:rsidRDefault="005507FC" w:rsidP="00AA2ED0">
            <w:pPr>
              <w:pStyle w:val="TableMedium"/>
              <w:snapToGrid w:val="0"/>
            </w:pPr>
            <w:r>
              <w:rPr>
                <w:lang w:eastAsia="ar-SA"/>
              </w:rPr>
              <w:t>LICZBA JEDNOCZESNYCH SESJI</w:t>
            </w:r>
            <w:r>
              <w:t xml:space="preserve"> </w:t>
            </w:r>
            <w:r>
              <w:rPr>
                <w:lang w:eastAsia="ar-SA"/>
              </w:rPr>
              <w:t xml:space="preserve">[SZT] </w:t>
            </w:r>
          </w:p>
        </w:tc>
      </w:tr>
      <w:tr w:rsidR="00B14D2B" w14:paraId="50953548"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58AA0104" w14:textId="77777777" w:rsidR="00B14D2B" w:rsidRDefault="00B14D2B" w:rsidP="00C679DA">
            <w:pPr>
              <w:pStyle w:val="TableMedium"/>
              <w:snapToGrid w:val="0"/>
            </w:pPr>
            <w:r>
              <w:t>Liczba dostępnych portów</w:t>
            </w:r>
          </w:p>
        </w:tc>
        <w:tc>
          <w:tcPr>
            <w:tcW w:w="3515" w:type="dxa"/>
            <w:tcBorders>
              <w:left w:val="single" w:sz="4" w:space="0" w:color="000000"/>
              <w:bottom w:val="single" w:sz="4" w:space="0" w:color="000000"/>
              <w:right w:val="single" w:sz="4" w:space="0" w:color="000000"/>
            </w:tcBorders>
          </w:tcPr>
          <w:p w14:paraId="0CF5DC6F" w14:textId="77777777" w:rsidR="00B14D2B" w:rsidRDefault="00147752" w:rsidP="00711338">
            <w:pPr>
              <w:pStyle w:val="TableMedium"/>
              <w:rPr>
                <w:lang w:eastAsia="ar-SA"/>
              </w:rPr>
            </w:pPr>
            <w:r>
              <w:rPr>
                <w:lang w:eastAsia="ar-SA"/>
              </w:rPr>
              <w:t xml:space="preserve">Określone atrybutem MIN LICZBA INTERFEJSÓW </w:t>
            </w:r>
            <w:r w:rsidR="00711338">
              <w:rPr>
                <w:lang w:eastAsia="ar-SA"/>
              </w:rPr>
              <w:t>1Gb</w:t>
            </w:r>
            <w:r w:rsidR="00711338" w:rsidRPr="0045255A">
              <w:rPr>
                <w:lang w:eastAsia="ar-SA"/>
              </w:rPr>
              <w:t xml:space="preserve"> </w:t>
            </w:r>
            <w:r w:rsidRPr="0045255A">
              <w:rPr>
                <w:lang w:eastAsia="ar-SA"/>
              </w:rPr>
              <w:t xml:space="preserve">/s oraz </w:t>
            </w:r>
            <w:r>
              <w:rPr>
                <w:lang w:eastAsia="ar-SA"/>
              </w:rPr>
              <w:t xml:space="preserve">MIN LICZBA INTERFEJSÓW </w:t>
            </w:r>
            <w:r w:rsidRPr="0045255A">
              <w:rPr>
                <w:lang w:eastAsia="ar-SA"/>
              </w:rPr>
              <w:t>SFP+ 10  Gb/s.</w:t>
            </w:r>
          </w:p>
          <w:p w14:paraId="4F1649F7" w14:textId="77777777" w:rsidR="0026575B" w:rsidRDefault="0026575B" w:rsidP="00711338">
            <w:pPr>
              <w:pStyle w:val="TableMedium"/>
            </w:pPr>
            <w:r>
              <w:rPr>
                <w:rFonts w:cs="Arial"/>
              </w:rPr>
              <w:t>dla 8 portów 1GE oraz 2 portów 10GE zapewniona możliwość pracy w topologii inline w trybie fail-open</w:t>
            </w:r>
          </w:p>
        </w:tc>
        <w:tc>
          <w:tcPr>
            <w:tcW w:w="2782" w:type="dxa"/>
            <w:gridSpan w:val="2"/>
            <w:tcBorders>
              <w:left w:val="single" w:sz="4" w:space="0" w:color="000000"/>
              <w:bottom w:val="single" w:sz="4" w:space="0" w:color="000000"/>
              <w:right w:val="single" w:sz="4" w:space="0" w:color="000000"/>
            </w:tcBorders>
          </w:tcPr>
          <w:p w14:paraId="2520790D" w14:textId="77777777" w:rsidR="00B14D2B" w:rsidRDefault="00711338" w:rsidP="00C679DA">
            <w:pPr>
              <w:pStyle w:val="TableMedium"/>
              <w:snapToGrid w:val="0"/>
            </w:pPr>
            <w:r>
              <w:t>8 x 1Gb/s</w:t>
            </w:r>
          </w:p>
          <w:p w14:paraId="69D0A5E9" w14:textId="77777777" w:rsidR="00147752" w:rsidRDefault="005507FC" w:rsidP="00C679DA">
            <w:pPr>
              <w:pStyle w:val="TableMedium"/>
              <w:snapToGrid w:val="0"/>
            </w:pPr>
            <w:r>
              <w:t>8</w:t>
            </w:r>
            <w:r w:rsidR="00147752">
              <w:t xml:space="preserve"> </w:t>
            </w:r>
            <w:r w:rsidR="00711338">
              <w:t>x 10Gb/s SFP+</w:t>
            </w:r>
          </w:p>
          <w:p w14:paraId="0479D2B6" w14:textId="77777777" w:rsidR="00711338" w:rsidRDefault="00711338" w:rsidP="00C679DA">
            <w:pPr>
              <w:pStyle w:val="TableMedium"/>
              <w:snapToGrid w:val="0"/>
            </w:pPr>
            <w:r>
              <w:t>1 x 10/100/1000 – dedykowany port zarządzający Ethernet RJ45</w:t>
            </w:r>
          </w:p>
        </w:tc>
      </w:tr>
      <w:tr w:rsidR="004D7817" w14:paraId="4E1BEB00"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0729E898" w14:textId="77777777" w:rsidR="004D7817" w:rsidRDefault="004D7817" w:rsidP="00C679DA">
            <w:pPr>
              <w:pStyle w:val="TableMedium"/>
              <w:snapToGrid w:val="0"/>
            </w:pPr>
            <w:r>
              <w:t>Wymagane zaimplementowane technologie</w:t>
            </w:r>
          </w:p>
        </w:tc>
        <w:tc>
          <w:tcPr>
            <w:tcW w:w="3515" w:type="dxa"/>
            <w:tcBorders>
              <w:left w:val="single" w:sz="4" w:space="0" w:color="000000"/>
              <w:bottom w:val="single" w:sz="4" w:space="0" w:color="000000"/>
              <w:right w:val="single" w:sz="4" w:space="0" w:color="000000"/>
            </w:tcBorders>
          </w:tcPr>
          <w:p w14:paraId="6DCCD619" w14:textId="77777777" w:rsidR="004D7817" w:rsidRPr="004D7817" w:rsidRDefault="004D7817" w:rsidP="009F2792">
            <w:pPr>
              <w:pStyle w:val="Akapitzlist"/>
              <w:numPr>
                <w:ilvl w:val="3"/>
                <w:numId w:val="42"/>
              </w:numPr>
              <w:tabs>
                <w:tab w:val="num" w:pos="318"/>
              </w:tabs>
              <w:spacing w:after="0" w:line="240" w:lineRule="auto"/>
              <w:ind w:left="176" w:hanging="142"/>
              <w:rPr>
                <w:rFonts w:ascii="Arial" w:hAnsi="Arial" w:cs="Arial"/>
                <w:sz w:val="18"/>
                <w:szCs w:val="18"/>
                <w:lang w:val="en-US"/>
              </w:rPr>
            </w:pPr>
            <w:r w:rsidRPr="004D7817">
              <w:rPr>
                <w:rFonts w:ascii="Arial" w:hAnsi="Arial" w:cs="Arial"/>
                <w:sz w:val="18"/>
                <w:szCs w:val="18"/>
              </w:rPr>
              <w:t>IPS (Instrusion Prevention System) - oparty na sygnaturach</w:t>
            </w:r>
          </w:p>
          <w:p w14:paraId="663E76D7" w14:textId="77777777" w:rsidR="004D7817" w:rsidRPr="004D7817" w:rsidRDefault="004D7817" w:rsidP="009F2792">
            <w:pPr>
              <w:pStyle w:val="Akapitzlist"/>
              <w:numPr>
                <w:ilvl w:val="3"/>
                <w:numId w:val="42"/>
              </w:numPr>
              <w:tabs>
                <w:tab w:val="num" w:pos="318"/>
              </w:tabs>
              <w:spacing w:after="0" w:line="240" w:lineRule="auto"/>
              <w:ind w:left="176" w:hanging="142"/>
              <w:rPr>
                <w:rFonts w:ascii="Arial" w:hAnsi="Arial" w:cs="Arial"/>
                <w:sz w:val="18"/>
                <w:szCs w:val="18"/>
                <w:lang w:val="en-US"/>
              </w:rPr>
            </w:pPr>
            <w:r w:rsidRPr="004D7817">
              <w:rPr>
                <w:rFonts w:ascii="Arial" w:hAnsi="Arial" w:cs="Arial"/>
                <w:sz w:val="18"/>
                <w:szCs w:val="18"/>
                <w:lang w:val="en-US"/>
              </w:rPr>
              <w:t xml:space="preserve"> Bezsygnaturowa (signature-less) analiza malware’u</w:t>
            </w:r>
          </w:p>
          <w:p w14:paraId="0561F664" w14:textId="77777777" w:rsidR="004D7817" w:rsidRPr="004D7817" w:rsidRDefault="004D7817" w:rsidP="009F2792">
            <w:pPr>
              <w:numPr>
                <w:ilvl w:val="3"/>
                <w:numId w:val="42"/>
              </w:numPr>
              <w:tabs>
                <w:tab w:val="num" w:pos="318"/>
              </w:tabs>
              <w:ind w:left="176" w:hanging="142"/>
              <w:rPr>
                <w:rFonts w:cs="Arial"/>
                <w:sz w:val="18"/>
                <w:szCs w:val="18"/>
              </w:rPr>
            </w:pPr>
            <w:r w:rsidRPr="004D7817">
              <w:rPr>
                <w:rFonts w:cs="Arial"/>
                <w:sz w:val="18"/>
                <w:szCs w:val="18"/>
                <w:lang w:val="en-US"/>
              </w:rPr>
              <w:t xml:space="preserve"> Analiza behawiorystyczna ataków</w:t>
            </w:r>
          </w:p>
          <w:p w14:paraId="1A361D77" w14:textId="77777777" w:rsidR="004D7817" w:rsidRDefault="004D7817" w:rsidP="009F2792">
            <w:pPr>
              <w:numPr>
                <w:ilvl w:val="3"/>
                <w:numId w:val="42"/>
              </w:numPr>
              <w:tabs>
                <w:tab w:val="num" w:pos="318"/>
              </w:tabs>
              <w:ind w:left="176" w:hanging="142"/>
            </w:pPr>
            <w:r w:rsidRPr="004D7817">
              <w:rPr>
                <w:rFonts w:cs="Arial"/>
                <w:sz w:val="18"/>
                <w:szCs w:val="18"/>
              </w:rPr>
              <w:t>Korzystanie z zewnętrznych systemów reputacyjnych .</w:t>
            </w:r>
          </w:p>
          <w:p w14:paraId="29152E7B" w14:textId="77777777" w:rsidR="004D7817" w:rsidRDefault="004D7817" w:rsidP="00711338">
            <w:pPr>
              <w:pStyle w:val="TableMedium"/>
              <w:rPr>
                <w:lang w:eastAsia="ar-SA"/>
              </w:rPr>
            </w:pPr>
          </w:p>
        </w:tc>
        <w:tc>
          <w:tcPr>
            <w:tcW w:w="2782" w:type="dxa"/>
            <w:gridSpan w:val="2"/>
            <w:tcBorders>
              <w:left w:val="single" w:sz="4" w:space="0" w:color="000000"/>
              <w:bottom w:val="single" w:sz="4" w:space="0" w:color="000000"/>
              <w:right w:val="single" w:sz="4" w:space="0" w:color="000000"/>
            </w:tcBorders>
          </w:tcPr>
          <w:p w14:paraId="2CA4ECC4" w14:textId="77777777" w:rsidR="004D7817" w:rsidRDefault="004D7817" w:rsidP="00C679DA">
            <w:pPr>
              <w:pStyle w:val="TableMedium"/>
              <w:snapToGrid w:val="0"/>
            </w:pPr>
          </w:p>
        </w:tc>
      </w:tr>
      <w:tr w:rsidR="00DF6F39" w14:paraId="22B57224"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20134A00" w14:textId="77777777" w:rsidR="00DF6F39" w:rsidRDefault="00DF6F39" w:rsidP="00C679DA">
            <w:pPr>
              <w:pStyle w:val="TableMedium"/>
              <w:snapToGrid w:val="0"/>
            </w:pPr>
            <w:r>
              <w:t>Wymagane typy ochrony przed zagrożeniami</w:t>
            </w:r>
          </w:p>
        </w:tc>
        <w:tc>
          <w:tcPr>
            <w:tcW w:w="3515" w:type="dxa"/>
            <w:tcBorders>
              <w:left w:val="single" w:sz="4" w:space="0" w:color="000000"/>
              <w:bottom w:val="single" w:sz="4" w:space="0" w:color="000000"/>
              <w:right w:val="single" w:sz="4" w:space="0" w:color="000000"/>
            </w:tcBorders>
          </w:tcPr>
          <w:p w14:paraId="1F0AA42A" w14:textId="77777777" w:rsidR="00DF6F39" w:rsidRPr="00DF6F39" w:rsidRDefault="00DF6F39" w:rsidP="009F2792">
            <w:pPr>
              <w:pStyle w:val="Akapitzlist"/>
              <w:numPr>
                <w:ilvl w:val="3"/>
                <w:numId w:val="41"/>
              </w:numPr>
              <w:tabs>
                <w:tab w:val="num" w:pos="1080"/>
                <w:tab w:val="num" w:pos="2880"/>
              </w:tabs>
              <w:spacing w:after="0" w:line="240" w:lineRule="auto"/>
              <w:ind w:left="318" w:hanging="284"/>
              <w:rPr>
                <w:rFonts w:ascii="Arial" w:hAnsi="Arial" w:cs="Arial"/>
                <w:sz w:val="18"/>
                <w:szCs w:val="18"/>
              </w:rPr>
            </w:pPr>
            <w:r w:rsidRPr="00DF6F39">
              <w:rPr>
                <w:rFonts w:ascii="Arial" w:hAnsi="Arial" w:cs="Arial"/>
                <w:sz w:val="18"/>
                <w:szCs w:val="18"/>
              </w:rPr>
              <w:t xml:space="preserve">Sieciowymi </w:t>
            </w:r>
          </w:p>
          <w:p w14:paraId="7648A1A4" w14:textId="77777777" w:rsidR="00DF6F39" w:rsidRPr="00DF6F39" w:rsidRDefault="00DF6F39" w:rsidP="009F2792">
            <w:pPr>
              <w:pStyle w:val="Akapitzlist"/>
              <w:numPr>
                <w:ilvl w:val="0"/>
                <w:numId w:val="43"/>
              </w:numPr>
              <w:spacing w:after="0" w:line="240" w:lineRule="auto"/>
              <w:ind w:left="743" w:hanging="284"/>
              <w:contextualSpacing/>
              <w:rPr>
                <w:rFonts w:ascii="Arial" w:hAnsi="Arial" w:cs="Arial"/>
                <w:sz w:val="18"/>
                <w:szCs w:val="18"/>
                <w:lang w:val="en-US"/>
              </w:rPr>
            </w:pPr>
            <w:r w:rsidRPr="00DF6F39">
              <w:rPr>
                <w:rFonts w:ascii="Arial" w:hAnsi="Arial" w:cs="Arial"/>
                <w:sz w:val="18"/>
                <w:szCs w:val="18"/>
                <w:lang w:val="en-US"/>
              </w:rPr>
              <w:t xml:space="preserve">DoS/DDoS zero-day flood, </w:t>
            </w:r>
          </w:p>
          <w:p w14:paraId="5B6E0E3B" w14:textId="77777777" w:rsidR="00DF6F39" w:rsidRPr="00DF6F39" w:rsidRDefault="00DF6F39" w:rsidP="009F2792">
            <w:pPr>
              <w:pStyle w:val="Akapitzlist"/>
              <w:numPr>
                <w:ilvl w:val="0"/>
                <w:numId w:val="43"/>
              </w:numPr>
              <w:spacing w:after="0" w:line="240" w:lineRule="auto"/>
              <w:ind w:left="743" w:hanging="284"/>
              <w:contextualSpacing/>
              <w:rPr>
                <w:rFonts w:ascii="Arial" w:hAnsi="Arial" w:cs="Arial"/>
                <w:sz w:val="18"/>
                <w:szCs w:val="18"/>
              </w:rPr>
            </w:pPr>
            <w:r w:rsidRPr="00DF6F39">
              <w:rPr>
                <w:rFonts w:ascii="Arial" w:hAnsi="Arial" w:cs="Arial"/>
                <w:sz w:val="18"/>
                <w:szCs w:val="18"/>
              </w:rPr>
              <w:t xml:space="preserve">TCP Floods, </w:t>
            </w:r>
          </w:p>
          <w:p w14:paraId="2824DECD" w14:textId="77777777" w:rsidR="00DF6F39" w:rsidRPr="00DF6F39" w:rsidRDefault="00DF6F39" w:rsidP="009F2792">
            <w:pPr>
              <w:pStyle w:val="Akapitzlist"/>
              <w:numPr>
                <w:ilvl w:val="0"/>
                <w:numId w:val="43"/>
              </w:numPr>
              <w:spacing w:after="0" w:line="240" w:lineRule="auto"/>
              <w:ind w:left="743" w:hanging="284"/>
              <w:contextualSpacing/>
              <w:rPr>
                <w:rFonts w:ascii="Arial" w:hAnsi="Arial" w:cs="Arial"/>
                <w:sz w:val="18"/>
                <w:szCs w:val="18"/>
              </w:rPr>
            </w:pPr>
            <w:r w:rsidRPr="00DF6F39">
              <w:rPr>
                <w:rFonts w:ascii="Arial" w:hAnsi="Arial" w:cs="Arial"/>
                <w:sz w:val="18"/>
                <w:szCs w:val="18"/>
              </w:rPr>
              <w:t xml:space="preserve">UDP floods, </w:t>
            </w:r>
          </w:p>
          <w:p w14:paraId="2984317F" w14:textId="77777777" w:rsidR="00DF6F39" w:rsidRPr="00DF6F39" w:rsidRDefault="00DF6F39" w:rsidP="009F2792">
            <w:pPr>
              <w:pStyle w:val="Akapitzlist"/>
              <w:numPr>
                <w:ilvl w:val="0"/>
                <w:numId w:val="43"/>
              </w:numPr>
              <w:spacing w:after="0" w:line="240" w:lineRule="auto"/>
              <w:ind w:left="743" w:hanging="284"/>
              <w:contextualSpacing/>
              <w:rPr>
                <w:rFonts w:ascii="Arial" w:hAnsi="Arial" w:cs="Arial"/>
                <w:sz w:val="18"/>
                <w:szCs w:val="18"/>
              </w:rPr>
            </w:pPr>
            <w:r w:rsidRPr="00DF6F39">
              <w:rPr>
                <w:rFonts w:ascii="Arial" w:hAnsi="Arial" w:cs="Arial"/>
                <w:sz w:val="18"/>
                <w:szCs w:val="18"/>
              </w:rPr>
              <w:t xml:space="preserve">ICMP floods, </w:t>
            </w:r>
          </w:p>
          <w:p w14:paraId="4F6B9281" w14:textId="77777777" w:rsidR="00DF6F39" w:rsidRPr="00DF6F39" w:rsidRDefault="00DF6F39" w:rsidP="009F2792">
            <w:pPr>
              <w:pStyle w:val="Akapitzlist"/>
              <w:numPr>
                <w:ilvl w:val="0"/>
                <w:numId w:val="43"/>
              </w:numPr>
              <w:spacing w:after="0" w:line="240" w:lineRule="auto"/>
              <w:ind w:left="743" w:hanging="284"/>
              <w:contextualSpacing/>
              <w:rPr>
                <w:rFonts w:ascii="Arial" w:hAnsi="Arial" w:cs="Arial"/>
                <w:sz w:val="18"/>
                <w:szCs w:val="18"/>
              </w:rPr>
            </w:pPr>
            <w:r w:rsidRPr="00DF6F39">
              <w:rPr>
                <w:rFonts w:ascii="Arial" w:hAnsi="Arial" w:cs="Arial"/>
                <w:sz w:val="18"/>
                <w:szCs w:val="18"/>
              </w:rPr>
              <w:t>IGMP floods</w:t>
            </w:r>
          </w:p>
          <w:p w14:paraId="6CE02FA2" w14:textId="77777777" w:rsidR="00DF6F39" w:rsidRPr="00DF6F39" w:rsidRDefault="00DF6F39" w:rsidP="009F2792">
            <w:pPr>
              <w:pStyle w:val="Akapitzlist"/>
              <w:numPr>
                <w:ilvl w:val="0"/>
                <w:numId w:val="42"/>
              </w:numPr>
              <w:tabs>
                <w:tab w:val="num" w:pos="1080"/>
                <w:tab w:val="num" w:pos="2880"/>
              </w:tabs>
              <w:spacing w:after="0" w:line="240" w:lineRule="auto"/>
              <w:ind w:left="318" w:hanging="284"/>
              <w:rPr>
                <w:rFonts w:ascii="Arial" w:hAnsi="Arial" w:cs="Arial"/>
                <w:sz w:val="18"/>
                <w:szCs w:val="18"/>
              </w:rPr>
            </w:pPr>
            <w:r w:rsidRPr="00DF6F39">
              <w:rPr>
                <w:rFonts w:ascii="Arial" w:hAnsi="Arial" w:cs="Arial"/>
                <w:sz w:val="18"/>
                <w:szCs w:val="18"/>
              </w:rPr>
              <w:t xml:space="preserve">Skanowaniem </w:t>
            </w:r>
          </w:p>
          <w:p w14:paraId="6F9052B5" w14:textId="77777777" w:rsidR="00DF6F39" w:rsidRPr="00DF6F39" w:rsidRDefault="00DF6F39" w:rsidP="009F2792">
            <w:pPr>
              <w:numPr>
                <w:ilvl w:val="1"/>
                <w:numId w:val="43"/>
              </w:numPr>
              <w:ind w:left="743" w:hanging="284"/>
              <w:contextualSpacing/>
              <w:rPr>
                <w:rFonts w:cs="Arial"/>
                <w:sz w:val="18"/>
                <w:szCs w:val="18"/>
              </w:rPr>
            </w:pPr>
            <w:r w:rsidRPr="00DF6F39">
              <w:rPr>
                <w:rFonts w:cs="Arial"/>
                <w:sz w:val="18"/>
                <w:szCs w:val="18"/>
              </w:rPr>
              <w:t>TCP,</w:t>
            </w:r>
          </w:p>
          <w:p w14:paraId="0EC1E983" w14:textId="77777777" w:rsidR="00DF6F39" w:rsidRPr="00DF6F39" w:rsidRDefault="00DF6F39" w:rsidP="009F2792">
            <w:pPr>
              <w:numPr>
                <w:ilvl w:val="1"/>
                <w:numId w:val="43"/>
              </w:numPr>
              <w:ind w:left="743" w:hanging="284"/>
              <w:contextualSpacing/>
              <w:rPr>
                <w:rFonts w:cs="Arial"/>
                <w:sz w:val="18"/>
                <w:szCs w:val="18"/>
              </w:rPr>
            </w:pPr>
            <w:r w:rsidRPr="00DF6F39">
              <w:rPr>
                <w:rFonts w:cs="Arial"/>
                <w:sz w:val="18"/>
                <w:szCs w:val="18"/>
              </w:rPr>
              <w:t>UDP,</w:t>
            </w:r>
          </w:p>
          <w:p w14:paraId="4027EE87" w14:textId="77777777" w:rsidR="00DF6F39" w:rsidRPr="00DF6F39" w:rsidRDefault="00DF6F39" w:rsidP="009F2792">
            <w:pPr>
              <w:numPr>
                <w:ilvl w:val="1"/>
                <w:numId w:val="43"/>
              </w:numPr>
              <w:ind w:left="743" w:hanging="284"/>
              <w:contextualSpacing/>
              <w:rPr>
                <w:rFonts w:cs="Arial"/>
                <w:sz w:val="18"/>
                <w:szCs w:val="18"/>
              </w:rPr>
            </w:pPr>
            <w:r w:rsidRPr="00DF6F39">
              <w:rPr>
                <w:rFonts w:cs="Arial"/>
                <w:sz w:val="18"/>
                <w:szCs w:val="18"/>
              </w:rPr>
              <w:t xml:space="preserve">PING, </w:t>
            </w:r>
          </w:p>
          <w:p w14:paraId="56F683C3" w14:textId="77777777" w:rsidR="00DF6F39" w:rsidRPr="00DF6F39" w:rsidRDefault="00DF6F39" w:rsidP="009F2792">
            <w:pPr>
              <w:pStyle w:val="Akapitzlist"/>
              <w:numPr>
                <w:ilvl w:val="0"/>
                <w:numId w:val="42"/>
              </w:numPr>
              <w:tabs>
                <w:tab w:val="num" w:pos="1080"/>
                <w:tab w:val="num" w:pos="2880"/>
              </w:tabs>
              <w:spacing w:after="0" w:line="240" w:lineRule="auto"/>
              <w:ind w:left="318" w:hanging="284"/>
              <w:rPr>
                <w:rFonts w:ascii="Arial" w:hAnsi="Arial" w:cs="Arial"/>
                <w:sz w:val="18"/>
                <w:szCs w:val="18"/>
              </w:rPr>
            </w:pPr>
            <w:r w:rsidRPr="00DF6F39">
              <w:rPr>
                <w:rFonts w:ascii="Arial" w:hAnsi="Arial" w:cs="Arial"/>
                <w:sz w:val="18"/>
                <w:szCs w:val="18"/>
              </w:rPr>
              <w:t>SYN (dowolne typy ataków SYN flood)</w:t>
            </w:r>
          </w:p>
          <w:p w14:paraId="4A29BE0F" w14:textId="77777777" w:rsidR="00DF6F39" w:rsidRPr="00DF6F39" w:rsidRDefault="00DF6F39" w:rsidP="009F2792">
            <w:pPr>
              <w:pStyle w:val="Akapitzlist"/>
              <w:numPr>
                <w:ilvl w:val="0"/>
                <w:numId w:val="42"/>
              </w:numPr>
              <w:tabs>
                <w:tab w:val="num" w:pos="1080"/>
                <w:tab w:val="num" w:pos="2880"/>
              </w:tabs>
              <w:spacing w:after="0" w:line="240" w:lineRule="auto"/>
              <w:ind w:left="318" w:hanging="284"/>
              <w:rPr>
                <w:rFonts w:ascii="Arial" w:hAnsi="Arial" w:cs="Arial"/>
                <w:sz w:val="18"/>
                <w:szCs w:val="18"/>
              </w:rPr>
            </w:pPr>
            <w:r w:rsidRPr="00DF6F39">
              <w:rPr>
                <w:rFonts w:ascii="Arial" w:hAnsi="Arial" w:cs="Arial"/>
                <w:sz w:val="18"/>
                <w:szCs w:val="18"/>
              </w:rPr>
              <w:t>Limitowaniem połączeń w ramach protokołów</w:t>
            </w:r>
          </w:p>
          <w:p w14:paraId="3E6D26B5" w14:textId="77777777" w:rsidR="00DF6F39" w:rsidRPr="00DF6F39" w:rsidRDefault="00DF6F39" w:rsidP="009F2792">
            <w:pPr>
              <w:numPr>
                <w:ilvl w:val="0"/>
                <w:numId w:val="44"/>
              </w:numPr>
              <w:ind w:left="743" w:hanging="284"/>
              <w:contextualSpacing/>
              <w:rPr>
                <w:rFonts w:cs="Arial"/>
                <w:sz w:val="18"/>
                <w:szCs w:val="18"/>
                <w:lang w:val="en-US"/>
              </w:rPr>
            </w:pPr>
            <w:r w:rsidRPr="00DF6F39">
              <w:rPr>
                <w:rFonts w:cs="Arial"/>
                <w:sz w:val="18"/>
                <w:szCs w:val="18"/>
                <w:lang w:val="en-US"/>
              </w:rPr>
              <w:t xml:space="preserve">TCP, </w:t>
            </w:r>
          </w:p>
          <w:p w14:paraId="7C72BEBF" w14:textId="77777777" w:rsidR="00DF6F39" w:rsidRPr="00DF6F39" w:rsidRDefault="00DF6F39" w:rsidP="009F2792">
            <w:pPr>
              <w:numPr>
                <w:ilvl w:val="0"/>
                <w:numId w:val="44"/>
              </w:numPr>
              <w:ind w:left="743" w:hanging="284"/>
              <w:contextualSpacing/>
              <w:rPr>
                <w:rFonts w:cs="Arial"/>
                <w:sz w:val="18"/>
                <w:szCs w:val="18"/>
                <w:lang w:val="en-US"/>
              </w:rPr>
            </w:pPr>
            <w:r w:rsidRPr="00DF6F39">
              <w:rPr>
                <w:rFonts w:cs="Arial"/>
                <w:sz w:val="18"/>
                <w:szCs w:val="18"/>
                <w:lang w:val="en-US"/>
              </w:rPr>
              <w:t xml:space="preserve">UDP, </w:t>
            </w:r>
          </w:p>
          <w:p w14:paraId="590CB326" w14:textId="77777777" w:rsidR="00DF6F39" w:rsidRPr="00DF6F39" w:rsidRDefault="00DF6F39" w:rsidP="009F2792">
            <w:pPr>
              <w:numPr>
                <w:ilvl w:val="0"/>
                <w:numId w:val="44"/>
              </w:numPr>
              <w:ind w:left="743" w:hanging="284"/>
              <w:contextualSpacing/>
              <w:rPr>
                <w:rFonts w:cs="Arial"/>
                <w:sz w:val="18"/>
                <w:szCs w:val="18"/>
                <w:lang w:val="en-US"/>
              </w:rPr>
            </w:pPr>
            <w:r w:rsidRPr="00DF6F39">
              <w:rPr>
                <w:rFonts w:cs="Arial"/>
                <w:sz w:val="18"/>
                <w:szCs w:val="18"/>
                <w:lang w:val="en-US"/>
              </w:rPr>
              <w:t>ICMP</w:t>
            </w:r>
          </w:p>
          <w:p w14:paraId="5741AC1E" w14:textId="77777777" w:rsidR="00DF6F39" w:rsidRPr="00DF6F39" w:rsidRDefault="00DF6F39" w:rsidP="009F2792">
            <w:pPr>
              <w:numPr>
                <w:ilvl w:val="0"/>
                <w:numId w:val="44"/>
              </w:numPr>
              <w:ind w:left="743" w:hanging="284"/>
              <w:contextualSpacing/>
              <w:rPr>
                <w:rFonts w:cs="Arial"/>
                <w:sz w:val="18"/>
                <w:szCs w:val="18"/>
                <w:lang w:val="en-US"/>
              </w:rPr>
            </w:pPr>
            <w:r w:rsidRPr="00DF6F39">
              <w:rPr>
                <w:rFonts w:cs="Arial"/>
                <w:sz w:val="18"/>
                <w:szCs w:val="18"/>
                <w:lang w:val="en-US"/>
              </w:rPr>
              <w:t>IP,</w:t>
            </w:r>
          </w:p>
          <w:p w14:paraId="0D74E9A5" w14:textId="77777777" w:rsidR="00DF6F39" w:rsidRPr="00DF6F39" w:rsidRDefault="00DF6F39" w:rsidP="009F2792">
            <w:pPr>
              <w:pStyle w:val="Akapitzlist"/>
              <w:numPr>
                <w:ilvl w:val="0"/>
                <w:numId w:val="42"/>
              </w:numPr>
              <w:tabs>
                <w:tab w:val="num" w:pos="1080"/>
                <w:tab w:val="num" w:pos="2880"/>
              </w:tabs>
              <w:spacing w:after="0" w:line="240" w:lineRule="auto"/>
              <w:ind w:left="318" w:hanging="284"/>
              <w:rPr>
                <w:rFonts w:ascii="Arial" w:hAnsi="Arial" w:cs="Arial"/>
                <w:sz w:val="18"/>
                <w:szCs w:val="18"/>
              </w:rPr>
            </w:pPr>
            <w:r w:rsidRPr="00DF6F39">
              <w:rPr>
                <w:rFonts w:ascii="Arial" w:hAnsi="Arial" w:cs="Arial"/>
                <w:sz w:val="18"/>
                <w:szCs w:val="18"/>
              </w:rPr>
              <w:t xml:space="preserve">Mechanizm selektywnego blokowania ataków pochodzących z jednego źródła (adresu IP) z rozróżnianiem sesji legalnego ruchu od ataku typu DoS/DDoS </w:t>
            </w:r>
          </w:p>
          <w:p w14:paraId="59342440" w14:textId="77777777" w:rsidR="00DF6F39" w:rsidRPr="00DF6F39" w:rsidRDefault="00DF6F39" w:rsidP="009F2792">
            <w:pPr>
              <w:pStyle w:val="Akapitzlist"/>
              <w:numPr>
                <w:ilvl w:val="0"/>
                <w:numId w:val="42"/>
              </w:numPr>
              <w:tabs>
                <w:tab w:val="num" w:pos="1080"/>
                <w:tab w:val="num" w:pos="2880"/>
              </w:tabs>
              <w:spacing w:after="0" w:line="240" w:lineRule="auto"/>
              <w:ind w:left="318" w:hanging="284"/>
              <w:rPr>
                <w:rFonts w:ascii="Arial" w:hAnsi="Arial" w:cs="Arial"/>
                <w:sz w:val="18"/>
                <w:szCs w:val="18"/>
              </w:rPr>
            </w:pPr>
            <w:r w:rsidRPr="00DF6F39">
              <w:rPr>
                <w:rFonts w:ascii="Arial" w:hAnsi="Arial" w:cs="Arial"/>
                <w:sz w:val="18"/>
                <w:szCs w:val="18"/>
              </w:rPr>
              <w:t xml:space="preserve">Mechanizm selektywnego blokowania ataków pochodzących z wielu źródeł (adresów IP) z rozróżnianiem sesji legalnego ruchu od ataku typu DoS/DDoS </w:t>
            </w:r>
          </w:p>
          <w:p w14:paraId="405F85C4" w14:textId="77777777" w:rsidR="00DF6F39" w:rsidRPr="00DF6F39" w:rsidRDefault="00DF6F39" w:rsidP="009F2792">
            <w:pPr>
              <w:pStyle w:val="Akapitzlist"/>
              <w:numPr>
                <w:ilvl w:val="0"/>
                <w:numId w:val="42"/>
              </w:numPr>
              <w:tabs>
                <w:tab w:val="num" w:pos="1080"/>
                <w:tab w:val="num" w:pos="2880"/>
              </w:tabs>
              <w:spacing w:after="0" w:line="240" w:lineRule="auto"/>
              <w:ind w:left="318" w:hanging="284"/>
              <w:rPr>
                <w:rFonts w:ascii="Arial" w:hAnsi="Arial" w:cs="Arial"/>
                <w:sz w:val="18"/>
                <w:szCs w:val="18"/>
              </w:rPr>
            </w:pPr>
            <w:r w:rsidRPr="00DF6F39">
              <w:rPr>
                <w:rFonts w:ascii="Arial" w:hAnsi="Arial" w:cs="Arial"/>
                <w:sz w:val="18"/>
                <w:szCs w:val="18"/>
              </w:rPr>
              <w:t>HTTP flood (np. HTTP GET flood) i pochodne</w:t>
            </w:r>
          </w:p>
          <w:p w14:paraId="2B9B73DD" w14:textId="77777777" w:rsidR="00DF6F39" w:rsidRPr="00DF6F39" w:rsidRDefault="00DF6F39" w:rsidP="009F2792">
            <w:pPr>
              <w:pStyle w:val="Akapitzlist"/>
              <w:numPr>
                <w:ilvl w:val="0"/>
                <w:numId w:val="42"/>
              </w:numPr>
              <w:tabs>
                <w:tab w:val="num" w:pos="1080"/>
                <w:tab w:val="num" w:pos="2880"/>
              </w:tabs>
              <w:spacing w:after="0" w:line="240" w:lineRule="auto"/>
              <w:ind w:left="318" w:hanging="284"/>
              <w:rPr>
                <w:rFonts w:ascii="Arial" w:hAnsi="Arial" w:cs="Arial"/>
                <w:sz w:val="18"/>
                <w:szCs w:val="18"/>
                <w:lang w:val="en-US"/>
              </w:rPr>
            </w:pPr>
            <w:r w:rsidRPr="00DF6F39">
              <w:rPr>
                <w:rFonts w:ascii="Arial" w:hAnsi="Arial" w:cs="Arial"/>
                <w:sz w:val="18"/>
                <w:szCs w:val="18"/>
                <w:lang w:val="en-US"/>
              </w:rPr>
              <w:lastRenderedPageBreak/>
              <w:t>Malware (worm, trojan, spyware, backdoor)</w:t>
            </w:r>
          </w:p>
          <w:p w14:paraId="05B8BFF4" w14:textId="77777777" w:rsidR="00DF6F39" w:rsidRPr="00DF6F39" w:rsidRDefault="00DF6F39" w:rsidP="009F2792">
            <w:pPr>
              <w:pStyle w:val="Akapitzlist"/>
              <w:numPr>
                <w:ilvl w:val="0"/>
                <w:numId w:val="42"/>
              </w:numPr>
              <w:tabs>
                <w:tab w:val="num" w:pos="1080"/>
                <w:tab w:val="num" w:pos="2880"/>
              </w:tabs>
              <w:spacing w:after="0" w:line="240" w:lineRule="auto"/>
              <w:ind w:left="318" w:hanging="284"/>
              <w:rPr>
                <w:rFonts w:ascii="Arial" w:hAnsi="Arial" w:cs="Arial"/>
                <w:sz w:val="18"/>
                <w:szCs w:val="18"/>
              </w:rPr>
            </w:pPr>
            <w:r w:rsidRPr="00DF6F39">
              <w:rPr>
                <w:rFonts w:ascii="Arial" w:hAnsi="Arial" w:cs="Arial"/>
                <w:sz w:val="18"/>
                <w:szCs w:val="18"/>
              </w:rPr>
              <w:t>Nieuprawniony dostęp</w:t>
            </w:r>
          </w:p>
          <w:p w14:paraId="1BA89EE0" w14:textId="77777777" w:rsidR="00DF6F39" w:rsidRPr="00DF6F39" w:rsidRDefault="00DF6F39" w:rsidP="009F2792">
            <w:pPr>
              <w:numPr>
                <w:ilvl w:val="0"/>
                <w:numId w:val="45"/>
              </w:numPr>
              <w:ind w:left="743" w:hanging="284"/>
              <w:contextualSpacing/>
              <w:rPr>
                <w:rFonts w:cs="Arial"/>
                <w:sz w:val="18"/>
                <w:szCs w:val="18"/>
                <w:lang w:val="en-US"/>
              </w:rPr>
            </w:pPr>
            <w:r w:rsidRPr="00DF6F39">
              <w:rPr>
                <w:rFonts w:cs="Arial"/>
                <w:sz w:val="18"/>
                <w:szCs w:val="18"/>
                <w:lang w:val="en-US"/>
              </w:rPr>
              <w:t xml:space="preserve">Black list, </w:t>
            </w:r>
          </w:p>
          <w:p w14:paraId="2EE3C9CC" w14:textId="77777777" w:rsidR="00DF6F39" w:rsidRPr="00DF6F39" w:rsidRDefault="00DF6F39" w:rsidP="009F2792">
            <w:pPr>
              <w:numPr>
                <w:ilvl w:val="0"/>
                <w:numId w:val="45"/>
              </w:numPr>
              <w:ind w:left="743" w:hanging="284"/>
              <w:contextualSpacing/>
              <w:rPr>
                <w:rFonts w:cs="Arial"/>
                <w:sz w:val="18"/>
                <w:szCs w:val="18"/>
                <w:lang w:val="en-US"/>
              </w:rPr>
            </w:pPr>
            <w:r w:rsidRPr="00DF6F39">
              <w:rPr>
                <w:rFonts w:cs="Arial"/>
                <w:sz w:val="18"/>
                <w:szCs w:val="18"/>
                <w:lang w:val="en-US"/>
              </w:rPr>
              <w:t xml:space="preserve">White list, </w:t>
            </w:r>
          </w:p>
          <w:p w14:paraId="73C16974" w14:textId="77777777" w:rsidR="00DF6F39" w:rsidRPr="00DF6F39" w:rsidRDefault="00DF6F39" w:rsidP="009F2792">
            <w:pPr>
              <w:numPr>
                <w:ilvl w:val="0"/>
                <w:numId w:val="45"/>
              </w:numPr>
              <w:ind w:left="743" w:hanging="284"/>
              <w:contextualSpacing/>
              <w:rPr>
                <w:rFonts w:cs="Arial"/>
                <w:sz w:val="18"/>
                <w:szCs w:val="18"/>
                <w:lang w:val="en-US"/>
              </w:rPr>
            </w:pPr>
            <w:r w:rsidRPr="00DF6F39">
              <w:rPr>
                <w:rFonts w:cs="Arial"/>
                <w:sz w:val="18"/>
                <w:szCs w:val="18"/>
                <w:lang w:val="en-US"/>
              </w:rPr>
              <w:t xml:space="preserve">Access Control List, </w:t>
            </w:r>
          </w:p>
          <w:p w14:paraId="5DF778E1" w14:textId="77777777" w:rsidR="00DF6F39" w:rsidRPr="00DF6F39" w:rsidRDefault="00DF6F39" w:rsidP="009F2792">
            <w:pPr>
              <w:numPr>
                <w:ilvl w:val="0"/>
                <w:numId w:val="45"/>
              </w:numPr>
              <w:ind w:left="743" w:hanging="284"/>
              <w:contextualSpacing/>
              <w:rPr>
                <w:rFonts w:cs="Arial"/>
                <w:sz w:val="18"/>
                <w:szCs w:val="18"/>
                <w:lang w:val="en-US"/>
              </w:rPr>
            </w:pPr>
            <w:r w:rsidRPr="00DF6F39">
              <w:rPr>
                <w:rFonts w:cs="Arial"/>
                <w:sz w:val="18"/>
                <w:szCs w:val="18"/>
                <w:lang w:val="en-US"/>
              </w:rPr>
              <w:t>IP Reputation,</w:t>
            </w:r>
          </w:p>
          <w:p w14:paraId="79E545BF" w14:textId="77777777" w:rsidR="00DF6F39" w:rsidRPr="00DF6F39" w:rsidRDefault="00DF6F39" w:rsidP="009F2792">
            <w:pPr>
              <w:pStyle w:val="Akapitzlist"/>
              <w:numPr>
                <w:ilvl w:val="0"/>
                <w:numId w:val="42"/>
              </w:numPr>
              <w:tabs>
                <w:tab w:val="num" w:pos="1080"/>
                <w:tab w:val="num" w:pos="2880"/>
              </w:tabs>
              <w:spacing w:after="0" w:line="240" w:lineRule="auto"/>
              <w:ind w:left="318" w:hanging="284"/>
              <w:rPr>
                <w:rFonts w:ascii="Arial" w:hAnsi="Arial" w:cs="Arial"/>
                <w:sz w:val="18"/>
                <w:szCs w:val="18"/>
              </w:rPr>
            </w:pPr>
            <w:r w:rsidRPr="00DF6F39">
              <w:rPr>
                <w:rFonts w:ascii="Arial" w:hAnsi="Arial" w:cs="Arial"/>
                <w:sz w:val="18"/>
                <w:szCs w:val="18"/>
              </w:rPr>
              <w:t>Zaimplementowane mechanizmy zarządzanie pasmem</w:t>
            </w:r>
          </w:p>
          <w:p w14:paraId="6BB1B3CF" w14:textId="77777777" w:rsidR="00DF6F39" w:rsidRPr="00DF6F39" w:rsidRDefault="00DF6F39" w:rsidP="009F2792">
            <w:pPr>
              <w:pStyle w:val="Akapitzlist"/>
              <w:numPr>
                <w:ilvl w:val="0"/>
                <w:numId w:val="42"/>
              </w:numPr>
              <w:tabs>
                <w:tab w:val="num" w:pos="1080"/>
                <w:tab w:val="num" w:pos="2880"/>
              </w:tabs>
              <w:spacing w:after="0" w:line="240" w:lineRule="auto"/>
              <w:ind w:left="318" w:hanging="284"/>
              <w:rPr>
                <w:rFonts w:ascii="Arial" w:hAnsi="Arial" w:cs="Arial"/>
                <w:sz w:val="18"/>
                <w:szCs w:val="18"/>
              </w:rPr>
            </w:pPr>
            <w:r w:rsidRPr="00DF6F39">
              <w:rPr>
                <w:rFonts w:ascii="Arial" w:hAnsi="Arial" w:cs="Arial"/>
                <w:sz w:val="18"/>
                <w:szCs w:val="18"/>
              </w:rPr>
              <w:t>Zaimplementowane mechanizmy ograniczania ilości połączeń</w:t>
            </w:r>
          </w:p>
          <w:p w14:paraId="1B4BFD1E" w14:textId="77777777" w:rsidR="00DF6F39" w:rsidRPr="00DF6F39" w:rsidRDefault="00DF6F39" w:rsidP="009F2792">
            <w:pPr>
              <w:pStyle w:val="Akapitzlist"/>
              <w:numPr>
                <w:ilvl w:val="0"/>
                <w:numId w:val="42"/>
              </w:numPr>
              <w:tabs>
                <w:tab w:val="num" w:pos="1080"/>
                <w:tab w:val="num" w:pos="2880"/>
              </w:tabs>
              <w:spacing w:after="0" w:line="240" w:lineRule="auto"/>
              <w:ind w:left="318" w:hanging="284"/>
              <w:rPr>
                <w:rFonts w:ascii="Arial" w:hAnsi="Arial" w:cs="Arial"/>
                <w:sz w:val="18"/>
                <w:szCs w:val="18"/>
              </w:rPr>
            </w:pPr>
            <w:r w:rsidRPr="00DF6F39">
              <w:rPr>
                <w:rFonts w:ascii="Arial" w:hAnsi="Arial" w:cs="Arial"/>
                <w:sz w:val="18"/>
                <w:szCs w:val="18"/>
              </w:rPr>
              <w:t>Wszystkie funkcje muszą być dostępne w wersji IPv4 oraz IPv6</w:t>
            </w:r>
          </w:p>
          <w:p w14:paraId="4D3A378C" w14:textId="77777777" w:rsidR="00DF6F39" w:rsidRDefault="00DF6F39" w:rsidP="00711338">
            <w:pPr>
              <w:pStyle w:val="TableMedium"/>
              <w:rPr>
                <w:lang w:eastAsia="ar-SA"/>
              </w:rPr>
            </w:pPr>
          </w:p>
        </w:tc>
        <w:tc>
          <w:tcPr>
            <w:tcW w:w="2782" w:type="dxa"/>
            <w:gridSpan w:val="2"/>
            <w:tcBorders>
              <w:left w:val="single" w:sz="4" w:space="0" w:color="000000"/>
              <w:bottom w:val="single" w:sz="4" w:space="0" w:color="000000"/>
              <w:right w:val="single" w:sz="4" w:space="0" w:color="000000"/>
            </w:tcBorders>
          </w:tcPr>
          <w:p w14:paraId="4D71D2EB" w14:textId="77777777" w:rsidR="00DF6F39" w:rsidRDefault="00DF6F39" w:rsidP="00C679DA">
            <w:pPr>
              <w:pStyle w:val="TableMedium"/>
              <w:snapToGrid w:val="0"/>
            </w:pPr>
          </w:p>
        </w:tc>
      </w:tr>
      <w:tr w:rsidR="00DF6F39" w:rsidRPr="000E32F0" w14:paraId="738284F3"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25E890B8" w14:textId="77777777" w:rsidR="00DF6F39" w:rsidRDefault="004D7817" w:rsidP="00C679DA">
            <w:pPr>
              <w:pStyle w:val="TableMedium"/>
              <w:snapToGrid w:val="0"/>
            </w:pPr>
            <w:r>
              <w:t>Wykrywanie anomalii w pakietach</w:t>
            </w:r>
          </w:p>
        </w:tc>
        <w:tc>
          <w:tcPr>
            <w:tcW w:w="3515" w:type="dxa"/>
            <w:tcBorders>
              <w:left w:val="single" w:sz="4" w:space="0" w:color="000000"/>
              <w:bottom w:val="single" w:sz="4" w:space="0" w:color="000000"/>
              <w:right w:val="single" w:sz="4" w:space="0" w:color="000000"/>
            </w:tcBorders>
          </w:tcPr>
          <w:p w14:paraId="66049AD0" w14:textId="77777777" w:rsidR="004D7817" w:rsidRPr="00B7491B" w:rsidRDefault="004D7817" w:rsidP="009F2792">
            <w:pPr>
              <w:numPr>
                <w:ilvl w:val="0"/>
                <w:numId w:val="46"/>
              </w:numPr>
              <w:ind w:left="406" w:hanging="406"/>
              <w:contextualSpacing/>
              <w:rPr>
                <w:sz w:val="18"/>
                <w:szCs w:val="18"/>
                <w:lang w:val="en-US"/>
              </w:rPr>
            </w:pPr>
            <w:r w:rsidRPr="00B7491B">
              <w:rPr>
                <w:sz w:val="18"/>
                <w:szCs w:val="18"/>
                <w:lang w:val="en-US"/>
              </w:rPr>
              <w:t>Invalid TCP Header Length</w:t>
            </w:r>
          </w:p>
          <w:p w14:paraId="59B411B3" w14:textId="77777777" w:rsidR="004D7817" w:rsidRPr="00B7491B" w:rsidRDefault="004D7817" w:rsidP="009F2792">
            <w:pPr>
              <w:numPr>
                <w:ilvl w:val="0"/>
                <w:numId w:val="46"/>
              </w:numPr>
              <w:ind w:left="406" w:hanging="406"/>
              <w:contextualSpacing/>
              <w:rPr>
                <w:sz w:val="18"/>
                <w:szCs w:val="18"/>
                <w:lang w:val="en-US"/>
              </w:rPr>
            </w:pPr>
            <w:r w:rsidRPr="00B7491B">
              <w:rPr>
                <w:sz w:val="18"/>
                <w:szCs w:val="18"/>
                <w:lang w:val="en-US"/>
              </w:rPr>
              <w:t>Invalid UDP Header Length</w:t>
            </w:r>
          </w:p>
          <w:p w14:paraId="6C17EEB2" w14:textId="77777777" w:rsidR="004D7817" w:rsidRPr="00B7491B" w:rsidRDefault="004D7817" w:rsidP="009F2792">
            <w:pPr>
              <w:numPr>
                <w:ilvl w:val="0"/>
                <w:numId w:val="46"/>
              </w:numPr>
              <w:ind w:left="406" w:hanging="406"/>
              <w:contextualSpacing/>
              <w:rPr>
                <w:sz w:val="18"/>
                <w:szCs w:val="18"/>
                <w:lang w:val="en-US"/>
              </w:rPr>
            </w:pPr>
            <w:r w:rsidRPr="00B7491B">
              <w:rPr>
                <w:sz w:val="18"/>
                <w:szCs w:val="18"/>
                <w:lang w:val="en-US"/>
              </w:rPr>
              <w:t>Invalid TCP Flags</w:t>
            </w:r>
          </w:p>
          <w:p w14:paraId="6D2D075E" w14:textId="77777777" w:rsidR="004D7817" w:rsidRPr="00B7491B" w:rsidRDefault="004D7817" w:rsidP="009F2792">
            <w:pPr>
              <w:numPr>
                <w:ilvl w:val="0"/>
                <w:numId w:val="46"/>
              </w:numPr>
              <w:ind w:left="406" w:hanging="406"/>
              <w:contextualSpacing/>
              <w:rPr>
                <w:sz w:val="18"/>
                <w:szCs w:val="18"/>
                <w:lang w:val="en-US"/>
              </w:rPr>
            </w:pPr>
            <w:r w:rsidRPr="00B7491B">
              <w:rPr>
                <w:sz w:val="18"/>
                <w:szCs w:val="18"/>
                <w:lang w:val="en-US"/>
              </w:rPr>
              <w:t>Unsupported L4 Protocol</w:t>
            </w:r>
          </w:p>
          <w:p w14:paraId="73807FC8" w14:textId="77777777" w:rsidR="004D7817" w:rsidRPr="00B7491B" w:rsidRDefault="004D7817" w:rsidP="009F2792">
            <w:pPr>
              <w:numPr>
                <w:ilvl w:val="0"/>
                <w:numId w:val="46"/>
              </w:numPr>
              <w:ind w:left="406" w:hanging="406"/>
              <w:contextualSpacing/>
              <w:rPr>
                <w:sz w:val="18"/>
                <w:szCs w:val="18"/>
                <w:lang w:val="en-US"/>
              </w:rPr>
            </w:pPr>
            <w:r w:rsidRPr="00B7491B">
              <w:rPr>
                <w:sz w:val="18"/>
                <w:szCs w:val="18"/>
                <w:lang w:val="en-US"/>
              </w:rPr>
              <w:t>Invalid IPv4 Header or Total Length</w:t>
            </w:r>
          </w:p>
          <w:p w14:paraId="23B30562" w14:textId="77777777" w:rsidR="004D7817" w:rsidRPr="00B7491B" w:rsidRDefault="004D7817" w:rsidP="009F2792">
            <w:pPr>
              <w:numPr>
                <w:ilvl w:val="0"/>
                <w:numId w:val="46"/>
              </w:numPr>
              <w:ind w:left="406" w:hanging="406"/>
              <w:contextualSpacing/>
              <w:rPr>
                <w:sz w:val="18"/>
                <w:szCs w:val="18"/>
                <w:lang w:val="en-US"/>
              </w:rPr>
            </w:pPr>
            <w:r w:rsidRPr="00B7491B">
              <w:rPr>
                <w:sz w:val="18"/>
                <w:szCs w:val="18"/>
                <w:lang w:val="en-US"/>
              </w:rPr>
              <w:t>Incorrect IPv4 Checksum</w:t>
            </w:r>
          </w:p>
          <w:p w14:paraId="25E23F78" w14:textId="77777777" w:rsidR="004D7817" w:rsidRPr="00B7491B" w:rsidRDefault="004D7817" w:rsidP="004D7817">
            <w:pPr>
              <w:ind w:left="406" w:hanging="406"/>
              <w:contextualSpacing/>
              <w:rPr>
                <w:sz w:val="18"/>
                <w:szCs w:val="18"/>
                <w:lang w:val="en-US"/>
              </w:rPr>
            </w:pPr>
            <w:r w:rsidRPr="00B7491B">
              <w:rPr>
                <w:sz w:val="18"/>
                <w:szCs w:val="18"/>
                <w:lang w:val="en-US"/>
              </w:rPr>
              <w:t xml:space="preserve">       Unrecognized L2 Format</w:t>
            </w:r>
          </w:p>
          <w:p w14:paraId="73A9A147" w14:textId="77777777" w:rsidR="004D7817" w:rsidRPr="00B7491B" w:rsidRDefault="004D7817" w:rsidP="009F2792">
            <w:pPr>
              <w:numPr>
                <w:ilvl w:val="0"/>
                <w:numId w:val="46"/>
              </w:numPr>
              <w:ind w:left="406" w:hanging="406"/>
              <w:contextualSpacing/>
              <w:rPr>
                <w:sz w:val="18"/>
                <w:szCs w:val="18"/>
                <w:lang w:val="en-US"/>
              </w:rPr>
            </w:pPr>
            <w:r w:rsidRPr="00B7491B">
              <w:rPr>
                <w:sz w:val="18"/>
                <w:szCs w:val="18"/>
                <w:lang w:val="en-US"/>
              </w:rPr>
              <w:t>TTL Less Than or Equal to 1</w:t>
            </w:r>
          </w:p>
          <w:p w14:paraId="4D9D13F5" w14:textId="77777777" w:rsidR="004D7817" w:rsidRPr="00B7491B" w:rsidRDefault="004D7817" w:rsidP="009F2792">
            <w:pPr>
              <w:numPr>
                <w:ilvl w:val="0"/>
                <w:numId w:val="46"/>
              </w:numPr>
              <w:ind w:left="406" w:hanging="406"/>
              <w:contextualSpacing/>
              <w:rPr>
                <w:sz w:val="18"/>
                <w:szCs w:val="18"/>
                <w:lang w:val="en-US"/>
              </w:rPr>
            </w:pPr>
            <w:r w:rsidRPr="00B7491B">
              <w:rPr>
                <w:sz w:val="18"/>
                <w:szCs w:val="18"/>
                <w:lang w:val="en-US"/>
              </w:rPr>
              <w:t>Inconsistent IPv6 Headers</w:t>
            </w:r>
          </w:p>
          <w:p w14:paraId="1E137EE3" w14:textId="77777777" w:rsidR="004D7817" w:rsidRPr="00B7491B" w:rsidRDefault="004D7817" w:rsidP="009F2792">
            <w:pPr>
              <w:numPr>
                <w:ilvl w:val="0"/>
                <w:numId w:val="46"/>
              </w:numPr>
              <w:ind w:left="406" w:hanging="406"/>
              <w:contextualSpacing/>
              <w:rPr>
                <w:sz w:val="18"/>
                <w:szCs w:val="18"/>
                <w:lang w:val="en-US"/>
              </w:rPr>
            </w:pPr>
            <w:r w:rsidRPr="00B7491B">
              <w:rPr>
                <w:sz w:val="18"/>
                <w:szCs w:val="18"/>
                <w:lang w:val="en-US"/>
              </w:rPr>
              <w:t>IPv6 Hop Limit Reached</w:t>
            </w:r>
          </w:p>
          <w:p w14:paraId="6CF79EFB" w14:textId="77777777" w:rsidR="004D7817" w:rsidRPr="00B7491B" w:rsidRDefault="004D7817" w:rsidP="009F2792">
            <w:pPr>
              <w:numPr>
                <w:ilvl w:val="0"/>
                <w:numId w:val="46"/>
              </w:numPr>
              <w:ind w:left="406" w:hanging="406"/>
              <w:contextualSpacing/>
              <w:rPr>
                <w:sz w:val="18"/>
                <w:szCs w:val="18"/>
                <w:lang w:val="en-US"/>
              </w:rPr>
            </w:pPr>
            <w:r w:rsidRPr="00B7491B">
              <w:rPr>
                <w:sz w:val="18"/>
                <w:szCs w:val="18"/>
                <w:lang w:val="en-US"/>
              </w:rPr>
              <w:t>Source or Destination Address same as Local Host</w:t>
            </w:r>
          </w:p>
          <w:p w14:paraId="729AFF30" w14:textId="77777777" w:rsidR="004D7817" w:rsidRPr="00B7491B" w:rsidRDefault="004D7817" w:rsidP="009F2792">
            <w:pPr>
              <w:numPr>
                <w:ilvl w:val="0"/>
                <w:numId w:val="46"/>
              </w:numPr>
              <w:ind w:left="406" w:hanging="406"/>
              <w:contextualSpacing/>
              <w:rPr>
                <w:sz w:val="18"/>
                <w:szCs w:val="18"/>
                <w:lang w:val="en-US"/>
              </w:rPr>
            </w:pPr>
            <w:r w:rsidRPr="00B7491B">
              <w:rPr>
                <w:sz w:val="18"/>
                <w:szCs w:val="18"/>
                <w:lang w:val="en-US"/>
              </w:rPr>
              <w:t>Source Address same as Dest. Address (i.e.:Land Attack)</w:t>
            </w:r>
          </w:p>
          <w:p w14:paraId="3F3CC5F4" w14:textId="77777777" w:rsidR="004D7817" w:rsidRPr="00B7491B" w:rsidRDefault="004D7817" w:rsidP="009F2792">
            <w:pPr>
              <w:numPr>
                <w:ilvl w:val="0"/>
                <w:numId w:val="46"/>
              </w:numPr>
              <w:ind w:left="406" w:hanging="406"/>
              <w:contextualSpacing/>
              <w:rPr>
                <w:sz w:val="18"/>
                <w:szCs w:val="18"/>
                <w:lang w:val="en-US"/>
              </w:rPr>
            </w:pPr>
            <w:r w:rsidRPr="00B7491B">
              <w:rPr>
                <w:sz w:val="18"/>
                <w:szCs w:val="18"/>
                <w:lang w:val="en-US"/>
              </w:rPr>
              <w:t>L4 Source or Destination Port Zero</w:t>
            </w:r>
          </w:p>
          <w:p w14:paraId="198302AD" w14:textId="77777777" w:rsidR="00DF6F39" w:rsidRPr="004D7817" w:rsidRDefault="00DF6F39" w:rsidP="004D7817">
            <w:pPr>
              <w:pStyle w:val="TableMedium"/>
              <w:ind w:left="406" w:hanging="406"/>
              <w:rPr>
                <w:lang w:val="en-US" w:eastAsia="ar-SA"/>
              </w:rPr>
            </w:pPr>
          </w:p>
        </w:tc>
        <w:tc>
          <w:tcPr>
            <w:tcW w:w="2782" w:type="dxa"/>
            <w:gridSpan w:val="2"/>
            <w:tcBorders>
              <w:left w:val="single" w:sz="4" w:space="0" w:color="000000"/>
              <w:bottom w:val="single" w:sz="4" w:space="0" w:color="000000"/>
              <w:right w:val="single" w:sz="4" w:space="0" w:color="000000"/>
            </w:tcBorders>
          </w:tcPr>
          <w:p w14:paraId="520A62F0" w14:textId="77777777" w:rsidR="00DF6F39" w:rsidRPr="004D7817" w:rsidRDefault="00DF6F39" w:rsidP="00C679DA">
            <w:pPr>
              <w:pStyle w:val="TableMedium"/>
              <w:snapToGrid w:val="0"/>
              <w:rPr>
                <w:lang w:val="en-US"/>
              </w:rPr>
            </w:pPr>
          </w:p>
        </w:tc>
      </w:tr>
      <w:tr w:rsidR="00E53F10" w14:paraId="71516A59"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71335077" w14:textId="77777777" w:rsidR="00E53F10" w:rsidRDefault="00E53F10" w:rsidP="00C679DA">
            <w:pPr>
              <w:pStyle w:val="TableMedium"/>
              <w:snapToGrid w:val="0"/>
            </w:pPr>
            <w:r>
              <w:t>Typy akcji podjęte w przypadku wykrycia ataku</w:t>
            </w:r>
          </w:p>
        </w:tc>
        <w:tc>
          <w:tcPr>
            <w:tcW w:w="3515" w:type="dxa"/>
            <w:tcBorders>
              <w:left w:val="single" w:sz="4" w:space="0" w:color="000000"/>
              <w:bottom w:val="single" w:sz="4" w:space="0" w:color="000000"/>
              <w:right w:val="single" w:sz="4" w:space="0" w:color="000000"/>
            </w:tcBorders>
          </w:tcPr>
          <w:p w14:paraId="58A2DE8A" w14:textId="77777777" w:rsidR="00E53F10" w:rsidRPr="00E53F10" w:rsidRDefault="00E53F10" w:rsidP="009F2792">
            <w:pPr>
              <w:numPr>
                <w:ilvl w:val="0"/>
                <w:numId w:val="47"/>
              </w:numPr>
              <w:spacing w:after="200" w:line="276" w:lineRule="auto"/>
              <w:ind w:left="406" w:hanging="326"/>
              <w:contextualSpacing/>
              <w:rPr>
                <w:sz w:val="18"/>
                <w:szCs w:val="18"/>
                <w:lang w:val="en-US"/>
              </w:rPr>
            </w:pPr>
            <w:r w:rsidRPr="00E53F10">
              <w:rPr>
                <w:sz w:val="18"/>
                <w:szCs w:val="18"/>
                <w:lang w:val="en-US"/>
              </w:rPr>
              <w:t xml:space="preserve">odrzucenie pakietu (drop), </w:t>
            </w:r>
          </w:p>
          <w:p w14:paraId="7B4030F7" w14:textId="77777777" w:rsidR="00E53F10" w:rsidRPr="00E53F10" w:rsidRDefault="00E53F10" w:rsidP="009F2792">
            <w:pPr>
              <w:numPr>
                <w:ilvl w:val="0"/>
                <w:numId w:val="47"/>
              </w:numPr>
              <w:spacing w:after="200" w:line="276" w:lineRule="auto"/>
              <w:ind w:left="406" w:hanging="326"/>
              <w:contextualSpacing/>
              <w:rPr>
                <w:sz w:val="18"/>
                <w:szCs w:val="18"/>
                <w:lang w:val="en-US"/>
              </w:rPr>
            </w:pPr>
            <w:r w:rsidRPr="00E53F10">
              <w:rPr>
                <w:sz w:val="18"/>
                <w:szCs w:val="18"/>
                <w:lang w:val="en-US"/>
              </w:rPr>
              <w:t>tylko raportowanie,</w:t>
            </w:r>
          </w:p>
          <w:p w14:paraId="68A375F4" w14:textId="77777777" w:rsidR="00E53F10" w:rsidRPr="00E53F10" w:rsidRDefault="00E53F10" w:rsidP="009F2792">
            <w:pPr>
              <w:numPr>
                <w:ilvl w:val="0"/>
                <w:numId w:val="47"/>
              </w:numPr>
              <w:spacing w:after="200" w:line="276" w:lineRule="auto"/>
              <w:ind w:left="406" w:hanging="326"/>
              <w:contextualSpacing/>
              <w:rPr>
                <w:sz w:val="18"/>
                <w:szCs w:val="18"/>
              </w:rPr>
            </w:pPr>
            <w:r w:rsidRPr="00E53F10">
              <w:rPr>
                <w:sz w:val="18"/>
                <w:szCs w:val="18"/>
              </w:rPr>
              <w:t xml:space="preserve">reset połączenia (dla źródła i celu oraz obu kierunkach), </w:t>
            </w:r>
          </w:p>
          <w:p w14:paraId="61F10627" w14:textId="77777777" w:rsidR="00E53F10" w:rsidRPr="00E53F10" w:rsidRDefault="00E53F10" w:rsidP="009F2792">
            <w:pPr>
              <w:numPr>
                <w:ilvl w:val="0"/>
                <w:numId w:val="47"/>
              </w:numPr>
              <w:spacing w:after="200" w:line="276" w:lineRule="auto"/>
              <w:ind w:left="406" w:hanging="326"/>
              <w:contextualSpacing/>
              <w:rPr>
                <w:sz w:val="18"/>
                <w:szCs w:val="18"/>
              </w:rPr>
            </w:pPr>
            <w:r w:rsidRPr="00E53F10">
              <w:rPr>
                <w:sz w:val="18"/>
                <w:szCs w:val="18"/>
              </w:rPr>
              <w:t>zawieszenie połączenia (dowolna  kombinacja parametrów: adres źródłowy, port źródłowy, adres docelowy, port docelowy) w kwarantannie,</w:t>
            </w:r>
          </w:p>
          <w:p w14:paraId="7685F150" w14:textId="77777777" w:rsidR="00E53F10" w:rsidRPr="00E53F10" w:rsidRDefault="00E53F10" w:rsidP="009F2792">
            <w:pPr>
              <w:numPr>
                <w:ilvl w:val="0"/>
                <w:numId w:val="47"/>
              </w:numPr>
              <w:spacing w:after="200" w:line="276" w:lineRule="auto"/>
              <w:ind w:left="406" w:hanging="326"/>
              <w:contextualSpacing/>
              <w:rPr>
                <w:sz w:val="18"/>
                <w:szCs w:val="18"/>
              </w:rPr>
            </w:pPr>
            <w:r w:rsidRPr="00E53F10">
              <w:rPr>
                <w:sz w:val="18"/>
                <w:szCs w:val="18"/>
              </w:rPr>
              <w:t xml:space="preserve">Challenge-Response dla ataków używających protokołów HTTP (co najmniej 302 redirection) </w:t>
            </w:r>
          </w:p>
          <w:p w14:paraId="0B878087" w14:textId="77777777" w:rsidR="00E53F10" w:rsidRPr="00E53F10" w:rsidRDefault="00E53F10" w:rsidP="00E53F10">
            <w:pPr>
              <w:pStyle w:val="TableMedium"/>
              <w:snapToGrid w:val="0"/>
              <w:ind w:left="406" w:hanging="326"/>
              <w:rPr>
                <w:szCs w:val="18"/>
              </w:rPr>
            </w:pPr>
          </w:p>
        </w:tc>
        <w:tc>
          <w:tcPr>
            <w:tcW w:w="2782" w:type="dxa"/>
            <w:gridSpan w:val="2"/>
            <w:tcBorders>
              <w:left w:val="single" w:sz="4" w:space="0" w:color="000000"/>
              <w:bottom w:val="single" w:sz="4" w:space="0" w:color="000000"/>
              <w:right w:val="single" w:sz="4" w:space="0" w:color="000000"/>
            </w:tcBorders>
          </w:tcPr>
          <w:p w14:paraId="685A7543" w14:textId="77777777" w:rsidR="00E53F10" w:rsidRDefault="00E53F10" w:rsidP="00C679DA">
            <w:pPr>
              <w:pStyle w:val="TableMedium"/>
              <w:snapToGrid w:val="0"/>
            </w:pPr>
          </w:p>
        </w:tc>
      </w:tr>
      <w:tr w:rsidR="00B14D2B" w14:paraId="0624D858"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5B69BE75" w14:textId="77777777" w:rsidR="00B14D2B" w:rsidRDefault="00B14D2B" w:rsidP="00C679DA">
            <w:pPr>
              <w:pStyle w:val="TableMedium"/>
              <w:snapToGrid w:val="0"/>
            </w:pPr>
            <w:r>
              <w:t xml:space="preserve">Funkcja awaryjnego omijania urządzenia IPS na trasie sieciowej (ang. </w:t>
            </w:r>
            <w:r>
              <w:rPr>
                <w:i/>
              </w:rPr>
              <w:t>bypass</w:t>
            </w:r>
            <w:r>
              <w:t>)</w:t>
            </w:r>
          </w:p>
        </w:tc>
        <w:tc>
          <w:tcPr>
            <w:tcW w:w="3515" w:type="dxa"/>
            <w:tcBorders>
              <w:left w:val="single" w:sz="4" w:space="0" w:color="000000"/>
              <w:bottom w:val="single" w:sz="4" w:space="0" w:color="000000"/>
              <w:right w:val="single" w:sz="4" w:space="0" w:color="000000"/>
            </w:tcBorders>
          </w:tcPr>
          <w:p w14:paraId="02BC7E87" w14:textId="77777777" w:rsidR="004F369D" w:rsidRPr="00765736" w:rsidRDefault="004F369D" w:rsidP="004F369D">
            <w:pPr>
              <w:ind w:left="20"/>
            </w:pPr>
            <w:r w:rsidRPr="004F45E7">
              <w:rPr>
                <w:rFonts w:cs="Arial"/>
                <w:sz w:val="18"/>
                <w:szCs w:val="18"/>
              </w:rPr>
              <w:t>fail open/close;  w przypadku awarii możliwość ominięcia (bypass) inspekcji IPS dla każdego segmentu chronionej sieci i/lub całego urządzenia</w:t>
            </w:r>
            <w:r w:rsidRPr="00765736">
              <w:t xml:space="preserve">  </w:t>
            </w:r>
          </w:p>
          <w:p w14:paraId="144EA35D" w14:textId="77777777" w:rsidR="00B14D2B" w:rsidRDefault="00B14D2B" w:rsidP="00C679DA">
            <w:pPr>
              <w:pStyle w:val="TableMedium"/>
              <w:snapToGrid w:val="0"/>
            </w:pPr>
          </w:p>
        </w:tc>
        <w:tc>
          <w:tcPr>
            <w:tcW w:w="2782" w:type="dxa"/>
            <w:gridSpan w:val="2"/>
            <w:tcBorders>
              <w:left w:val="single" w:sz="4" w:space="0" w:color="000000"/>
              <w:bottom w:val="single" w:sz="4" w:space="0" w:color="000000"/>
              <w:right w:val="single" w:sz="4" w:space="0" w:color="000000"/>
            </w:tcBorders>
          </w:tcPr>
          <w:p w14:paraId="27DDE19C" w14:textId="77777777" w:rsidR="00B14D2B" w:rsidRDefault="00B14D2B" w:rsidP="00C679DA">
            <w:pPr>
              <w:pStyle w:val="TableMedium"/>
              <w:snapToGrid w:val="0"/>
            </w:pPr>
          </w:p>
        </w:tc>
      </w:tr>
      <w:tr w:rsidR="00B14D2B" w14:paraId="065458A7"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4E8C6410" w14:textId="77777777" w:rsidR="00B14D2B" w:rsidRDefault="00375AB8" w:rsidP="00375AB8">
            <w:pPr>
              <w:pStyle w:val="TableMedium"/>
              <w:snapToGrid w:val="0"/>
            </w:pPr>
            <w:r>
              <w:t>Dedykowana</w:t>
            </w:r>
            <w:r w:rsidR="00B14D2B">
              <w:t xml:space="preserve"> </w:t>
            </w:r>
            <w:r>
              <w:t>konsola zarządzająca</w:t>
            </w:r>
          </w:p>
        </w:tc>
        <w:tc>
          <w:tcPr>
            <w:tcW w:w="3515" w:type="dxa"/>
            <w:tcBorders>
              <w:left w:val="single" w:sz="4" w:space="0" w:color="000000"/>
              <w:bottom w:val="single" w:sz="4" w:space="0" w:color="000000"/>
              <w:right w:val="single" w:sz="4" w:space="0" w:color="000000"/>
            </w:tcBorders>
          </w:tcPr>
          <w:p w14:paraId="7AE78736" w14:textId="77777777" w:rsidR="00B14D2B" w:rsidRPr="00B7491B" w:rsidRDefault="004D7817" w:rsidP="009F2792">
            <w:pPr>
              <w:pStyle w:val="TableMedium"/>
              <w:numPr>
                <w:ilvl w:val="0"/>
                <w:numId w:val="48"/>
              </w:numPr>
              <w:snapToGrid w:val="0"/>
              <w:ind w:left="264" w:hanging="218"/>
              <w:rPr>
                <w:szCs w:val="18"/>
              </w:rPr>
            </w:pPr>
            <w:r w:rsidRPr="00B7491B">
              <w:rPr>
                <w:szCs w:val="18"/>
              </w:rPr>
              <w:t>Zarządzanie w oparciu o HTTP,</w:t>
            </w:r>
            <w:r w:rsidR="00941F14" w:rsidRPr="00B7491B">
              <w:rPr>
                <w:szCs w:val="18"/>
              </w:rPr>
              <w:t xml:space="preserve"> HTTPS,</w:t>
            </w:r>
            <w:r w:rsidR="002C20BB" w:rsidRPr="00B7491B">
              <w:rPr>
                <w:szCs w:val="18"/>
              </w:rPr>
              <w:t xml:space="preserve"> dedykowane oprogramowanie.</w:t>
            </w:r>
          </w:p>
          <w:p w14:paraId="1F3B14CF" w14:textId="77777777" w:rsidR="00F10763" w:rsidRPr="00B7491B" w:rsidRDefault="00B7491B" w:rsidP="009F2792">
            <w:pPr>
              <w:numPr>
                <w:ilvl w:val="0"/>
                <w:numId w:val="48"/>
              </w:numPr>
              <w:ind w:left="264" w:hanging="264"/>
              <w:rPr>
                <w:sz w:val="18"/>
                <w:szCs w:val="18"/>
              </w:rPr>
            </w:pPr>
            <w:r>
              <w:rPr>
                <w:sz w:val="18"/>
                <w:szCs w:val="18"/>
              </w:rPr>
              <w:t>System zarządzania musi</w:t>
            </w:r>
            <w:r w:rsidR="00F10763" w:rsidRPr="00B7491B">
              <w:rPr>
                <w:sz w:val="18"/>
                <w:szCs w:val="18"/>
              </w:rPr>
              <w:t xml:space="preserve"> zapewniać możliwość współpracy z co najmniej </w:t>
            </w:r>
            <w:r w:rsidR="00F10763" w:rsidRPr="00B7491B">
              <w:rPr>
                <w:sz w:val="18"/>
                <w:szCs w:val="18"/>
              </w:rPr>
              <w:lastRenderedPageBreak/>
              <w:t>sześcioma sondami skanującymi (sensorami), bez konieczności wykupywania dodatkowych licencji w przyszłości.</w:t>
            </w:r>
          </w:p>
          <w:p w14:paraId="389A1C25" w14:textId="77777777" w:rsidR="00941F14" w:rsidRPr="00B7491B" w:rsidRDefault="00941F14" w:rsidP="009F2792">
            <w:pPr>
              <w:numPr>
                <w:ilvl w:val="0"/>
                <w:numId w:val="48"/>
              </w:numPr>
              <w:ind w:left="264" w:hanging="264"/>
              <w:rPr>
                <w:sz w:val="18"/>
                <w:szCs w:val="18"/>
              </w:rPr>
            </w:pPr>
            <w:r w:rsidRPr="00B7491B">
              <w:rPr>
                <w:sz w:val="18"/>
                <w:szCs w:val="18"/>
              </w:rPr>
              <w:t>Korelacja zdarzeń ze wszystkich zarządzanych urządzeń</w:t>
            </w:r>
          </w:p>
          <w:p w14:paraId="0B369435" w14:textId="77777777" w:rsidR="00F10763" w:rsidRPr="00B7491B" w:rsidRDefault="00F10763" w:rsidP="009F2792">
            <w:pPr>
              <w:numPr>
                <w:ilvl w:val="0"/>
                <w:numId w:val="48"/>
              </w:numPr>
              <w:ind w:left="264" w:hanging="318"/>
              <w:rPr>
                <w:sz w:val="18"/>
                <w:szCs w:val="18"/>
              </w:rPr>
            </w:pPr>
            <w:r w:rsidRPr="00B7491B">
              <w:rPr>
                <w:sz w:val="18"/>
                <w:szCs w:val="18"/>
              </w:rPr>
              <w:t>Integracja z zewnętrznymi systemami typu SIEM</w:t>
            </w:r>
          </w:p>
          <w:p w14:paraId="47E063C9" w14:textId="77777777" w:rsidR="00941F14" w:rsidRPr="00B7491B" w:rsidRDefault="00941F14" w:rsidP="009F2792">
            <w:pPr>
              <w:numPr>
                <w:ilvl w:val="0"/>
                <w:numId w:val="48"/>
              </w:numPr>
              <w:ind w:left="264" w:hanging="318"/>
              <w:rPr>
                <w:sz w:val="18"/>
                <w:szCs w:val="18"/>
              </w:rPr>
            </w:pPr>
            <w:r w:rsidRPr="00B7491B">
              <w:rPr>
                <w:sz w:val="18"/>
                <w:szCs w:val="18"/>
              </w:rPr>
              <w:t>Integracja z zewnętrzną baza LDAP</w:t>
            </w:r>
          </w:p>
          <w:p w14:paraId="0660E825" w14:textId="77777777" w:rsidR="00F10763" w:rsidRPr="00B7491B" w:rsidRDefault="00F10763" w:rsidP="009F2792">
            <w:pPr>
              <w:numPr>
                <w:ilvl w:val="0"/>
                <w:numId w:val="48"/>
              </w:numPr>
              <w:ind w:left="264" w:hanging="318"/>
              <w:jc w:val="both"/>
              <w:rPr>
                <w:sz w:val="18"/>
                <w:szCs w:val="18"/>
              </w:rPr>
            </w:pPr>
            <w:r w:rsidRPr="00B7491B">
              <w:rPr>
                <w:sz w:val="18"/>
                <w:szCs w:val="18"/>
              </w:rPr>
              <w:t>Szczegóły ataku muszą zawierać następujące informacje (jeśli są dostępne dla danego typu ataku):</w:t>
            </w:r>
          </w:p>
          <w:p w14:paraId="4EB689EA"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Source L4 Port</w:t>
            </w:r>
          </w:p>
          <w:p w14:paraId="4BD5B1DF"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Protocol </w:t>
            </w:r>
          </w:p>
          <w:p w14:paraId="60158603"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Packet Count </w:t>
            </w:r>
          </w:p>
          <w:p w14:paraId="34C2FE4D"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Flow Label (tylko IPv6) </w:t>
            </w:r>
          </w:p>
          <w:p w14:paraId="37A2A850"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ToS </w:t>
            </w:r>
          </w:p>
          <w:p w14:paraId="761FE4D1"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Packet Size </w:t>
            </w:r>
          </w:p>
          <w:p w14:paraId="409A2B60" w14:textId="77777777" w:rsidR="00F10763" w:rsidRPr="00B7491B" w:rsidRDefault="00F10763" w:rsidP="009F2792">
            <w:pPr>
              <w:numPr>
                <w:ilvl w:val="0"/>
                <w:numId w:val="49"/>
              </w:numPr>
              <w:ind w:left="264" w:hanging="284"/>
              <w:contextualSpacing/>
              <w:rPr>
                <w:sz w:val="18"/>
                <w:szCs w:val="18"/>
              </w:rPr>
            </w:pPr>
            <w:r w:rsidRPr="00B7491B">
              <w:rPr>
                <w:sz w:val="18"/>
                <w:szCs w:val="18"/>
              </w:rPr>
              <w:t xml:space="preserve">ICMP Message Type— tylko dla protokołu ICMP. </w:t>
            </w:r>
          </w:p>
          <w:p w14:paraId="757EC8AE"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L4 Checksum </w:t>
            </w:r>
          </w:p>
          <w:p w14:paraId="1BE5AE01"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TCP Sequence Number </w:t>
            </w:r>
          </w:p>
          <w:p w14:paraId="55511A54"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IP ID Number </w:t>
            </w:r>
          </w:p>
          <w:p w14:paraId="236BEAAC"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Fragmentation Offset </w:t>
            </w:r>
          </w:p>
          <w:p w14:paraId="7E16A05F"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Fragmentation Flag</w:t>
            </w:r>
          </w:p>
          <w:p w14:paraId="45135F30"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Physical Port</w:t>
            </w:r>
          </w:p>
          <w:p w14:paraId="133785E3"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Bandwidth [Kbits]</w:t>
            </w:r>
          </w:p>
          <w:p w14:paraId="541819F3"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VLAN</w:t>
            </w:r>
          </w:p>
          <w:p w14:paraId="3BA859DE"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MPLS RD</w:t>
            </w:r>
          </w:p>
          <w:p w14:paraId="448C6447"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Device IP</w:t>
            </w:r>
          </w:p>
          <w:p w14:paraId="58EFCE55"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TTL </w:t>
            </w:r>
          </w:p>
          <w:p w14:paraId="02CB8B38"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Source IP </w:t>
            </w:r>
          </w:p>
          <w:p w14:paraId="55A88BE1"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Destination IP </w:t>
            </w:r>
          </w:p>
          <w:p w14:paraId="3E0B1AD8"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Source Ports </w:t>
            </w:r>
          </w:p>
          <w:p w14:paraId="4B11B4B9"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Destination Ports </w:t>
            </w:r>
          </w:p>
          <w:p w14:paraId="014EF866"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DNS Query </w:t>
            </w:r>
          </w:p>
          <w:p w14:paraId="4D9C16B4"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 xml:space="preserve">DNS ID </w:t>
            </w:r>
          </w:p>
          <w:p w14:paraId="781FD353" w14:textId="77777777" w:rsidR="00F10763" w:rsidRPr="00B7491B" w:rsidRDefault="00F10763" w:rsidP="009F2792">
            <w:pPr>
              <w:numPr>
                <w:ilvl w:val="0"/>
                <w:numId w:val="49"/>
              </w:numPr>
              <w:ind w:left="264" w:hanging="284"/>
              <w:contextualSpacing/>
              <w:rPr>
                <w:sz w:val="18"/>
                <w:szCs w:val="18"/>
                <w:lang w:val="en-US"/>
              </w:rPr>
            </w:pPr>
            <w:r w:rsidRPr="00B7491B">
              <w:rPr>
                <w:sz w:val="18"/>
                <w:szCs w:val="18"/>
                <w:lang w:val="en-US"/>
              </w:rPr>
              <w:t>DNS Query Count</w:t>
            </w:r>
          </w:p>
          <w:p w14:paraId="77FB1DF2" w14:textId="77777777" w:rsidR="00F10763" w:rsidRPr="00B7491B" w:rsidRDefault="00F10763" w:rsidP="00941F14">
            <w:pPr>
              <w:pStyle w:val="TableMedium"/>
              <w:snapToGrid w:val="0"/>
              <w:ind w:left="264"/>
              <w:rPr>
                <w:szCs w:val="18"/>
              </w:rPr>
            </w:pPr>
          </w:p>
        </w:tc>
        <w:tc>
          <w:tcPr>
            <w:tcW w:w="2782" w:type="dxa"/>
            <w:gridSpan w:val="2"/>
            <w:tcBorders>
              <w:left w:val="single" w:sz="4" w:space="0" w:color="000000"/>
              <w:bottom w:val="single" w:sz="4" w:space="0" w:color="000000"/>
              <w:right w:val="single" w:sz="4" w:space="0" w:color="000000"/>
            </w:tcBorders>
          </w:tcPr>
          <w:p w14:paraId="77B8C46C" w14:textId="77777777" w:rsidR="00B14D2B" w:rsidRDefault="00B14D2B" w:rsidP="00C679DA">
            <w:pPr>
              <w:pStyle w:val="TableMedium"/>
              <w:snapToGrid w:val="0"/>
            </w:pPr>
          </w:p>
        </w:tc>
      </w:tr>
      <w:tr w:rsidR="00B14D2B" w14:paraId="624D2C2F"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6CD9A40E" w14:textId="77777777" w:rsidR="00B14D2B" w:rsidRDefault="00B14D2B" w:rsidP="00C679DA">
            <w:pPr>
              <w:pStyle w:val="TableMedium"/>
              <w:snapToGrid w:val="0"/>
            </w:pPr>
            <w:r>
              <w:t>Zasilanie</w:t>
            </w:r>
          </w:p>
        </w:tc>
        <w:tc>
          <w:tcPr>
            <w:tcW w:w="3515" w:type="dxa"/>
            <w:tcBorders>
              <w:left w:val="single" w:sz="4" w:space="0" w:color="000000"/>
              <w:bottom w:val="single" w:sz="4" w:space="0" w:color="000000"/>
              <w:right w:val="single" w:sz="4" w:space="0" w:color="000000"/>
            </w:tcBorders>
          </w:tcPr>
          <w:p w14:paraId="74779F6C" w14:textId="77777777" w:rsidR="00B14D2B" w:rsidRPr="00B7491B" w:rsidRDefault="00B14D2B" w:rsidP="00C679DA">
            <w:pPr>
              <w:pStyle w:val="TableMedium"/>
              <w:snapToGrid w:val="0"/>
              <w:rPr>
                <w:color w:val="000000"/>
                <w:szCs w:val="18"/>
              </w:rPr>
            </w:pPr>
            <w:r w:rsidRPr="00B7491B">
              <w:rPr>
                <w:color w:val="000000"/>
                <w:szCs w:val="18"/>
              </w:rPr>
              <w:t>Napięcie zmienne: 230 V, 50 Hz.</w:t>
            </w:r>
          </w:p>
          <w:p w14:paraId="2C2BF9A2" w14:textId="77777777" w:rsidR="00B14D2B" w:rsidRPr="00B7491B" w:rsidRDefault="00B14D2B" w:rsidP="00C679DA">
            <w:pPr>
              <w:pStyle w:val="TableMedium"/>
              <w:rPr>
                <w:color w:val="000000"/>
                <w:szCs w:val="18"/>
              </w:rPr>
            </w:pPr>
            <w:r w:rsidRPr="00B7491B">
              <w:rPr>
                <w:color w:val="000000"/>
                <w:szCs w:val="18"/>
              </w:rPr>
              <w:t xml:space="preserve">Minimum dwa zasilacze zapewniające redundancję zasilania, typu hot-plug. </w:t>
            </w:r>
          </w:p>
        </w:tc>
        <w:tc>
          <w:tcPr>
            <w:tcW w:w="2782" w:type="dxa"/>
            <w:gridSpan w:val="2"/>
            <w:tcBorders>
              <w:left w:val="single" w:sz="4" w:space="0" w:color="000000"/>
              <w:bottom w:val="single" w:sz="4" w:space="0" w:color="000000"/>
              <w:right w:val="single" w:sz="4" w:space="0" w:color="000000"/>
            </w:tcBorders>
          </w:tcPr>
          <w:p w14:paraId="2E147805" w14:textId="77777777" w:rsidR="00B14D2B" w:rsidRDefault="00B14D2B" w:rsidP="00C679DA">
            <w:pPr>
              <w:pStyle w:val="TableMedium"/>
              <w:snapToGrid w:val="0"/>
              <w:rPr>
                <w:color w:val="000000"/>
              </w:rPr>
            </w:pPr>
          </w:p>
        </w:tc>
      </w:tr>
      <w:tr w:rsidR="00B14D2B" w14:paraId="557706EB" w14:textId="77777777" w:rsidTr="00C221D7">
        <w:tblPrEx>
          <w:tblCellMar>
            <w:left w:w="70" w:type="dxa"/>
            <w:right w:w="70" w:type="dxa"/>
          </w:tblCellMar>
        </w:tblPrEx>
        <w:trPr>
          <w:trHeight w:val="23"/>
        </w:trPr>
        <w:tc>
          <w:tcPr>
            <w:tcW w:w="2127" w:type="dxa"/>
            <w:tcBorders>
              <w:top w:val="single" w:sz="4" w:space="0" w:color="000000"/>
              <w:left w:val="single" w:sz="4" w:space="0" w:color="000000"/>
              <w:bottom w:val="single" w:sz="4" w:space="0" w:color="000000"/>
            </w:tcBorders>
            <w:shd w:val="clear" w:color="auto" w:fill="F2F2F2"/>
          </w:tcPr>
          <w:p w14:paraId="45A4F525" w14:textId="77777777" w:rsidR="00B14D2B" w:rsidRDefault="00B14D2B" w:rsidP="00C679DA">
            <w:pPr>
              <w:pStyle w:val="TableMedium"/>
              <w:snapToGrid w:val="0"/>
            </w:pPr>
            <w:r>
              <w:t>Obudowa</w:t>
            </w:r>
          </w:p>
        </w:tc>
        <w:tc>
          <w:tcPr>
            <w:tcW w:w="3515" w:type="dxa"/>
            <w:tcBorders>
              <w:left w:val="single" w:sz="4" w:space="0" w:color="000000"/>
              <w:bottom w:val="single" w:sz="4" w:space="0" w:color="000000"/>
              <w:right w:val="single" w:sz="4" w:space="0" w:color="000000"/>
            </w:tcBorders>
          </w:tcPr>
          <w:p w14:paraId="645D5FC3" w14:textId="77777777" w:rsidR="00B14D2B" w:rsidRDefault="00B14D2B" w:rsidP="00C679DA">
            <w:pPr>
              <w:pStyle w:val="TableMedium"/>
              <w:snapToGrid w:val="0"/>
            </w:pPr>
            <w:r>
              <w:t>Dostosowana do montażu w szafie stelażowej 19”.</w:t>
            </w:r>
          </w:p>
        </w:tc>
        <w:tc>
          <w:tcPr>
            <w:tcW w:w="2782" w:type="dxa"/>
            <w:gridSpan w:val="2"/>
            <w:tcBorders>
              <w:left w:val="single" w:sz="4" w:space="0" w:color="000000"/>
              <w:bottom w:val="single" w:sz="4" w:space="0" w:color="000000"/>
              <w:right w:val="single" w:sz="4" w:space="0" w:color="000000"/>
            </w:tcBorders>
          </w:tcPr>
          <w:p w14:paraId="6D2F9514" w14:textId="77777777" w:rsidR="00B14D2B" w:rsidRDefault="00B14D2B" w:rsidP="00C679DA">
            <w:pPr>
              <w:pStyle w:val="TableMedium"/>
              <w:snapToGrid w:val="0"/>
            </w:pPr>
          </w:p>
        </w:tc>
      </w:tr>
    </w:tbl>
    <w:p w14:paraId="52513984" w14:textId="77777777" w:rsidR="004020E0" w:rsidRDefault="004020E0" w:rsidP="00490C94"/>
    <w:p w14:paraId="1118561F" w14:textId="77777777" w:rsidR="004020E0" w:rsidRDefault="004020E0" w:rsidP="00490C94">
      <w:pPr>
        <w:pStyle w:val="Nagwek3"/>
      </w:pPr>
      <w:bookmarkStart w:id="147" w:name="_Toc290808306"/>
      <w:bookmarkStart w:id="148" w:name="_Toc305544432"/>
      <w:bookmarkStart w:id="149" w:name="_Toc423116011"/>
      <w:r>
        <w:t>Badanie zawartości poczty elektronicznej</w:t>
      </w:r>
      <w:bookmarkEnd w:id="147"/>
      <w:bookmarkEnd w:id="148"/>
      <w:bookmarkEnd w:id="149"/>
    </w:p>
    <w:tbl>
      <w:tblPr>
        <w:tblW w:w="9616" w:type="dxa"/>
        <w:tblInd w:w="-5" w:type="dxa"/>
        <w:tblLayout w:type="fixed"/>
        <w:tblLook w:val="0000" w:firstRow="0" w:lastRow="0" w:firstColumn="0" w:lastColumn="0" w:noHBand="0" w:noVBand="0"/>
      </w:tblPr>
      <w:tblGrid>
        <w:gridCol w:w="2943"/>
        <w:gridCol w:w="6673"/>
      </w:tblGrid>
      <w:tr w:rsidR="004020E0" w14:paraId="1F17B3BE" w14:textId="77777777" w:rsidTr="00C679DA">
        <w:tc>
          <w:tcPr>
            <w:tcW w:w="2943" w:type="dxa"/>
            <w:tcBorders>
              <w:top w:val="single" w:sz="4" w:space="0" w:color="000000"/>
              <w:left w:val="single" w:sz="4" w:space="0" w:color="000000"/>
              <w:bottom w:val="single" w:sz="4" w:space="0" w:color="000000"/>
            </w:tcBorders>
          </w:tcPr>
          <w:p w14:paraId="6DAC9C94"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673" w:type="dxa"/>
            <w:tcBorders>
              <w:top w:val="single" w:sz="4" w:space="0" w:color="000000"/>
              <w:left w:val="single" w:sz="4" w:space="0" w:color="000000"/>
              <w:bottom w:val="single" w:sz="4" w:space="0" w:color="000000"/>
              <w:right w:val="single" w:sz="4" w:space="0" w:color="000000"/>
            </w:tcBorders>
          </w:tcPr>
          <w:p w14:paraId="11FFD83F" w14:textId="77777777" w:rsidR="004020E0" w:rsidRDefault="004020E0" w:rsidP="00C679DA">
            <w:pPr>
              <w:pStyle w:val="TableMedium"/>
              <w:snapToGrid w:val="0"/>
            </w:pPr>
            <w:bookmarkStart w:id="150" w:name="C_LAN_SPM"/>
            <w:r>
              <w:t>C.LAN.SPM</w:t>
            </w:r>
            <w:bookmarkEnd w:id="150"/>
          </w:p>
        </w:tc>
      </w:tr>
      <w:tr w:rsidR="004020E0" w14:paraId="2574B0C2" w14:textId="77777777" w:rsidTr="00C679DA">
        <w:tc>
          <w:tcPr>
            <w:tcW w:w="2943" w:type="dxa"/>
            <w:tcBorders>
              <w:top w:val="single" w:sz="4" w:space="0" w:color="000000"/>
              <w:left w:val="single" w:sz="4" w:space="0" w:color="000000"/>
              <w:bottom w:val="single" w:sz="4" w:space="0" w:color="000000"/>
            </w:tcBorders>
          </w:tcPr>
          <w:p w14:paraId="6B57451B" w14:textId="77777777" w:rsidR="004020E0" w:rsidRDefault="004020E0" w:rsidP="00C679DA">
            <w:pPr>
              <w:pStyle w:val="TableMedium"/>
              <w:snapToGrid w:val="0"/>
              <w:rPr>
                <w:b/>
              </w:rPr>
            </w:pPr>
            <w:r>
              <w:rPr>
                <w:b/>
              </w:rPr>
              <w:t>Nazwa</w:t>
            </w:r>
          </w:p>
        </w:tc>
        <w:tc>
          <w:tcPr>
            <w:tcW w:w="6673" w:type="dxa"/>
            <w:tcBorders>
              <w:top w:val="single" w:sz="4" w:space="0" w:color="000000"/>
              <w:left w:val="single" w:sz="4" w:space="0" w:color="000000"/>
              <w:bottom w:val="single" w:sz="4" w:space="0" w:color="000000"/>
              <w:right w:val="single" w:sz="4" w:space="0" w:color="000000"/>
            </w:tcBorders>
          </w:tcPr>
          <w:p w14:paraId="0E0308C9" w14:textId="77777777" w:rsidR="004020E0" w:rsidRDefault="004020E0" w:rsidP="00C679DA">
            <w:pPr>
              <w:pStyle w:val="TableMedium"/>
              <w:snapToGrid w:val="0"/>
            </w:pPr>
            <w:r>
              <w:t>Urządzenia badające zawartość poczty elektronicznej</w:t>
            </w:r>
          </w:p>
        </w:tc>
      </w:tr>
    </w:tbl>
    <w:p w14:paraId="08ADBCA0" w14:textId="77777777" w:rsidR="004020E0" w:rsidRPr="000B5080" w:rsidRDefault="004020E0" w:rsidP="00490C94"/>
    <w:tbl>
      <w:tblPr>
        <w:tblW w:w="0" w:type="auto"/>
        <w:tblInd w:w="-5" w:type="dxa"/>
        <w:tblLayout w:type="fixed"/>
        <w:tblLook w:val="0000" w:firstRow="0" w:lastRow="0" w:firstColumn="0" w:lastColumn="0" w:noHBand="0" w:noVBand="0"/>
      </w:tblPr>
      <w:tblGrid>
        <w:gridCol w:w="2898"/>
        <w:gridCol w:w="6713"/>
        <w:gridCol w:w="38"/>
      </w:tblGrid>
      <w:tr w:rsidR="004020E0" w14:paraId="455C4B69" w14:textId="77777777" w:rsidTr="00C679DA">
        <w:trPr>
          <w:gridAfter w:val="1"/>
          <w:wAfter w:w="38" w:type="dxa"/>
          <w:trHeight w:val="23"/>
          <w:tblHeader/>
        </w:trPr>
        <w:tc>
          <w:tcPr>
            <w:tcW w:w="2898" w:type="dxa"/>
            <w:tcBorders>
              <w:top w:val="single" w:sz="4" w:space="0" w:color="000000"/>
              <w:left w:val="single" w:sz="4" w:space="0" w:color="000000"/>
              <w:bottom w:val="single" w:sz="4" w:space="0" w:color="000000"/>
            </w:tcBorders>
            <w:shd w:val="clear" w:color="auto" w:fill="BFBFBF"/>
          </w:tcPr>
          <w:p w14:paraId="0C29F7CE" w14:textId="77777777" w:rsidR="004020E0" w:rsidRDefault="004020E0" w:rsidP="00C679DA">
            <w:pPr>
              <w:pStyle w:val="TableMedium"/>
              <w:snapToGrid w:val="0"/>
              <w:jc w:val="center"/>
              <w:rPr>
                <w:b/>
              </w:rPr>
            </w:pPr>
            <w:r>
              <w:rPr>
                <w:b/>
              </w:rPr>
              <w:t>Element/cecha</w:t>
            </w:r>
          </w:p>
        </w:tc>
        <w:tc>
          <w:tcPr>
            <w:tcW w:w="6713" w:type="dxa"/>
            <w:tcBorders>
              <w:top w:val="single" w:sz="4" w:space="0" w:color="000000"/>
              <w:left w:val="single" w:sz="4" w:space="0" w:color="000000"/>
              <w:bottom w:val="single" w:sz="4" w:space="0" w:color="000000"/>
              <w:right w:val="single" w:sz="4" w:space="0" w:color="000000"/>
            </w:tcBorders>
            <w:shd w:val="clear" w:color="auto" w:fill="BFBFBF"/>
          </w:tcPr>
          <w:p w14:paraId="41145DB9" w14:textId="77777777" w:rsidR="004020E0" w:rsidRDefault="004020E0" w:rsidP="00C679DA">
            <w:pPr>
              <w:pStyle w:val="TableMedium"/>
              <w:snapToGrid w:val="0"/>
              <w:jc w:val="center"/>
              <w:rPr>
                <w:b/>
              </w:rPr>
            </w:pPr>
            <w:r>
              <w:rPr>
                <w:b/>
              </w:rPr>
              <w:t>Charakterystyka</w:t>
            </w:r>
          </w:p>
        </w:tc>
      </w:tr>
      <w:tr w:rsidR="004020E0" w14:paraId="6A9ADAD2" w14:textId="77777777" w:rsidTr="00C679D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00C5E6BF" w14:textId="77777777" w:rsidR="004020E0" w:rsidRDefault="004020E0" w:rsidP="00C679DA">
            <w:pPr>
              <w:pStyle w:val="TableMedium"/>
              <w:snapToGrid w:val="0"/>
            </w:pPr>
            <w:r>
              <w:t>Liczba dostępnych interfejsów</w:t>
            </w:r>
          </w:p>
        </w:tc>
        <w:tc>
          <w:tcPr>
            <w:tcW w:w="6713" w:type="dxa"/>
            <w:gridSpan w:val="2"/>
            <w:tcBorders>
              <w:left w:val="single" w:sz="4" w:space="0" w:color="000000"/>
              <w:bottom w:val="single" w:sz="4" w:space="0" w:color="000000"/>
              <w:right w:val="single" w:sz="4" w:space="0" w:color="000000"/>
            </w:tcBorders>
          </w:tcPr>
          <w:p w14:paraId="4331DA92" w14:textId="77777777" w:rsidR="004020E0" w:rsidRDefault="004020E0" w:rsidP="00C679DA">
            <w:pPr>
              <w:pStyle w:val="TableMedium"/>
              <w:snapToGrid w:val="0"/>
            </w:pPr>
            <w:r>
              <w:t>Co najmniej 4 interfejsy Ethernet 1 Gb/s</w:t>
            </w:r>
          </w:p>
        </w:tc>
      </w:tr>
      <w:tr w:rsidR="004020E0" w14:paraId="0AF46C67" w14:textId="77777777" w:rsidTr="00C679D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51C9900A" w14:textId="77777777" w:rsidR="004020E0" w:rsidRDefault="004020E0" w:rsidP="00C679DA">
            <w:pPr>
              <w:pStyle w:val="TableMedium"/>
              <w:snapToGrid w:val="0"/>
            </w:pPr>
            <w:r>
              <w:t>Filtr antyspamowy</w:t>
            </w:r>
          </w:p>
        </w:tc>
        <w:tc>
          <w:tcPr>
            <w:tcW w:w="6713" w:type="dxa"/>
            <w:gridSpan w:val="2"/>
            <w:tcBorders>
              <w:left w:val="single" w:sz="4" w:space="0" w:color="000000"/>
              <w:bottom w:val="single" w:sz="4" w:space="0" w:color="000000"/>
              <w:right w:val="single" w:sz="4" w:space="0" w:color="000000"/>
            </w:tcBorders>
          </w:tcPr>
          <w:p w14:paraId="3CA7C319" w14:textId="77777777" w:rsidR="004020E0" w:rsidRDefault="004020E0" w:rsidP="00C679DA">
            <w:pPr>
              <w:pStyle w:val="TableMedium"/>
              <w:snapToGrid w:val="0"/>
            </w:pPr>
            <w:r>
              <w:t>Tak</w:t>
            </w:r>
          </w:p>
        </w:tc>
      </w:tr>
      <w:tr w:rsidR="004020E0" w14:paraId="38E511AE" w14:textId="77777777" w:rsidTr="00C679D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5DEF687C" w14:textId="77777777" w:rsidR="004020E0" w:rsidRDefault="004020E0" w:rsidP="00C679DA">
            <w:pPr>
              <w:pStyle w:val="TableMedium"/>
              <w:snapToGrid w:val="0"/>
            </w:pPr>
            <w:r>
              <w:lastRenderedPageBreak/>
              <w:t>Filtr antywirusowy</w:t>
            </w:r>
          </w:p>
        </w:tc>
        <w:tc>
          <w:tcPr>
            <w:tcW w:w="6713" w:type="dxa"/>
            <w:gridSpan w:val="2"/>
            <w:tcBorders>
              <w:left w:val="single" w:sz="4" w:space="0" w:color="000000"/>
              <w:bottom w:val="single" w:sz="4" w:space="0" w:color="000000"/>
              <w:right w:val="single" w:sz="4" w:space="0" w:color="000000"/>
            </w:tcBorders>
          </w:tcPr>
          <w:p w14:paraId="4488384F" w14:textId="77777777" w:rsidR="004020E0" w:rsidRDefault="004020E0" w:rsidP="00C679DA">
            <w:pPr>
              <w:pStyle w:val="TableMedium"/>
              <w:snapToGrid w:val="0"/>
            </w:pPr>
            <w:r>
              <w:t>Tak</w:t>
            </w:r>
          </w:p>
        </w:tc>
      </w:tr>
      <w:tr w:rsidR="004020E0" w14:paraId="756E6F08" w14:textId="77777777" w:rsidTr="00C679D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46E41807" w14:textId="77777777" w:rsidR="004020E0" w:rsidRDefault="004020E0" w:rsidP="00C679DA">
            <w:pPr>
              <w:pStyle w:val="TableMedium"/>
              <w:snapToGrid w:val="0"/>
            </w:pPr>
            <w:r>
              <w:t>Obsługa protokołów</w:t>
            </w:r>
          </w:p>
        </w:tc>
        <w:tc>
          <w:tcPr>
            <w:tcW w:w="6713" w:type="dxa"/>
            <w:gridSpan w:val="2"/>
            <w:tcBorders>
              <w:left w:val="single" w:sz="4" w:space="0" w:color="000000"/>
              <w:bottom w:val="single" w:sz="4" w:space="0" w:color="000000"/>
              <w:right w:val="single" w:sz="4" w:space="0" w:color="000000"/>
            </w:tcBorders>
          </w:tcPr>
          <w:p w14:paraId="377A99E3" w14:textId="77777777" w:rsidR="004020E0" w:rsidRDefault="004020E0" w:rsidP="00C679DA">
            <w:pPr>
              <w:pStyle w:val="TableMedium"/>
              <w:snapToGrid w:val="0"/>
              <w:rPr>
                <w:color w:val="000000"/>
              </w:rPr>
            </w:pPr>
            <w:r>
              <w:rPr>
                <w:color w:val="000000"/>
              </w:rPr>
              <w:t>SMTP oraz SMTP/S+SSL lub SMTP/S+TLS</w:t>
            </w:r>
          </w:p>
        </w:tc>
      </w:tr>
      <w:tr w:rsidR="004020E0" w14:paraId="60B9706F" w14:textId="77777777" w:rsidTr="00C679D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28A67062" w14:textId="77777777" w:rsidR="004020E0" w:rsidRDefault="004020E0" w:rsidP="00C679DA">
            <w:pPr>
              <w:pStyle w:val="TableMedium"/>
              <w:snapToGrid w:val="0"/>
            </w:pPr>
            <w:r>
              <w:t>Auktualizacje reguł filtrowania</w:t>
            </w:r>
          </w:p>
        </w:tc>
        <w:tc>
          <w:tcPr>
            <w:tcW w:w="6713" w:type="dxa"/>
            <w:gridSpan w:val="2"/>
            <w:tcBorders>
              <w:left w:val="single" w:sz="4" w:space="0" w:color="000000"/>
              <w:bottom w:val="single" w:sz="4" w:space="0" w:color="000000"/>
              <w:right w:val="single" w:sz="4" w:space="0" w:color="000000"/>
            </w:tcBorders>
          </w:tcPr>
          <w:p w14:paraId="1432176D" w14:textId="77777777" w:rsidR="004020E0" w:rsidRPr="00E71D43" w:rsidRDefault="004020E0" w:rsidP="00C679DA">
            <w:pPr>
              <w:pStyle w:val="TableMedium"/>
              <w:snapToGrid w:val="0"/>
            </w:pPr>
            <w:r>
              <w:t>Możliwość automatycznej aktualizacji reguł filtrowania poczty.</w:t>
            </w:r>
          </w:p>
        </w:tc>
      </w:tr>
      <w:tr w:rsidR="004020E0" w14:paraId="487D7718" w14:textId="77777777" w:rsidTr="00C679D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451B493C" w14:textId="77777777" w:rsidR="004020E0" w:rsidRDefault="004020E0" w:rsidP="00C679DA">
            <w:pPr>
              <w:pStyle w:val="TableMedium"/>
              <w:snapToGrid w:val="0"/>
            </w:pPr>
            <w:r>
              <w:t>Zasilanie</w:t>
            </w:r>
          </w:p>
        </w:tc>
        <w:tc>
          <w:tcPr>
            <w:tcW w:w="6713" w:type="dxa"/>
            <w:gridSpan w:val="2"/>
            <w:tcBorders>
              <w:left w:val="single" w:sz="4" w:space="0" w:color="000000"/>
              <w:bottom w:val="single" w:sz="4" w:space="0" w:color="000000"/>
              <w:right w:val="single" w:sz="4" w:space="0" w:color="000000"/>
            </w:tcBorders>
          </w:tcPr>
          <w:p w14:paraId="42D566C0" w14:textId="77777777" w:rsidR="004020E0" w:rsidRDefault="004020E0" w:rsidP="00C679DA">
            <w:pPr>
              <w:pStyle w:val="TableMedium"/>
              <w:snapToGrid w:val="0"/>
              <w:rPr>
                <w:color w:val="000000"/>
              </w:rPr>
            </w:pPr>
            <w:r>
              <w:rPr>
                <w:color w:val="000000"/>
              </w:rPr>
              <w:t>Napięcie zmienne 230 V, 50 Hz.</w:t>
            </w:r>
          </w:p>
          <w:p w14:paraId="0FD3B96E" w14:textId="77777777" w:rsidR="004020E0" w:rsidRPr="00E71D43" w:rsidRDefault="004020E0" w:rsidP="00C679DA">
            <w:pPr>
              <w:pStyle w:val="TableMedium"/>
              <w:rPr>
                <w:color w:val="000000"/>
              </w:rPr>
            </w:pPr>
            <w:r>
              <w:rPr>
                <w:color w:val="000000"/>
              </w:rPr>
              <w:t xml:space="preserve">Minimum dwa zasilacze zapewniające redundancję zasilania, typu hot-plug. </w:t>
            </w:r>
          </w:p>
        </w:tc>
      </w:tr>
      <w:tr w:rsidR="004020E0" w14:paraId="74A1B446" w14:textId="77777777" w:rsidTr="00C679D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104EAE29" w14:textId="77777777" w:rsidR="004020E0" w:rsidRDefault="004020E0" w:rsidP="00C679DA">
            <w:pPr>
              <w:pStyle w:val="TableMedium"/>
              <w:snapToGrid w:val="0"/>
            </w:pPr>
            <w:r>
              <w:t>Obudowa</w:t>
            </w:r>
          </w:p>
        </w:tc>
        <w:tc>
          <w:tcPr>
            <w:tcW w:w="6713" w:type="dxa"/>
            <w:gridSpan w:val="2"/>
            <w:tcBorders>
              <w:left w:val="single" w:sz="4" w:space="0" w:color="000000"/>
              <w:bottom w:val="single" w:sz="4" w:space="0" w:color="000000"/>
              <w:right w:val="single" w:sz="4" w:space="0" w:color="000000"/>
            </w:tcBorders>
          </w:tcPr>
          <w:p w14:paraId="357C1796" w14:textId="77777777" w:rsidR="004020E0" w:rsidRDefault="004020E0" w:rsidP="00C679DA">
            <w:pPr>
              <w:pStyle w:val="TableMedium"/>
              <w:snapToGrid w:val="0"/>
            </w:pPr>
            <w:r>
              <w:t>Dostosowana do montażu w szafie stelażowej 19”.</w:t>
            </w:r>
          </w:p>
        </w:tc>
      </w:tr>
    </w:tbl>
    <w:p w14:paraId="7A8DD903" w14:textId="77777777" w:rsidR="004020E0" w:rsidRDefault="004020E0" w:rsidP="00490C94"/>
    <w:p w14:paraId="2ECB4466" w14:textId="77777777" w:rsidR="004020E0" w:rsidRDefault="004020E0" w:rsidP="00490C94">
      <w:pPr>
        <w:pStyle w:val="Nagwek3"/>
      </w:pPr>
      <w:bookmarkStart w:id="151" w:name="_Toc290808307"/>
      <w:bookmarkStart w:id="152" w:name="_Toc305544433"/>
      <w:bookmarkStart w:id="153" w:name="_Toc423116012"/>
      <w:r>
        <w:t>Badanie podatności środowiska teleinformatycznego</w:t>
      </w:r>
      <w:bookmarkEnd w:id="151"/>
      <w:bookmarkEnd w:id="152"/>
      <w:bookmarkEnd w:id="153"/>
    </w:p>
    <w:tbl>
      <w:tblPr>
        <w:tblW w:w="9616" w:type="dxa"/>
        <w:tblInd w:w="-5" w:type="dxa"/>
        <w:tblLayout w:type="fixed"/>
        <w:tblLook w:val="0000" w:firstRow="0" w:lastRow="0" w:firstColumn="0" w:lastColumn="0" w:noHBand="0" w:noVBand="0"/>
      </w:tblPr>
      <w:tblGrid>
        <w:gridCol w:w="2943"/>
        <w:gridCol w:w="6673"/>
      </w:tblGrid>
      <w:tr w:rsidR="004020E0" w14:paraId="6D375C69" w14:textId="77777777" w:rsidTr="00C679DA">
        <w:tc>
          <w:tcPr>
            <w:tcW w:w="2943" w:type="dxa"/>
            <w:tcBorders>
              <w:top w:val="single" w:sz="4" w:space="0" w:color="000000"/>
              <w:left w:val="single" w:sz="4" w:space="0" w:color="000000"/>
              <w:bottom w:val="single" w:sz="4" w:space="0" w:color="000000"/>
            </w:tcBorders>
          </w:tcPr>
          <w:p w14:paraId="470BBDB8"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673" w:type="dxa"/>
            <w:tcBorders>
              <w:top w:val="single" w:sz="4" w:space="0" w:color="000000"/>
              <w:left w:val="single" w:sz="4" w:space="0" w:color="000000"/>
              <w:bottom w:val="single" w:sz="4" w:space="0" w:color="000000"/>
              <w:right w:val="single" w:sz="4" w:space="0" w:color="000000"/>
            </w:tcBorders>
          </w:tcPr>
          <w:p w14:paraId="287A0C52" w14:textId="77777777" w:rsidR="004020E0" w:rsidRDefault="004020E0" w:rsidP="00C679DA">
            <w:pPr>
              <w:pStyle w:val="TableMedium"/>
              <w:snapToGrid w:val="0"/>
            </w:pPr>
            <w:bookmarkStart w:id="154" w:name="C_LAN_VUL"/>
            <w:r>
              <w:t>C.LAN.VUL</w:t>
            </w:r>
            <w:bookmarkEnd w:id="154"/>
          </w:p>
        </w:tc>
      </w:tr>
      <w:tr w:rsidR="004020E0" w14:paraId="03904286" w14:textId="77777777" w:rsidTr="00C679DA">
        <w:tc>
          <w:tcPr>
            <w:tcW w:w="2943" w:type="dxa"/>
            <w:tcBorders>
              <w:top w:val="single" w:sz="4" w:space="0" w:color="000000"/>
              <w:left w:val="single" w:sz="4" w:space="0" w:color="000000"/>
              <w:bottom w:val="single" w:sz="4" w:space="0" w:color="000000"/>
            </w:tcBorders>
          </w:tcPr>
          <w:p w14:paraId="7FE111F1" w14:textId="77777777" w:rsidR="004020E0" w:rsidRDefault="004020E0" w:rsidP="00C679DA">
            <w:pPr>
              <w:pStyle w:val="TableMedium"/>
              <w:snapToGrid w:val="0"/>
              <w:rPr>
                <w:b/>
              </w:rPr>
            </w:pPr>
            <w:r>
              <w:rPr>
                <w:b/>
              </w:rPr>
              <w:t>Nazwa</w:t>
            </w:r>
          </w:p>
        </w:tc>
        <w:tc>
          <w:tcPr>
            <w:tcW w:w="6673" w:type="dxa"/>
            <w:tcBorders>
              <w:top w:val="single" w:sz="4" w:space="0" w:color="000000"/>
              <w:left w:val="single" w:sz="4" w:space="0" w:color="000000"/>
              <w:bottom w:val="single" w:sz="4" w:space="0" w:color="000000"/>
              <w:right w:val="single" w:sz="4" w:space="0" w:color="000000"/>
            </w:tcBorders>
          </w:tcPr>
          <w:p w14:paraId="787A36AB" w14:textId="77777777" w:rsidR="004020E0" w:rsidRDefault="004020E0" w:rsidP="00C679DA">
            <w:pPr>
              <w:pStyle w:val="TableMedium"/>
              <w:snapToGrid w:val="0"/>
            </w:pPr>
            <w:r>
              <w:t>Urządzenia badające podatność środowiska teleinformatycznego</w:t>
            </w:r>
          </w:p>
        </w:tc>
      </w:tr>
    </w:tbl>
    <w:p w14:paraId="5054C0A8" w14:textId="77777777" w:rsidR="004020E0" w:rsidRDefault="004020E0" w:rsidP="00490C94"/>
    <w:tbl>
      <w:tblPr>
        <w:tblW w:w="9611" w:type="dxa"/>
        <w:tblInd w:w="-5" w:type="dxa"/>
        <w:tblLayout w:type="fixed"/>
        <w:tblLook w:val="0000" w:firstRow="0" w:lastRow="0" w:firstColumn="0" w:lastColumn="0" w:noHBand="0" w:noVBand="0"/>
      </w:tblPr>
      <w:tblGrid>
        <w:gridCol w:w="2887"/>
        <w:gridCol w:w="6686"/>
        <w:gridCol w:w="38"/>
      </w:tblGrid>
      <w:tr w:rsidR="00AB1DBA" w14:paraId="44860253" w14:textId="77777777" w:rsidTr="00AB1DBA">
        <w:trPr>
          <w:gridAfter w:val="1"/>
          <w:wAfter w:w="38" w:type="dxa"/>
          <w:trHeight w:val="23"/>
          <w:tblHeader/>
        </w:trPr>
        <w:tc>
          <w:tcPr>
            <w:tcW w:w="2898" w:type="dxa"/>
            <w:tcBorders>
              <w:top w:val="single" w:sz="4" w:space="0" w:color="000000"/>
              <w:left w:val="single" w:sz="4" w:space="0" w:color="000000"/>
              <w:bottom w:val="single" w:sz="4" w:space="0" w:color="000000"/>
            </w:tcBorders>
            <w:shd w:val="clear" w:color="auto" w:fill="BFBFBF"/>
          </w:tcPr>
          <w:p w14:paraId="5E6FCCCA" w14:textId="77777777" w:rsidR="00AB1DBA" w:rsidRDefault="00AB1DBA" w:rsidP="00577AE0">
            <w:pPr>
              <w:pStyle w:val="TableMedium"/>
              <w:snapToGrid w:val="0"/>
              <w:jc w:val="center"/>
              <w:rPr>
                <w:b/>
              </w:rPr>
            </w:pPr>
            <w:r>
              <w:rPr>
                <w:b/>
              </w:rPr>
              <w:t>Element/cecha</w:t>
            </w:r>
          </w:p>
        </w:tc>
        <w:tc>
          <w:tcPr>
            <w:tcW w:w="6713" w:type="dxa"/>
            <w:tcBorders>
              <w:top w:val="single" w:sz="4" w:space="0" w:color="000000"/>
              <w:left w:val="single" w:sz="4" w:space="0" w:color="000000"/>
              <w:bottom w:val="single" w:sz="4" w:space="0" w:color="000000"/>
              <w:right w:val="single" w:sz="4" w:space="0" w:color="000000"/>
            </w:tcBorders>
            <w:shd w:val="clear" w:color="auto" w:fill="BFBFBF"/>
          </w:tcPr>
          <w:p w14:paraId="02104079" w14:textId="77777777" w:rsidR="00AB1DBA" w:rsidRDefault="00AB1DBA" w:rsidP="00577AE0">
            <w:pPr>
              <w:pStyle w:val="TableMedium"/>
              <w:snapToGrid w:val="0"/>
              <w:jc w:val="center"/>
              <w:rPr>
                <w:b/>
              </w:rPr>
            </w:pPr>
            <w:r>
              <w:rPr>
                <w:b/>
              </w:rPr>
              <w:t>Charakterystyka</w:t>
            </w:r>
          </w:p>
        </w:tc>
      </w:tr>
      <w:tr w:rsidR="00AB1DBA" w14:paraId="5D07DBDD" w14:textId="77777777" w:rsidTr="00AB1DBA">
        <w:tblPrEx>
          <w:tblCellMar>
            <w:left w:w="70" w:type="dxa"/>
            <w:right w:w="70" w:type="dxa"/>
          </w:tblCellMar>
        </w:tblPrEx>
        <w:trPr>
          <w:trHeight w:val="1623"/>
        </w:trPr>
        <w:tc>
          <w:tcPr>
            <w:tcW w:w="2898" w:type="dxa"/>
            <w:tcBorders>
              <w:top w:val="single" w:sz="4" w:space="0" w:color="000000"/>
              <w:left w:val="single" w:sz="4" w:space="0" w:color="000000"/>
              <w:bottom w:val="single" w:sz="4" w:space="0" w:color="000000"/>
            </w:tcBorders>
            <w:shd w:val="clear" w:color="auto" w:fill="F2F2F2"/>
          </w:tcPr>
          <w:p w14:paraId="641415FA" w14:textId="77777777" w:rsidR="00AB1DBA" w:rsidRDefault="00AB1DBA" w:rsidP="00577AE0">
            <w:pPr>
              <w:pStyle w:val="TableMedium"/>
              <w:snapToGrid w:val="0"/>
            </w:pPr>
            <w:r>
              <w:t>Badanie podatności</w:t>
            </w:r>
          </w:p>
        </w:tc>
        <w:tc>
          <w:tcPr>
            <w:tcW w:w="6713" w:type="dxa"/>
            <w:gridSpan w:val="2"/>
            <w:tcBorders>
              <w:left w:val="single" w:sz="4" w:space="0" w:color="000000"/>
              <w:bottom w:val="single" w:sz="4" w:space="0" w:color="000000"/>
              <w:right w:val="single" w:sz="4" w:space="0" w:color="000000"/>
            </w:tcBorders>
          </w:tcPr>
          <w:p w14:paraId="719BF0E8" w14:textId="77777777" w:rsidR="00AB1DBA" w:rsidRDefault="00AB1DBA" w:rsidP="00577AE0">
            <w:pPr>
              <w:pStyle w:val="TableMedium"/>
              <w:snapToGrid w:val="0"/>
            </w:pPr>
            <w:r>
              <w:t xml:space="preserve">Wsparcie dla branżowych standardów, </w:t>
            </w:r>
            <w:r w:rsidRPr="00DF7AF0">
              <w:rPr>
                <w:color w:val="1F497D"/>
              </w:rPr>
              <w:t>OWASP, OSSTMM</w:t>
            </w:r>
            <w:r w:rsidRPr="00DF7AF0" w:rsidDel="00DF7AF0">
              <w:rPr>
                <w:color w:val="1F497D"/>
              </w:rPr>
              <w:t xml:space="preserve"> </w:t>
            </w:r>
            <w:r>
              <w:t>.</w:t>
            </w:r>
          </w:p>
          <w:p w14:paraId="0675F35D" w14:textId="77777777" w:rsidR="00AB1DBA" w:rsidRDefault="00AB1DBA" w:rsidP="00577AE0">
            <w:pPr>
              <w:pStyle w:val="TableMedium"/>
              <w:snapToGrid w:val="0"/>
            </w:pPr>
          </w:p>
          <w:p w14:paraId="7605ECA8" w14:textId="77777777" w:rsidR="00AB1DBA" w:rsidRDefault="00AB1DBA" w:rsidP="00577AE0">
            <w:pPr>
              <w:pStyle w:val="TableMedium"/>
              <w:snapToGrid w:val="0"/>
            </w:pPr>
            <w:r>
              <w:t>Możliwość badania podatności/audytu:</w:t>
            </w:r>
          </w:p>
          <w:p w14:paraId="5C54D9DF" w14:textId="77777777" w:rsidR="00AB1DBA" w:rsidRDefault="00AB1DBA" w:rsidP="00B37552">
            <w:pPr>
              <w:pStyle w:val="TableMedium"/>
              <w:numPr>
                <w:ilvl w:val="0"/>
                <w:numId w:val="14"/>
              </w:numPr>
              <w:suppressAutoHyphens/>
            </w:pPr>
            <w:r>
              <w:t xml:space="preserve"> usług i urządzeń sieciowych,</w:t>
            </w:r>
          </w:p>
          <w:p w14:paraId="3E372F21" w14:textId="77777777" w:rsidR="00AB1DBA" w:rsidRDefault="00AB1DBA" w:rsidP="00B37552">
            <w:pPr>
              <w:pStyle w:val="TableMedium"/>
              <w:numPr>
                <w:ilvl w:val="0"/>
                <w:numId w:val="14"/>
              </w:numPr>
              <w:suppressAutoHyphens/>
            </w:pPr>
            <w:r>
              <w:t>aplikacji webowych,</w:t>
            </w:r>
          </w:p>
          <w:p w14:paraId="6617ED23" w14:textId="77777777" w:rsidR="00AB1DBA" w:rsidRDefault="00AB1DBA" w:rsidP="00B37552">
            <w:pPr>
              <w:pStyle w:val="TableMedium"/>
              <w:numPr>
                <w:ilvl w:val="0"/>
                <w:numId w:val="14"/>
              </w:numPr>
              <w:suppressAutoHyphens/>
            </w:pPr>
            <w:r>
              <w:t>baz danych</w:t>
            </w:r>
          </w:p>
          <w:p w14:paraId="3EF143FD" w14:textId="77777777" w:rsidR="00AB1DBA" w:rsidRDefault="00AB1DBA" w:rsidP="00B37552">
            <w:pPr>
              <w:pStyle w:val="TableMedium"/>
              <w:numPr>
                <w:ilvl w:val="0"/>
                <w:numId w:val="14"/>
              </w:numPr>
              <w:suppressAutoHyphens/>
            </w:pPr>
            <w:r>
              <w:t>systemów operacyjnych,</w:t>
            </w:r>
          </w:p>
          <w:p w14:paraId="48CA0672" w14:textId="77777777" w:rsidR="00AB1DBA" w:rsidRDefault="00AB1DBA" w:rsidP="00B37552">
            <w:pPr>
              <w:pStyle w:val="TableMedium"/>
              <w:numPr>
                <w:ilvl w:val="0"/>
                <w:numId w:val="14"/>
              </w:numPr>
              <w:suppressAutoHyphens/>
            </w:pPr>
            <w:r>
              <w:t>środowisk wirtualnych,</w:t>
            </w:r>
          </w:p>
          <w:p w14:paraId="09660C79" w14:textId="77777777" w:rsidR="00AB1DBA" w:rsidRDefault="00AB1DBA" w:rsidP="00577AE0">
            <w:pPr>
              <w:pStyle w:val="TableMedium"/>
              <w:suppressAutoHyphens/>
              <w:ind w:left="720"/>
            </w:pPr>
          </w:p>
          <w:p w14:paraId="2AF93541" w14:textId="77777777" w:rsidR="00AB1DBA" w:rsidRDefault="00AB1DBA" w:rsidP="00577AE0">
            <w:pPr>
              <w:pStyle w:val="TableMedium"/>
              <w:suppressAutoHyphens/>
              <w:ind w:left="720"/>
            </w:pPr>
          </w:p>
          <w:p w14:paraId="357CDA67" w14:textId="77777777" w:rsidR="00AB1DBA" w:rsidRDefault="00AB1DBA" w:rsidP="00577AE0">
            <w:pPr>
              <w:pStyle w:val="TableMedium"/>
            </w:pPr>
            <w:r>
              <w:t xml:space="preserve">Możliwość wykrycia ujawnienia danych wrażliwych. </w:t>
            </w:r>
          </w:p>
          <w:p w14:paraId="11D36874" w14:textId="77777777" w:rsidR="00AB1DBA" w:rsidRDefault="00AB1DBA" w:rsidP="00577AE0">
            <w:pPr>
              <w:pStyle w:val="TableMedium"/>
            </w:pPr>
          </w:p>
          <w:p w14:paraId="765AE51B" w14:textId="77777777" w:rsidR="00AB1DBA" w:rsidRDefault="00AB1DBA" w:rsidP="00577AE0">
            <w:pPr>
              <w:pStyle w:val="TableMedium"/>
            </w:pPr>
            <w:r>
              <w:t>Możliwość cyklicznego uruchamiania automatycznego badania podatności określonych obiektów w sieci, wg zadanego harmonogramu.</w:t>
            </w:r>
          </w:p>
          <w:p w14:paraId="18143B24" w14:textId="77777777" w:rsidR="00AB1DBA" w:rsidRDefault="00AB1DBA" w:rsidP="00577AE0">
            <w:pPr>
              <w:pStyle w:val="TableMedium"/>
            </w:pPr>
          </w:p>
          <w:p w14:paraId="5B2D9125" w14:textId="77777777" w:rsidR="00AB1DBA" w:rsidRDefault="00AB1DBA" w:rsidP="00577AE0">
            <w:pPr>
              <w:pStyle w:val="TableMedium"/>
            </w:pPr>
            <w:r>
              <w:t>Możliwość testowania aplikacji backendowych nie posiadających interfejsu użytkownika lub warstwy prezentacji.</w:t>
            </w:r>
          </w:p>
          <w:p w14:paraId="7E2613B3" w14:textId="77777777" w:rsidR="00AB1DBA" w:rsidRDefault="00AB1DBA" w:rsidP="00577AE0">
            <w:pPr>
              <w:pStyle w:val="TableMedium"/>
            </w:pPr>
          </w:p>
          <w:p w14:paraId="15CEC360" w14:textId="77777777" w:rsidR="00AB1DBA" w:rsidRDefault="00AB1DBA" w:rsidP="00577AE0">
            <w:pPr>
              <w:pStyle w:val="TableMedium"/>
            </w:pPr>
            <w:r>
              <w:t>Wsparcie minimum dla protokołów:</w:t>
            </w:r>
          </w:p>
          <w:p w14:paraId="3829EB67" w14:textId="77777777" w:rsidR="00AB1DBA" w:rsidRDefault="00AB1DBA" w:rsidP="00577AE0">
            <w:pPr>
              <w:pStyle w:val="TableMedium"/>
            </w:pPr>
            <w:r>
              <w:t>HTML4, HTML5, IPv4.</w:t>
            </w:r>
          </w:p>
          <w:p w14:paraId="3B38AABB" w14:textId="77777777" w:rsidR="00AB1DBA" w:rsidRDefault="00AB1DBA" w:rsidP="00577AE0">
            <w:pPr>
              <w:pStyle w:val="TableMedium"/>
            </w:pPr>
          </w:p>
          <w:p w14:paraId="07FA9962" w14:textId="77777777" w:rsidR="00AB1DBA" w:rsidRDefault="00AB1DBA" w:rsidP="00577AE0">
            <w:pPr>
              <w:pStyle w:val="TableMedium"/>
            </w:pPr>
            <w:r>
              <w:t>Udostępnienie API.</w:t>
            </w:r>
          </w:p>
          <w:p w14:paraId="33DB0916" w14:textId="77777777" w:rsidR="00AB1DBA" w:rsidRDefault="00AB1DBA" w:rsidP="00577AE0">
            <w:pPr>
              <w:pStyle w:val="TableMedium"/>
            </w:pPr>
          </w:p>
          <w:p w14:paraId="74F86B94" w14:textId="77777777" w:rsidR="00AB1DBA" w:rsidRPr="00503200" w:rsidRDefault="00AB1DBA" w:rsidP="00577AE0">
            <w:pPr>
              <w:pStyle w:val="TableMedium"/>
            </w:pPr>
            <w:r w:rsidRPr="00503200">
              <w:t>Operacja badania podatności nie wymaga instalacji dodatkowych komponentów w badanym obiekcie.</w:t>
            </w:r>
          </w:p>
          <w:p w14:paraId="7943FDC1" w14:textId="77777777" w:rsidR="00AB1DBA" w:rsidRPr="00503200" w:rsidRDefault="00AB1DBA" w:rsidP="00577AE0">
            <w:pPr>
              <w:pStyle w:val="TableMedium"/>
            </w:pPr>
          </w:p>
          <w:p w14:paraId="406AD205" w14:textId="77777777" w:rsidR="00AB1DBA" w:rsidRPr="004A1243" w:rsidRDefault="00AB1DBA" w:rsidP="00577AE0">
            <w:pPr>
              <w:pStyle w:val="TableMedium"/>
              <w:rPr>
                <w:spacing w:val="-18"/>
              </w:rPr>
            </w:pPr>
            <w:r w:rsidRPr="00503200">
              <w:t>Możliwość  integracji z systemem SIIEM Zamawiającego. (l</w:t>
            </w:r>
            <w:r>
              <w:t xml:space="preserve"> </w:t>
            </w:r>
            <w:r w:rsidRPr="00503200">
              <w:t>HP ArcSight</w:t>
            </w:r>
            <w:r w:rsidRPr="00DF7AF0" w:rsidDel="00DF7AF0">
              <w:rPr>
                <w:spacing w:val="-18"/>
              </w:rPr>
              <w:t xml:space="preserve"> </w:t>
            </w:r>
          </w:p>
        </w:tc>
      </w:tr>
      <w:tr w:rsidR="00AB1DBA" w14:paraId="7DA758CA" w14:textId="77777777" w:rsidTr="00AB1DB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118A8328" w14:textId="77777777" w:rsidR="00AB1DBA" w:rsidRDefault="00AB1DBA" w:rsidP="00577AE0">
            <w:pPr>
              <w:pStyle w:val="TableMedium"/>
              <w:snapToGrid w:val="0"/>
            </w:pPr>
            <w:r>
              <w:t>Auktualizacje bazy (definicji) podatności i zagrożeń</w:t>
            </w:r>
          </w:p>
        </w:tc>
        <w:tc>
          <w:tcPr>
            <w:tcW w:w="6713" w:type="dxa"/>
            <w:gridSpan w:val="2"/>
            <w:tcBorders>
              <w:left w:val="single" w:sz="4" w:space="0" w:color="000000"/>
              <w:bottom w:val="single" w:sz="4" w:space="0" w:color="000000"/>
              <w:right w:val="single" w:sz="4" w:space="0" w:color="000000"/>
            </w:tcBorders>
          </w:tcPr>
          <w:p w14:paraId="09D64F28" w14:textId="77777777" w:rsidR="00AB1DBA" w:rsidRDefault="00AB1DBA" w:rsidP="00577AE0">
            <w:pPr>
              <w:pStyle w:val="TableMedium"/>
              <w:snapToGrid w:val="0"/>
            </w:pPr>
            <w:r>
              <w:t>Możliwość automatycznej aktualizacji danych o nowych potencjalnych podatnościach i zagrożeniach sieciowych.</w:t>
            </w:r>
          </w:p>
        </w:tc>
      </w:tr>
      <w:tr w:rsidR="00AB1DBA" w14:paraId="506D9375" w14:textId="77777777" w:rsidTr="00AB1DB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1806447B" w14:textId="77777777" w:rsidR="00AB1DBA" w:rsidRDefault="00AB1DBA" w:rsidP="00577AE0">
            <w:pPr>
              <w:pStyle w:val="TableMedium"/>
              <w:snapToGrid w:val="0"/>
            </w:pPr>
            <w:r>
              <w:t>Patchowanie podatności</w:t>
            </w:r>
          </w:p>
        </w:tc>
        <w:tc>
          <w:tcPr>
            <w:tcW w:w="6713" w:type="dxa"/>
            <w:gridSpan w:val="2"/>
            <w:tcBorders>
              <w:left w:val="single" w:sz="4" w:space="0" w:color="000000"/>
              <w:bottom w:val="single" w:sz="4" w:space="0" w:color="000000"/>
              <w:right w:val="single" w:sz="4" w:space="0" w:color="000000"/>
            </w:tcBorders>
          </w:tcPr>
          <w:p w14:paraId="437DE957" w14:textId="77777777" w:rsidR="00AB1DBA" w:rsidRPr="00FA3ABE" w:rsidRDefault="00AB1DBA" w:rsidP="00577AE0">
            <w:pPr>
              <w:spacing w:before="100" w:beforeAutospacing="1" w:after="100" w:afterAutospacing="1"/>
              <w:outlineLvl w:val="3"/>
              <w:rPr>
                <w:i/>
              </w:rPr>
            </w:pPr>
            <w:r w:rsidRPr="00FA3ABE">
              <w:rPr>
                <w:sz w:val="18"/>
              </w:rPr>
              <w:t xml:space="preserve">Możliwość patchowania </w:t>
            </w:r>
            <w:r w:rsidRPr="00BB3E69">
              <w:rPr>
                <w:sz w:val="18"/>
              </w:rPr>
              <w:t>z wykorzystaniem własnych reguł</w:t>
            </w:r>
            <w:r>
              <w:rPr>
                <w:sz w:val="18"/>
              </w:rPr>
              <w:t>.</w:t>
            </w:r>
          </w:p>
        </w:tc>
      </w:tr>
      <w:tr w:rsidR="00AB1DBA" w14:paraId="21423D03" w14:textId="77777777" w:rsidTr="00AB1DB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16BEDC14" w14:textId="77777777" w:rsidR="00AB1DBA" w:rsidRDefault="00AB1DBA" w:rsidP="00577AE0">
            <w:pPr>
              <w:pStyle w:val="TableMedium"/>
              <w:snapToGrid w:val="0"/>
            </w:pPr>
            <w:r>
              <w:t>Ocena stopnia zagrożenia</w:t>
            </w:r>
          </w:p>
        </w:tc>
        <w:tc>
          <w:tcPr>
            <w:tcW w:w="6713" w:type="dxa"/>
            <w:gridSpan w:val="2"/>
            <w:tcBorders>
              <w:left w:val="single" w:sz="4" w:space="0" w:color="000000"/>
              <w:right w:val="single" w:sz="4" w:space="0" w:color="000000"/>
            </w:tcBorders>
          </w:tcPr>
          <w:p w14:paraId="330DA64F" w14:textId="77777777" w:rsidR="00AB1DBA" w:rsidRDefault="00AB1DBA" w:rsidP="00577AE0">
            <w:pPr>
              <w:pStyle w:val="TableMedium"/>
              <w:snapToGrid w:val="0"/>
            </w:pPr>
            <w:r>
              <w:t>Możliwość oceny stopnia zagrożenia z wykorzystaniem standardu Common Vulnerability Scoring System (CVSS).</w:t>
            </w:r>
          </w:p>
          <w:p w14:paraId="2DB203A3" w14:textId="77777777" w:rsidR="00AB1DBA" w:rsidRDefault="00AB1DBA" w:rsidP="00577AE0">
            <w:pPr>
              <w:pStyle w:val="TableMedium"/>
              <w:snapToGrid w:val="0"/>
            </w:pPr>
          </w:p>
        </w:tc>
      </w:tr>
      <w:tr w:rsidR="00AB1DBA" w14:paraId="4E139506" w14:textId="77777777" w:rsidTr="00AB1DB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052B69CB" w14:textId="77777777" w:rsidR="00AB1DBA" w:rsidRDefault="00AB1DBA" w:rsidP="00577AE0">
            <w:pPr>
              <w:pStyle w:val="TableMedium"/>
              <w:snapToGrid w:val="0"/>
            </w:pPr>
            <w:r>
              <w:lastRenderedPageBreak/>
              <w:t>Raportowanie</w:t>
            </w:r>
          </w:p>
        </w:tc>
        <w:tc>
          <w:tcPr>
            <w:tcW w:w="6713" w:type="dxa"/>
            <w:gridSpan w:val="2"/>
            <w:tcBorders>
              <w:left w:val="single" w:sz="4" w:space="0" w:color="000000"/>
              <w:bottom w:val="single" w:sz="4" w:space="0" w:color="000000"/>
              <w:right w:val="single" w:sz="4" w:space="0" w:color="000000"/>
            </w:tcBorders>
          </w:tcPr>
          <w:p w14:paraId="6D865215" w14:textId="77777777" w:rsidR="00AB1DBA" w:rsidRDefault="00AB1DBA" w:rsidP="00577AE0">
            <w:pPr>
              <w:pStyle w:val="TableMedium"/>
              <w:snapToGrid w:val="0"/>
              <w:spacing w:before="0" w:after="0"/>
            </w:pPr>
            <w:r>
              <w:t>Możliwość definiowania i dostosowywania zawartości raportów do potrzeb użytkownika wraz z możliwością zapisywania konfiguracji zdefiniowanych raportów, w celu ich późniejszego użycia.</w:t>
            </w:r>
          </w:p>
          <w:p w14:paraId="5507D874" w14:textId="77777777" w:rsidR="00AB1DBA" w:rsidRDefault="00AB1DBA" w:rsidP="00577AE0">
            <w:pPr>
              <w:pStyle w:val="TableMedium"/>
              <w:spacing w:before="0" w:after="0"/>
            </w:pPr>
            <w:r>
              <w:t>Możliwość zapisywania raportów z badań, minimum w formatach:</w:t>
            </w:r>
          </w:p>
          <w:p w14:paraId="2907B87A" w14:textId="77777777" w:rsidR="00AB1DBA" w:rsidRDefault="00AB1DBA" w:rsidP="00B37552">
            <w:pPr>
              <w:pStyle w:val="TableMedium"/>
              <w:numPr>
                <w:ilvl w:val="0"/>
                <w:numId w:val="13"/>
              </w:numPr>
              <w:suppressAutoHyphens/>
              <w:spacing w:before="0" w:after="0"/>
              <w:ind w:left="714" w:hanging="357"/>
            </w:pPr>
            <w:r>
              <w:t>czysty tekst</w:t>
            </w:r>
          </w:p>
          <w:p w14:paraId="283CEE19" w14:textId="77777777" w:rsidR="00AB1DBA" w:rsidRDefault="00AB1DBA" w:rsidP="00B37552">
            <w:pPr>
              <w:pStyle w:val="TableMedium"/>
              <w:numPr>
                <w:ilvl w:val="0"/>
                <w:numId w:val="13"/>
              </w:numPr>
              <w:suppressAutoHyphens/>
              <w:spacing w:before="0" w:after="0"/>
              <w:ind w:left="714" w:hanging="357"/>
            </w:pPr>
            <w:r>
              <w:t>HTML,</w:t>
            </w:r>
          </w:p>
          <w:p w14:paraId="4486FD63" w14:textId="77777777" w:rsidR="00AB1DBA" w:rsidRDefault="00AB1DBA" w:rsidP="00B37552">
            <w:pPr>
              <w:pStyle w:val="TableMedium"/>
              <w:numPr>
                <w:ilvl w:val="0"/>
                <w:numId w:val="13"/>
              </w:numPr>
              <w:suppressAutoHyphens/>
              <w:spacing w:before="0" w:after="0"/>
              <w:ind w:left="714" w:hanging="357"/>
            </w:pPr>
            <w:r>
              <w:t>XML,</w:t>
            </w:r>
          </w:p>
          <w:p w14:paraId="09B3A3AC" w14:textId="77777777" w:rsidR="00AB1DBA" w:rsidRDefault="00AB1DBA" w:rsidP="00B37552">
            <w:pPr>
              <w:pStyle w:val="TableMedium"/>
              <w:numPr>
                <w:ilvl w:val="0"/>
                <w:numId w:val="13"/>
              </w:numPr>
              <w:suppressAutoHyphens/>
              <w:spacing w:before="0" w:after="0"/>
              <w:ind w:left="714" w:hanging="357"/>
            </w:pPr>
            <w:r>
              <w:t>CSV (rozdzielanych przecinkiem lub innym znakiem).</w:t>
            </w:r>
          </w:p>
          <w:p w14:paraId="4B9AB5C1" w14:textId="77777777" w:rsidR="00AB1DBA" w:rsidRDefault="00AB1DBA" w:rsidP="00577AE0">
            <w:pPr>
              <w:pStyle w:val="TableMedium"/>
              <w:suppressAutoHyphens/>
              <w:ind w:left="714"/>
            </w:pPr>
          </w:p>
          <w:p w14:paraId="093B96C4" w14:textId="77777777" w:rsidR="00AB1DBA" w:rsidRDefault="00AB1DBA" w:rsidP="00577AE0">
            <w:pPr>
              <w:pStyle w:val="TableMedium"/>
            </w:pPr>
            <w:r>
              <w:t>Możliwość analizy trendów zmian w zakresie wykrytych podatności i zagrożeń.</w:t>
            </w:r>
          </w:p>
        </w:tc>
      </w:tr>
      <w:tr w:rsidR="00AB1DBA" w14:paraId="4C4B2AC2" w14:textId="77777777" w:rsidTr="00AB1DB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6048ED61" w14:textId="77777777" w:rsidR="00AB1DBA" w:rsidRDefault="00AB1DBA" w:rsidP="00577AE0">
            <w:pPr>
              <w:pStyle w:val="TableMedium"/>
              <w:snapToGrid w:val="0"/>
            </w:pPr>
            <w:r>
              <w:t>Zasilanie</w:t>
            </w:r>
          </w:p>
        </w:tc>
        <w:tc>
          <w:tcPr>
            <w:tcW w:w="6713" w:type="dxa"/>
            <w:gridSpan w:val="2"/>
            <w:tcBorders>
              <w:top w:val="single" w:sz="4" w:space="0" w:color="000000"/>
              <w:left w:val="single" w:sz="4" w:space="0" w:color="000000"/>
              <w:bottom w:val="single" w:sz="4" w:space="0" w:color="000000"/>
              <w:right w:val="single" w:sz="4" w:space="0" w:color="000000"/>
            </w:tcBorders>
          </w:tcPr>
          <w:p w14:paraId="68C79926" w14:textId="77777777" w:rsidR="00AB1DBA" w:rsidRDefault="00AB1DBA" w:rsidP="00577AE0">
            <w:pPr>
              <w:pStyle w:val="TableMedium"/>
              <w:snapToGrid w:val="0"/>
              <w:rPr>
                <w:color w:val="000000"/>
              </w:rPr>
            </w:pPr>
            <w:r>
              <w:rPr>
                <w:color w:val="000000"/>
              </w:rPr>
              <w:t>Napięcie zmienne 230 V, 50 Hz.</w:t>
            </w:r>
          </w:p>
        </w:tc>
      </w:tr>
      <w:tr w:rsidR="00AB1DBA" w14:paraId="66631232" w14:textId="77777777" w:rsidTr="00AB1DBA">
        <w:tblPrEx>
          <w:tblCellMar>
            <w:left w:w="70" w:type="dxa"/>
            <w:right w:w="70" w:type="dxa"/>
          </w:tblCellMar>
        </w:tblPrEx>
        <w:trPr>
          <w:trHeight w:val="23"/>
        </w:trPr>
        <w:tc>
          <w:tcPr>
            <w:tcW w:w="2898" w:type="dxa"/>
            <w:tcBorders>
              <w:top w:val="single" w:sz="4" w:space="0" w:color="000000"/>
              <w:left w:val="single" w:sz="4" w:space="0" w:color="000000"/>
              <w:bottom w:val="single" w:sz="4" w:space="0" w:color="000000"/>
            </w:tcBorders>
            <w:shd w:val="clear" w:color="auto" w:fill="F2F2F2"/>
          </w:tcPr>
          <w:p w14:paraId="7AB43A27" w14:textId="77777777" w:rsidR="00AB1DBA" w:rsidRDefault="00AB1DBA" w:rsidP="00577AE0">
            <w:pPr>
              <w:pStyle w:val="TableMedium"/>
              <w:snapToGrid w:val="0"/>
            </w:pPr>
            <w:r>
              <w:t>Obudowa</w:t>
            </w:r>
          </w:p>
        </w:tc>
        <w:tc>
          <w:tcPr>
            <w:tcW w:w="6713" w:type="dxa"/>
            <w:gridSpan w:val="2"/>
            <w:tcBorders>
              <w:left w:val="single" w:sz="4" w:space="0" w:color="000000"/>
              <w:bottom w:val="single" w:sz="4" w:space="0" w:color="000000"/>
              <w:right w:val="single" w:sz="4" w:space="0" w:color="000000"/>
            </w:tcBorders>
          </w:tcPr>
          <w:p w14:paraId="6F27D6A9" w14:textId="77777777" w:rsidR="00AB1DBA" w:rsidRDefault="00AB1DBA" w:rsidP="00577AE0">
            <w:pPr>
              <w:pStyle w:val="TableMedium"/>
              <w:snapToGrid w:val="0"/>
            </w:pPr>
            <w:r>
              <w:t>W przypadku rozwiązania opartego na sprzęcie fizycznym muszą to być urządzenia przemysłowe dedykowane do pracy ciągłej, dostosowane do montażu w szafie stelażowej 19”.</w:t>
            </w:r>
          </w:p>
        </w:tc>
      </w:tr>
    </w:tbl>
    <w:p w14:paraId="01BDEB4C" w14:textId="77777777" w:rsidR="00B37552" w:rsidRDefault="00B37552" w:rsidP="00B37552"/>
    <w:p w14:paraId="6DF881FF" w14:textId="77777777" w:rsidR="00B37552" w:rsidRDefault="00B37552" w:rsidP="00490C94"/>
    <w:p w14:paraId="71A0071A" w14:textId="77777777" w:rsidR="00B37552" w:rsidRPr="000B5080" w:rsidRDefault="00B37552" w:rsidP="00490C94"/>
    <w:p w14:paraId="233D5DC5" w14:textId="77777777" w:rsidR="004020E0" w:rsidRDefault="004020E0" w:rsidP="00490C94">
      <w:pPr>
        <w:pStyle w:val="Nagwek3"/>
      </w:pPr>
      <w:bookmarkStart w:id="155" w:name="_Toc290808308"/>
      <w:bookmarkStart w:id="156" w:name="_Toc305544434"/>
      <w:bookmarkStart w:id="157" w:name="_Toc423116013"/>
      <w:r>
        <w:t>Ochrona kluczy kryptograficznych</w:t>
      </w:r>
      <w:bookmarkEnd w:id="155"/>
      <w:bookmarkEnd w:id="156"/>
      <w:bookmarkEnd w:id="157"/>
    </w:p>
    <w:p w14:paraId="044302A5" w14:textId="77777777" w:rsidR="004020E0" w:rsidRDefault="004020E0" w:rsidP="00490C94">
      <w:pPr>
        <w:pStyle w:val="Nagwek4"/>
      </w:pPr>
      <w:bookmarkStart w:id="158" w:name="_Toc290808309"/>
      <w:bookmarkStart w:id="159" w:name="_Toc305544435"/>
      <w:bookmarkStart w:id="160" w:name="_Toc423116014"/>
      <w:r>
        <w:t>Urządzenia do ochrony kluczy kryptograficznych – Ethernet</w:t>
      </w:r>
      <w:bookmarkEnd w:id="158"/>
      <w:bookmarkEnd w:id="159"/>
      <w:bookmarkEnd w:id="160"/>
    </w:p>
    <w:tbl>
      <w:tblPr>
        <w:tblW w:w="9616" w:type="dxa"/>
        <w:tblInd w:w="-5" w:type="dxa"/>
        <w:tblLayout w:type="fixed"/>
        <w:tblLook w:val="0000" w:firstRow="0" w:lastRow="0" w:firstColumn="0" w:lastColumn="0" w:noHBand="0" w:noVBand="0"/>
      </w:tblPr>
      <w:tblGrid>
        <w:gridCol w:w="2943"/>
        <w:gridCol w:w="6673"/>
      </w:tblGrid>
      <w:tr w:rsidR="004020E0" w14:paraId="12885F71" w14:textId="77777777" w:rsidTr="00C679DA">
        <w:tc>
          <w:tcPr>
            <w:tcW w:w="2943" w:type="dxa"/>
            <w:tcBorders>
              <w:top w:val="single" w:sz="4" w:space="0" w:color="000000"/>
              <w:left w:val="single" w:sz="4" w:space="0" w:color="000000"/>
              <w:bottom w:val="single" w:sz="4" w:space="0" w:color="000000"/>
            </w:tcBorders>
          </w:tcPr>
          <w:p w14:paraId="19C930A3"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673" w:type="dxa"/>
            <w:tcBorders>
              <w:top w:val="single" w:sz="4" w:space="0" w:color="000000"/>
              <w:left w:val="single" w:sz="4" w:space="0" w:color="000000"/>
              <w:bottom w:val="single" w:sz="4" w:space="0" w:color="000000"/>
              <w:right w:val="single" w:sz="4" w:space="0" w:color="000000"/>
            </w:tcBorders>
          </w:tcPr>
          <w:p w14:paraId="565B95A3" w14:textId="77777777" w:rsidR="004020E0" w:rsidRDefault="004020E0" w:rsidP="00C679DA">
            <w:pPr>
              <w:pStyle w:val="TableMedium"/>
              <w:snapToGrid w:val="0"/>
            </w:pPr>
            <w:bookmarkStart w:id="161" w:name="C_LAN_HSM_1"/>
            <w:bookmarkEnd w:id="161"/>
            <w:r>
              <w:t>C.LAN.HSM.1</w:t>
            </w:r>
          </w:p>
        </w:tc>
      </w:tr>
      <w:tr w:rsidR="004020E0" w14:paraId="34642C8E" w14:textId="77777777" w:rsidTr="00C679DA">
        <w:tc>
          <w:tcPr>
            <w:tcW w:w="2943" w:type="dxa"/>
            <w:tcBorders>
              <w:top w:val="single" w:sz="4" w:space="0" w:color="000000"/>
              <w:left w:val="single" w:sz="4" w:space="0" w:color="000000"/>
              <w:bottom w:val="single" w:sz="4" w:space="0" w:color="000000"/>
            </w:tcBorders>
          </w:tcPr>
          <w:p w14:paraId="14C221A2" w14:textId="77777777" w:rsidR="004020E0" w:rsidRDefault="004020E0" w:rsidP="00C679DA">
            <w:pPr>
              <w:pStyle w:val="TableMedium"/>
              <w:snapToGrid w:val="0"/>
              <w:rPr>
                <w:b/>
              </w:rPr>
            </w:pPr>
            <w:r>
              <w:rPr>
                <w:b/>
              </w:rPr>
              <w:t>Nazwa</w:t>
            </w:r>
          </w:p>
        </w:tc>
        <w:tc>
          <w:tcPr>
            <w:tcW w:w="6673" w:type="dxa"/>
            <w:tcBorders>
              <w:top w:val="single" w:sz="4" w:space="0" w:color="000000"/>
              <w:left w:val="single" w:sz="4" w:space="0" w:color="000000"/>
              <w:bottom w:val="single" w:sz="4" w:space="0" w:color="000000"/>
              <w:right w:val="single" w:sz="4" w:space="0" w:color="000000"/>
            </w:tcBorders>
          </w:tcPr>
          <w:p w14:paraId="76910470" w14:textId="77777777" w:rsidR="004020E0" w:rsidRDefault="004020E0" w:rsidP="00C679DA">
            <w:pPr>
              <w:pStyle w:val="TableMedium"/>
              <w:snapToGrid w:val="0"/>
            </w:pPr>
            <w:r>
              <w:t>Urządzenia do ochrony kluczy kryptograficznych – Ethernet</w:t>
            </w:r>
          </w:p>
        </w:tc>
      </w:tr>
    </w:tbl>
    <w:p w14:paraId="020E24C6" w14:textId="77777777" w:rsidR="004020E0" w:rsidRDefault="004020E0" w:rsidP="00490C94">
      <w:pPr>
        <w:rPr>
          <w:lang w:val="nb-NO"/>
        </w:rPr>
      </w:pPr>
    </w:p>
    <w:tbl>
      <w:tblPr>
        <w:tblW w:w="0" w:type="auto"/>
        <w:tblInd w:w="-5" w:type="dxa"/>
        <w:tblLayout w:type="fixed"/>
        <w:tblLook w:val="0000" w:firstRow="0" w:lastRow="0" w:firstColumn="0" w:lastColumn="0" w:noHBand="0" w:noVBand="0"/>
      </w:tblPr>
      <w:tblGrid>
        <w:gridCol w:w="2385"/>
        <w:gridCol w:w="7231"/>
      </w:tblGrid>
      <w:tr w:rsidR="004020E0" w14:paraId="077EC19B" w14:textId="77777777" w:rsidTr="00C679DA">
        <w:trPr>
          <w:tblHeader/>
        </w:trPr>
        <w:tc>
          <w:tcPr>
            <w:tcW w:w="2385" w:type="dxa"/>
            <w:tcBorders>
              <w:top w:val="single" w:sz="4" w:space="0" w:color="000000"/>
              <w:left w:val="single" w:sz="4" w:space="0" w:color="000000"/>
              <w:bottom w:val="single" w:sz="4" w:space="0" w:color="000000"/>
            </w:tcBorders>
            <w:shd w:val="clear" w:color="auto" w:fill="BFBFBF"/>
          </w:tcPr>
          <w:p w14:paraId="73A56398" w14:textId="77777777" w:rsidR="004020E0" w:rsidRDefault="004020E0" w:rsidP="00C679DA">
            <w:pPr>
              <w:pStyle w:val="TableMedium"/>
              <w:snapToGrid w:val="0"/>
              <w:jc w:val="center"/>
              <w:rPr>
                <w:b/>
              </w:rPr>
            </w:pPr>
            <w:r>
              <w:rPr>
                <w:b/>
              </w:rPr>
              <w:t>Element/cecha</w:t>
            </w:r>
          </w:p>
        </w:tc>
        <w:tc>
          <w:tcPr>
            <w:tcW w:w="7231" w:type="dxa"/>
            <w:tcBorders>
              <w:top w:val="single" w:sz="4" w:space="0" w:color="000000"/>
              <w:left w:val="single" w:sz="4" w:space="0" w:color="000000"/>
              <w:bottom w:val="single" w:sz="4" w:space="0" w:color="000000"/>
              <w:right w:val="single" w:sz="4" w:space="0" w:color="000000"/>
            </w:tcBorders>
            <w:shd w:val="clear" w:color="auto" w:fill="BFBFBF"/>
          </w:tcPr>
          <w:p w14:paraId="2AEAA9BF" w14:textId="77777777" w:rsidR="004020E0" w:rsidRDefault="004020E0" w:rsidP="00C679DA">
            <w:pPr>
              <w:pStyle w:val="TableMedium"/>
              <w:snapToGrid w:val="0"/>
              <w:jc w:val="center"/>
              <w:rPr>
                <w:b/>
              </w:rPr>
            </w:pPr>
            <w:r>
              <w:rPr>
                <w:b/>
              </w:rPr>
              <w:t>Charakterystyka</w:t>
            </w:r>
          </w:p>
        </w:tc>
      </w:tr>
      <w:tr w:rsidR="004020E0" w14:paraId="22FB8210" w14:textId="77777777" w:rsidTr="00C679DA">
        <w:tc>
          <w:tcPr>
            <w:tcW w:w="2385" w:type="dxa"/>
            <w:tcBorders>
              <w:top w:val="single" w:sz="4" w:space="0" w:color="000000"/>
              <w:left w:val="single" w:sz="4" w:space="0" w:color="000000"/>
              <w:bottom w:val="single" w:sz="4" w:space="0" w:color="000000"/>
            </w:tcBorders>
            <w:shd w:val="clear" w:color="auto" w:fill="F2F2F2"/>
          </w:tcPr>
          <w:p w14:paraId="24D61A26" w14:textId="77777777" w:rsidR="004020E0" w:rsidRDefault="004020E0" w:rsidP="00C679DA">
            <w:pPr>
              <w:pStyle w:val="TableMedium"/>
              <w:snapToGrid w:val="0"/>
              <w:rPr>
                <w:rFonts w:eastAsia="MS Mincho"/>
                <w:color w:val="000000"/>
              </w:rPr>
            </w:pPr>
            <w:r>
              <w:rPr>
                <w:rFonts w:eastAsia="MS Mincho"/>
                <w:color w:val="000000"/>
              </w:rPr>
              <w:t>Realizowane operacje</w:t>
            </w:r>
          </w:p>
        </w:tc>
        <w:tc>
          <w:tcPr>
            <w:tcW w:w="7231" w:type="dxa"/>
            <w:tcBorders>
              <w:top w:val="single" w:sz="4" w:space="0" w:color="000000"/>
              <w:left w:val="single" w:sz="4" w:space="0" w:color="000000"/>
              <w:bottom w:val="single" w:sz="4" w:space="0" w:color="000000"/>
              <w:right w:val="single" w:sz="4" w:space="0" w:color="000000"/>
            </w:tcBorders>
          </w:tcPr>
          <w:p w14:paraId="44B5D82E" w14:textId="77777777" w:rsidR="004020E0" w:rsidRDefault="004020E0" w:rsidP="00C679DA">
            <w:pPr>
              <w:pStyle w:val="TableMedium"/>
              <w:snapToGrid w:val="0"/>
            </w:pPr>
            <w:r>
              <w:t>Urządzenie musi mieć możliwość wykonania przynajmniej następujących operacji:</w:t>
            </w:r>
          </w:p>
          <w:p w14:paraId="0F333548" w14:textId="77777777" w:rsidR="004020E0" w:rsidRDefault="004020E0" w:rsidP="00C679DA">
            <w:pPr>
              <w:pStyle w:val="TableMedium"/>
            </w:pPr>
            <w:r>
              <w:t>- generowanie par kluczy kryptograficznych,</w:t>
            </w:r>
          </w:p>
          <w:p w14:paraId="3A8FB318" w14:textId="77777777" w:rsidR="004020E0" w:rsidRDefault="004020E0" w:rsidP="00C679DA">
            <w:pPr>
              <w:pStyle w:val="TableMedium"/>
            </w:pPr>
            <w:r>
              <w:t>- fizyczna i logiczna ochrona kluczy kryptograficznym,</w:t>
            </w:r>
          </w:p>
          <w:p w14:paraId="35D67271" w14:textId="77777777" w:rsidR="004020E0" w:rsidRDefault="004020E0" w:rsidP="00C679DA">
            <w:pPr>
              <w:pStyle w:val="TableMedium"/>
            </w:pPr>
            <w:r>
              <w:t>- kontrola dostępu do kluczy kryptograficznych,</w:t>
            </w:r>
          </w:p>
          <w:p w14:paraId="7EF120E7" w14:textId="77777777" w:rsidR="004020E0" w:rsidRDefault="004020E0" w:rsidP="00C679DA">
            <w:pPr>
              <w:pStyle w:val="TableMedium"/>
            </w:pPr>
            <w:r>
              <w:t>- wykonywanie operacji z użyciem kluczy kryptograficznych,</w:t>
            </w:r>
          </w:p>
          <w:p w14:paraId="0388458B" w14:textId="77777777" w:rsidR="004020E0" w:rsidRDefault="004020E0" w:rsidP="00C679DA">
            <w:pPr>
              <w:pStyle w:val="TableMedium"/>
            </w:pPr>
            <w:r>
              <w:t>- archiwizacja kluczy,</w:t>
            </w:r>
          </w:p>
          <w:p w14:paraId="1DE09048" w14:textId="77777777" w:rsidR="004020E0" w:rsidRDefault="004020E0" w:rsidP="00C679DA">
            <w:pPr>
              <w:pStyle w:val="TableMedium"/>
            </w:pPr>
            <w:r>
              <w:t>- odtwarzanie kluczy po awarii urządzenia.</w:t>
            </w:r>
          </w:p>
          <w:p w14:paraId="4B0BE921" w14:textId="77777777" w:rsidR="004020E0" w:rsidRDefault="004020E0" w:rsidP="00C679DA">
            <w:pPr>
              <w:pStyle w:val="TableMedium"/>
              <w:rPr>
                <w:rFonts w:eastAsia="SimSun"/>
              </w:rPr>
            </w:pPr>
          </w:p>
        </w:tc>
      </w:tr>
      <w:tr w:rsidR="004020E0" w14:paraId="76F735C0" w14:textId="77777777" w:rsidTr="00C679DA">
        <w:tc>
          <w:tcPr>
            <w:tcW w:w="2385" w:type="dxa"/>
            <w:tcBorders>
              <w:top w:val="single" w:sz="4" w:space="0" w:color="000000"/>
              <w:left w:val="single" w:sz="4" w:space="0" w:color="000000"/>
              <w:bottom w:val="single" w:sz="4" w:space="0" w:color="000000"/>
            </w:tcBorders>
            <w:shd w:val="clear" w:color="auto" w:fill="F2F2F2"/>
          </w:tcPr>
          <w:p w14:paraId="25B968F2" w14:textId="77777777" w:rsidR="004020E0" w:rsidRDefault="004020E0" w:rsidP="00C679DA">
            <w:pPr>
              <w:pStyle w:val="TableMedium"/>
              <w:snapToGrid w:val="0"/>
              <w:rPr>
                <w:rFonts w:eastAsia="SimSun"/>
              </w:rPr>
            </w:pPr>
            <w:r>
              <w:rPr>
                <w:rFonts w:eastAsia="SimSun"/>
              </w:rPr>
              <w:t>Klucze</w:t>
            </w:r>
          </w:p>
        </w:tc>
        <w:tc>
          <w:tcPr>
            <w:tcW w:w="7231" w:type="dxa"/>
            <w:tcBorders>
              <w:top w:val="single" w:sz="4" w:space="0" w:color="000000"/>
              <w:left w:val="single" w:sz="4" w:space="0" w:color="000000"/>
              <w:bottom w:val="single" w:sz="4" w:space="0" w:color="000000"/>
              <w:right w:val="single" w:sz="4" w:space="0" w:color="000000"/>
            </w:tcBorders>
          </w:tcPr>
          <w:p w14:paraId="54FBCA2E" w14:textId="77777777" w:rsidR="004020E0" w:rsidRDefault="004020E0" w:rsidP="00C679DA">
            <w:pPr>
              <w:pStyle w:val="TableMedium"/>
              <w:snapToGrid w:val="0"/>
              <w:rPr>
                <w:rFonts w:eastAsia="MS Mincho"/>
                <w:color w:val="000000"/>
              </w:rPr>
            </w:pPr>
            <w:r>
              <w:rPr>
                <w:rFonts w:eastAsia="MS Mincho"/>
                <w:color w:val="000000"/>
              </w:rPr>
              <w:t>Musi istnieć możliwość generowania kluczy dla algorytmu RSA o następującej sile: klucze 1024 bity, 2048 bitów oraz 4096 bitów.</w:t>
            </w:r>
          </w:p>
          <w:p w14:paraId="5A881E60" w14:textId="77777777" w:rsidR="004020E0" w:rsidRDefault="004020E0" w:rsidP="00C679DA">
            <w:pPr>
              <w:pStyle w:val="TableMedium"/>
              <w:rPr>
                <w:rFonts w:eastAsia="MS Mincho"/>
                <w:color w:val="000000"/>
              </w:rPr>
            </w:pPr>
            <w:r>
              <w:rPr>
                <w:rFonts w:eastAsia="MS Mincho"/>
                <w:color w:val="000000"/>
              </w:rPr>
              <w:t>Urządzenie musi pozwalać na archiwizację kluczy i ich odtwarzanie w przypadku uszkodzenia urządzenia.</w:t>
            </w:r>
          </w:p>
          <w:p w14:paraId="330236A5" w14:textId="77777777" w:rsidR="004020E0" w:rsidRDefault="004020E0" w:rsidP="00C679DA">
            <w:pPr>
              <w:pStyle w:val="TableMedium"/>
              <w:rPr>
                <w:rFonts w:eastAsia="MS Mincho"/>
                <w:color w:val="000000"/>
              </w:rPr>
            </w:pPr>
            <w:r>
              <w:rPr>
                <w:rFonts w:eastAsia="SimSun"/>
              </w:rPr>
              <w:t>Wymagana jest możliwość wykonywania operacji kryptograficznych z użyciem algorytmu RSA z kluczem o długości 1024 bity z prędkością 1400 operacji na sekundę lub większą.</w:t>
            </w:r>
          </w:p>
        </w:tc>
      </w:tr>
      <w:tr w:rsidR="004020E0" w14:paraId="5E8CEF1F" w14:textId="77777777" w:rsidTr="00C679DA">
        <w:tc>
          <w:tcPr>
            <w:tcW w:w="2385" w:type="dxa"/>
            <w:tcBorders>
              <w:top w:val="single" w:sz="4" w:space="0" w:color="000000"/>
              <w:left w:val="single" w:sz="4" w:space="0" w:color="000000"/>
              <w:bottom w:val="single" w:sz="4" w:space="0" w:color="000000"/>
            </w:tcBorders>
            <w:shd w:val="clear" w:color="auto" w:fill="F2F2F2"/>
          </w:tcPr>
          <w:p w14:paraId="04D5F07A" w14:textId="77777777" w:rsidR="004020E0" w:rsidRDefault="004020E0" w:rsidP="00C679DA">
            <w:pPr>
              <w:pStyle w:val="TableMedium"/>
              <w:snapToGrid w:val="0"/>
            </w:pPr>
            <w:r>
              <w:t>Obsługa serwerów w sieci</w:t>
            </w:r>
          </w:p>
        </w:tc>
        <w:tc>
          <w:tcPr>
            <w:tcW w:w="7231" w:type="dxa"/>
            <w:tcBorders>
              <w:top w:val="single" w:sz="4" w:space="0" w:color="000000"/>
              <w:left w:val="single" w:sz="4" w:space="0" w:color="000000"/>
              <w:bottom w:val="single" w:sz="4" w:space="0" w:color="000000"/>
              <w:right w:val="single" w:sz="4" w:space="0" w:color="000000"/>
            </w:tcBorders>
          </w:tcPr>
          <w:p w14:paraId="1E773730" w14:textId="77777777" w:rsidR="004020E0" w:rsidRDefault="004020E0" w:rsidP="00C679DA">
            <w:pPr>
              <w:pStyle w:val="TableMedium"/>
              <w:snapToGrid w:val="0"/>
            </w:pPr>
            <w:r>
              <w:t>Możliwość obsługi wielu serwerów oraz aplikacji z wielu lokalizacji przez pojedynczy moduł HSM.</w:t>
            </w:r>
          </w:p>
        </w:tc>
      </w:tr>
      <w:tr w:rsidR="004020E0" w14:paraId="613E0455" w14:textId="77777777" w:rsidTr="00C679DA">
        <w:tc>
          <w:tcPr>
            <w:tcW w:w="2385" w:type="dxa"/>
            <w:tcBorders>
              <w:top w:val="single" w:sz="4" w:space="0" w:color="000000"/>
              <w:left w:val="single" w:sz="4" w:space="0" w:color="000000"/>
              <w:bottom w:val="single" w:sz="4" w:space="0" w:color="000000"/>
            </w:tcBorders>
            <w:shd w:val="clear" w:color="auto" w:fill="F2F2F2"/>
          </w:tcPr>
          <w:p w14:paraId="5FBE6B6D" w14:textId="77777777" w:rsidR="004020E0" w:rsidRDefault="004020E0" w:rsidP="00C679DA">
            <w:pPr>
              <w:pStyle w:val="TableMedium"/>
              <w:snapToGrid w:val="0"/>
            </w:pPr>
            <w:r>
              <w:t>Redundancja</w:t>
            </w:r>
          </w:p>
        </w:tc>
        <w:tc>
          <w:tcPr>
            <w:tcW w:w="7231" w:type="dxa"/>
            <w:tcBorders>
              <w:top w:val="single" w:sz="4" w:space="0" w:color="000000"/>
              <w:left w:val="single" w:sz="4" w:space="0" w:color="000000"/>
              <w:bottom w:val="single" w:sz="4" w:space="0" w:color="000000"/>
              <w:right w:val="single" w:sz="4" w:space="0" w:color="000000"/>
            </w:tcBorders>
          </w:tcPr>
          <w:p w14:paraId="272C1568" w14:textId="77777777" w:rsidR="004020E0" w:rsidRDefault="004020E0" w:rsidP="00C679DA">
            <w:pPr>
              <w:pStyle w:val="TableMedium"/>
              <w:snapToGrid w:val="0"/>
            </w:pPr>
            <w:r>
              <w:t>Urządzenie powinno być wyposażone w podwójne zasilanie typu hot-swap (redundancja N+N) oraz redundantne wymienne wentylatory (N+N lub N+M).</w:t>
            </w:r>
          </w:p>
        </w:tc>
      </w:tr>
      <w:tr w:rsidR="004020E0" w14:paraId="43896574" w14:textId="77777777" w:rsidTr="00C679DA">
        <w:tc>
          <w:tcPr>
            <w:tcW w:w="2385" w:type="dxa"/>
            <w:tcBorders>
              <w:top w:val="single" w:sz="4" w:space="0" w:color="000000"/>
              <w:left w:val="single" w:sz="4" w:space="0" w:color="000000"/>
              <w:bottom w:val="single" w:sz="4" w:space="0" w:color="000000"/>
            </w:tcBorders>
            <w:shd w:val="clear" w:color="auto" w:fill="F2F2F2"/>
          </w:tcPr>
          <w:p w14:paraId="23390AA5" w14:textId="77777777" w:rsidR="004020E0" w:rsidRDefault="004020E0" w:rsidP="00C679DA">
            <w:pPr>
              <w:pStyle w:val="TableMedium"/>
              <w:snapToGrid w:val="0"/>
            </w:pPr>
            <w:r>
              <w:t>Obudowa</w:t>
            </w:r>
          </w:p>
        </w:tc>
        <w:tc>
          <w:tcPr>
            <w:tcW w:w="7231" w:type="dxa"/>
            <w:tcBorders>
              <w:top w:val="single" w:sz="4" w:space="0" w:color="000000"/>
              <w:left w:val="single" w:sz="4" w:space="0" w:color="000000"/>
              <w:bottom w:val="single" w:sz="4" w:space="0" w:color="000000"/>
              <w:right w:val="single" w:sz="4" w:space="0" w:color="000000"/>
            </w:tcBorders>
          </w:tcPr>
          <w:p w14:paraId="5E5A26A5" w14:textId="77777777" w:rsidR="004020E0" w:rsidRDefault="004020E0" w:rsidP="00C679DA">
            <w:pPr>
              <w:pStyle w:val="TableMedium"/>
              <w:snapToGrid w:val="0"/>
            </w:pPr>
            <w:r>
              <w:t>Obudowa o wysokości nie większej niż 2U, dostosowana do montażu w szafie stelażowej 19”.</w:t>
            </w:r>
          </w:p>
        </w:tc>
      </w:tr>
      <w:tr w:rsidR="004020E0" w14:paraId="15B3BE72" w14:textId="77777777" w:rsidTr="00C679DA">
        <w:tc>
          <w:tcPr>
            <w:tcW w:w="2385" w:type="dxa"/>
            <w:tcBorders>
              <w:top w:val="single" w:sz="4" w:space="0" w:color="000000"/>
              <w:left w:val="single" w:sz="4" w:space="0" w:color="000000"/>
              <w:bottom w:val="single" w:sz="4" w:space="0" w:color="000000"/>
            </w:tcBorders>
            <w:shd w:val="clear" w:color="auto" w:fill="F2F2F2"/>
          </w:tcPr>
          <w:p w14:paraId="0905E0FF" w14:textId="77777777" w:rsidR="004020E0" w:rsidRDefault="004020E0" w:rsidP="00C679DA">
            <w:pPr>
              <w:pStyle w:val="TableMedium"/>
              <w:snapToGrid w:val="0"/>
              <w:rPr>
                <w:rFonts w:eastAsia="SimSun"/>
              </w:rPr>
            </w:pPr>
            <w:r>
              <w:rPr>
                <w:rFonts w:eastAsia="SimSun"/>
              </w:rPr>
              <w:t>Interfejsy</w:t>
            </w:r>
          </w:p>
        </w:tc>
        <w:tc>
          <w:tcPr>
            <w:tcW w:w="7231" w:type="dxa"/>
            <w:tcBorders>
              <w:top w:val="single" w:sz="4" w:space="0" w:color="000000"/>
              <w:left w:val="single" w:sz="4" w:space="0" w:color="000000"/>
              <w:bottom w:val="single" w:sz="4" w:space="0" w:color="000000"/>
              <w:right w:val="single" w:sz="4" w:space="0" w:color="000000"/>
            </w:tcBorders>
          </w:tcPr>
          <w:p w14:paraId="41953F8C" w14:textId="77777777" w:rsidR="004020E0" w:rsidRDefault="004020E0" w:rsidP="00C679DA">
            <w:pPr>
              <w:pStyle w:val="TableMedium"/>
              <w:snapToGrid w:val="0"/>
              <w:rPr>
                <w:rFonts w:eastAsia="SimSun"/>
              </w:rPr>
            </w:pPr>
            <w:r>
              <w:rPr>
                <w:rFonts w:eastAsia="SimSun"/>
              </w:rPr>
              <w:t>Możliwość podłączenia do modułu przez co najmniej 2 interfejsy Ehternet 1 Gb/s.</w:t>
            </w:r>
          </w:p>
        </w:tc>
      </w:tr>
      <w:tr w:rsidR="004020E0" w14:paraId="1F90DC59" w14:textId="77777777" w:rsidTr="00C679DA">
        <w:tc>
          <w:tcPr>
            <w:tcW w:w="2385" w:type="dxa"/>
            <w:tcBorders>
              <w:top w:val="single" w:sz="4" w:space="0" w:color="000000"/>
              <w:left w:val="single" w:sz="4" w:space="0" w:color="000000"/>
              <w:bottom w:val="single" w:sz="4" w:space="0" w:color="000000"/>
            </w:tcBorders>
            <w:shd w:val="clear" w:color="auto" w:fill="F2F2F2"/>
          </w:tcPr>
          <w:p w14:paraId="2B9DD410" w14:textId="77777777" w:rsidR="004020E0" w:rsidRPr="00E71D43" w:rsidRDefault="004020E0" w:rsidP="00C679DA">
            <w:pPr>
              <w:pStyle w:val="TableMedium"/>
              <w:snapToGrid w:val="0"/>
              <w:rPr>
                <w:rFonts w:eastAsia="SimSun"/>
              </w:rPr>
            </w:pPr>
            <w:r>
              <w:rPr>
                <w:rFonts w:eastAsia="SimSun"/>
              </w:rPr>
              <w:lastRenderedPageBreak/>
              <w:t>Oprogramowanie</w:t>
            </w:r>
          </w:p>
        </w:tc>
        <w:tc>
          <w:tcPr>
            <w:tcW w:w="7231" w:type="dxa"/>
            <w:tcBorders>
              <w:top w:val="single" w:sz="4" w:space="0" w:color="000000"/>
              <w:left w:val="single" w:sz="4" w:space="0" w:color="000000"/>
              <w:bottom w:val="single" w:sz="4" w:space="0" w:color="000000"/>
              <w:right w:val="single" w:sz="4" w:space="0" w:color="000000"/>
            </w:tcBorders>
          </w:tcPr>
          <w:p w14:paraId="60DD2993" w14:textId="77777777" w:rsidR="004020E0" w:rsidRDefault="004020E0" w:rsidP="00C679DA">
            <w:pPr>
              <w:pStyle w:val="TableMedium"/>
              <w:snapToGrid w:val="0"/>
              <w:rPr>
                <w:rFonts w:eastAsia="SimSun"/>
              </w:rPr>
            </w:pPr>
            <w:r>
              <w:rPr>
                <w:rFonts w:eastAsia="SimSun"/>
              </w:rPr>
              <w:t>Urządzenie musi zostać dostarczone ze sterownikami i niezbędnym do prawidłowej pracy oprogramowaniem.</w:t>
            </w:r>
          </w:p>
        </w:tc>
      </w:tr>
      <w:tr w:rsidR="004020E0" w14:paraId="28EBF6A1" w14:textId="77777777" w:rsidTr="00C679DA">
        <w:tc>
          <w:tcPr>
            <w:tcW w:w="2385" w:type="dxa"/>
            <w:tcBorders>
              <w:top w:val="single" w:sz="4" w:space="0" w:color="000000"/>
              <w:left w:val="single" w:sz="4" w:space="0" w:color="000000"/>
              <w:bottom w:val="single" w:sz="4" w:space="0" w:color="000000"/>
            </w:tcBorders>
            <w:shd w:val="clear" w:color="auto" w:fill="F2F2F2"/>
          </w:tcPr>
          <w:p w14:paraId="1362040C" w14:textId="77777777" w:rsidR="004020E0" w:rsidRDefault="004020E0" w:rsidP="00C679DA">
            <w:pPr>
              <w:pStyle w:val="TableMedium"/>
              <w:snapToGrid w:val="0"/>
              <w:rPr>
                <w:rFonts w:eastAsia="SimSun"/>
              </w:rPr>
            </w:pPr>
            <w:r>
              <w:rPr>
                <w:rFonts w:eastAsia="SimSun"/>
              </w:rPr>
              <w:t>Obsługiwane API i protokoły</w:t>
            </w:r>
          </w:p>
        </w:tc>
        <w:tc>
          <w:tcPr>
            <w:tcW w:w="7231" w:type="dxa"/>
            <w:tcBorders>
              <w:top w:val="single" w:sz="4" w:space="0" w:color="000000"/>
              <w:left w:val="single" w:sz="4" w:space="0" w:color="000000"/>
              <w:bottom w:val="single" w:sz="4" w:space="0" w:color="000000"/>
              <w:right w:val="single" w:sz="4" w:space="0" w:color="000000"/>
            </w:tcBorders>
          </w:tcPr>
          <w:p w14:paraId="3241FF4D" w14:textId="77777777" w:rsidR="004020E0" w:rsidRDefault="004020E0" w:rsidP="00C679DA">
            <w:pPr>
              <w:pStyle w:val="TableMedium"/>
              <w:snapToGrid w:val="0"/>
              <w:rPr>
                <w:rFonts w:eastAsia="SimSun"/>
              </w:rPr>
            </w:pPr>
            <w:r>
              <w:rPr>
                <w:rFonts w:eastAsia="SimSun"/>
              </w:rPr>
              <w:t>API: PKCS#11, CSP for Microsoft CryptoAPI/CNG, Java JCA/JCE CSP, OpenSSL</w:t>
            </w:r>
          </w:p>
        </w:tc>
      </w:tr>
      <w:tr w:rsidR="004020E0" w14:paraId="5E3CF9AA" w14:textId="77777777" w:rsidTr="00C679DA">
        <w:tc>
          <w:tcPr>
            <w:tcW w:w="2385" w:type="dxa"/>
            <w:tcBorders>
              <w:top w:val="single" w:sz="4" w:space="0" w:color="000000"/>
              <w:left w:val="single" w:sz="4" w:space="0" w:color="000000"/>
              <w:bottom w:val="single" w:sz="4" w:space="0" w:color="000000"/>
            </w:tcBorders>
            <w:shd w:val="clear" w:color="auto" w:fill="F2F2F2"/>
          </w:tcPr>
          <w:p w14:paraId="7F61472A" w14:textId="77777777" w:rsidR="004020E0" w:rsidRPr="00E71D43" w:rsidRDefault="004020E0" w:rsidP="00C679DA">
            <w:pPr>
              <w:pStyle w:val="TableMedium"/>
              <w:snapToGrid w:val="0"/>
              <w:rPr>
                <w:rFonts w:eastAsia="SimSun"/>
              </w:rPr>
            </w:pPr>
            <w:r>
              <w:rPr>
                <w:rFonts w:eastAsia="SimSun"/>
              </w:rPr>
              <w:t>Algorytmy kryptograficzne</w:t>
            </w:r>
          </w:p>
        </w:tc>
        <w:tc>
          <w:tcPr>
            <w:tcW w:w="7231" w:type="dxa"/>
            <w:tcBorders>
              <w:top w:val="single" w:sz="4" w:space="0" w:color="000000"/>
              <w:left w:val="single" w:sz="4" w:space="0" w:color="000000"/>
              <w:bottom w:val="single" w:sz="4" w:space="0" w:color="000000"/>
              <w:right w:val="single" w:sz="4" w:space="0" w:color="000000"/>
            </w:tcBorders>
          </w:tcPr>
          <w:p w14:paraId="51F41DCD" w14:textId="77777777" w:rsidR="004020E0" w:rsidRPr="003F302B" w:rsidRDefault="004020E0" w:rsidP="00C679DA">
            <w:pPr>
              <w:pStyle w:val="TableMedium"/>
              <w:snapToGrid w:val="0"/>
              <w:rPr>
                <w:rFonts w:eastAsia="SimSun"/>
                <w:lang w:val="en-US"/>
              </w:rPr>
            </w:pPr>
            <w:r w:rsidRPr="003F302B">
              <w:rPr>
                <w:rFonts w:eastAsia="SimSun"/>
                <w:lang w:val="en-US"/>
              </w:rPr>
              <w:t>Kryptografia symetryczna: AES, ARIA, Camellia, CAST, DES, RIPEMD160 HMAC, SEED, Triple DES</w:t>
            </w:r>
          </w:p>
          <w:p w14:paraId="1D2831F1" w14:textId="77777777" w:rsidR="004020E0" w:rsidRPr="003F302B" w:rsidRDefault="004020E0" w:rsidP="00C679DA">
            <w:pPr>
              <w:pStyle w:val="TableMedium"/>
              <w:rPr>
                <w:rFonts w:eastAsia="SimSun"/>
                <w:lang w:val="en-US"/>
              </w:rPr>
            </w:pPr>
            <w:r w:rsidRPr="003F302B">
              <w:rPr>
                <w:rFonts w:eastAsia="SimSun"/>
                <w:lang w:val="en-US"/>
              </w:rPr>
              <w:t>Kryptografia asymetryczna: RSA, Diffie-Hellman, DSA, El-Gamal, KCDSA, ECDSA, ECDH</w:t>
            </w:r>
          </w:p>
          <w:p w14:paraId="2A10B6AE" w14:textId="77777777" w:rsidR="004020E0" w:rsidRDefault="004020E0" w:rsidP="00C679DA">
            <w:pPr>
              <w:pStyle w:val="TableMedium"/>
              <w:rPr>
                <w:rFonts w:eastAsia="SimSun"/>
              </w:rPr>
            </w:pPr>
            <w:r>
              <w:rPr>
                <w:rFonts w:eastAsia="SimSun"/>
              </w:rPr>
              <w:t>Funkcje skrótu: SHA-2, SHA-1</w:t>
            </w:r>
          </w:p>
        </w:tc>
      </w:tr>
      <w:tr w:rsidR="004020E0" w14:paraId="3DF961B4" w14:textId="77777777" w:rsidTr="00C679DA">
        <w:tc>
          <w:tcPr>
            <w:tcW w:w="2385" w:type="dxa"/>
            <w:tcBorders>
              <w:top w:val="single" w:sz="4" w:space="0" w:color="000000"/>
              <w:left w:val="single" w:sz="4" w:space="0" w:color="000000"/>
              <w:bottom w:val="single" w:sz="4" w:space="0" w:color="000000"/>
            </w:tcBorders>
            <w:shd w:val="clear" w:color="auto" w:fill="F2F2F2"/>
          </w:tcPr>
          <w:p w14:paraId="6442E165" w14:textId="77777777" w:rsidR="004020E0" w:rsidRPr="00E71D43" w:rsidRDefault="004020E0" w:rsidP="00C679DA">
            <w:pPr>
              <w:pStyle w:val="TableMedium"/>
              <w:snapToGrid w:val="0"/>
            </w:pPr>
            <w:r>
              <w:t>Certyfikaty</w:t>
            </w:r>
          </w:p>
        </w:tc>
        <w:tc>
          <w:tcPr>
            <w:tcW w:w="7231" w:type="dxa"/>
            <w:tcBorders>
              <w:top w:val="single" w:sz="4" w:space="0" w:color="000000"/>
              <w:left w:val="single" w:sz="4" w:space="0" w:color="000000"/>
              <w:bottom w:val="single" w:sz="4" w:space="0" w:color="000000"/>
              <w:right w:val="single" w:sz="4" w:space="0" w:color="000000"/>
            </w:tcBorders>
          </w:tcPr>
          <w:p w14:paraId="74CDDC72" w14:textId="77777777" w:rsidR="004020E0" w:rsidRDefault="004020E0" w:rsidP="00C679DA">
            <w:pPr>
              <w:pStyle w:val="TableMedium"/>
              <w:snapToGrid w:val="0"/>
              <w:rPr>
                <w:rFonts w:eastAsia="MS Mincho"/>
              </w:rPr>
            </w:pPr>
            <w:r>
              <w:rPr>
                <w:rFonts w:eastAsia="MS Mincho"/>
              </w:rPr>
              <w:t>- FIPS 140-2 Level3 lub wyższy,</w:t>
            </w:r>
          </w:p>
          <w:p w14:paraId="188EEBD1" w14:textId="77777777" w:rsidR="004020E0" w:rsidRDefault="004020E0" w:rsidP="00C679DA">
            <w:pPr>
              <w:pStyle w:val="TableMedium"/>
              <w:rPr>
                <w:rFonts w:eastAsia="MS Mincho"/>
              </w:rPr>
            </w:pPr>
            <w:r>
              <w:rPr>
                <w:rFonts w:eastAsia="MS Mincho"/>
              </w:rPr>
              <w:t>- Common Criteria EAL4 lub wyższy.</w:t>
            </w:r>
          </w:p>
        </w:tc>
      </w:tr>
      <w:tr w:rsidR="004020E0" w14:paraId="00A66251" w14:textId="77777777" w:rsidTr="00C679DA">
        <w:tc>
          <w:tcPr>
            <w:tcW w:w="2385" w:type="dxa"/>
            <w:tcBorders>
              <w:top w:val="single" w:sz="4" w:space="0" w:color="000000"/>
              <w:left w:val="single" w:sz="4" w:space="0" w:color="000000"/>
              <w:bottom w:val="single" w:sz="4" w:space="0" w:color="000000"/>
            </w:tcBorders>
            <w:shd w:val="clear" w:color="auto" w:fill="F2F2F2"/>
          </w:tcPr>
          <w:p w14:paraId="232619BF" w14:textId="77777777" w:rsidR="004020E0" w:rsidRDefault="004020E0" w:rsidP="00C679DA">
            <w:pPr>
              <w:pStyle w:val="TableMedium"/>
              <w:snapToGrid w:val="0"/>
            </w:pPr>
            <w:r>
              <w:t>Wspierane systemy operacyjne</w:t>
            </w:r>
          </w:p>
        </w:tc>
        <w:tc>
          <w:tcPr>
            <w:tcW w:w="7231" w:type="dxa"/>
            <w:tcBorders>
              <w:top w:val="single" w:sz="4" w:space="0" w:color="000000"/>
              <w:left w:val="single" w:sz="4" w:space="0" w:color="000000"/>
              <w:bottom w:val="single" w:sz="4" w:space="0" w:color="000000"/>
              <w:right w:val="single" w:sz="4" w:space="0" w:color="000000"/>
            </w:tcBorders>
          </w:tcPr>
          <w:p w14:paraId="07B688AF" w14:textId="77777777" w:rsidR="004020E0" w:rsidRDefault="004020E0" w:rsidP="00C679DA">
            <w:pPr>
              <w:pStyle w:val="TableMedium"/>
              <w:snapToGrid w:val="0"/>
              <w:rPr>
                <w:rFonts w:eastAsia="MS Mincho"/>
                <w:lang w:val="en-US"/>
              </w:rPr>
            </w:pPr>
            <w:r>
              <w:rPr>
                <w:rFonts w:eastAsia="MS Mincho"/>
                <w:lang w:val="en-US"/>
              </w:rPr>
              <w:t>Windows Server 2012, Linux.</w:t>
            </w:r>
          </w:p>
        </w:tc>
      </w:tr>
    </w:tbl>
    <w:p w14:paraId="0A166E82" w14:textId="77777777" w:rsidR="004020E0" w:rsidRDefault="004020E0" w:rsidP="00490C94">
      <w:pPr>
        <w:pStyle w:val="Nagwek4"/>
      </w:pPr>
      <w:bookmarkStart w:id="162" w:name="_Toc290808310"/>
      <w:bookmarkStart w:id="163" w:name="_Toc305544436"/>
      <w:bookmarkStart w:id="164" w:name="_Toc423116015"/>
      <w:r>
        <w:t>Urządzenia do ochrony kluczy kryptograficznych – PCI</w:t>
      </w:r>
      <w:bookmarkEnd w:id="162"/>
      <w:bookmarkEnd w:id="163"/>
      <w:bookmarkEnd w:id="164"/>
    </w:p>
    <w:tbl>
      <w:tblPr>
        <w:tblW w:w="9616" w:type="dxa"/>
        <w:tblInd w:w="-5" w:type="dxa"/>
        <w:tblLayout w:type="fixed"/>
        <w:tblLook w:val="0000" w:firstRow="0" w:lastRow="0" w:firstColumn="0" w:lastColumn="0" w:noHBand="0" w:noVBand="0"/>
      </w:tblPr>
      <w:tblGrid>
        <w:gridCol w:w="2943"/>
        <w:gridCol w:w="6673"/>
      </w:tblGrid>
      <w:tr w:rsidR="004020E0" w14:paraId="0B661DC6" w14:textId="77777777" w:rsidTr="00C679DA">
        <w:tc>
          <w:tcPr>
            <w:tcW w:w="2943" w:type="dxa"/>
            <w:tcBorders>
              <w:top w:val="single" w:sz="4" w:space="0" w:color="000000"/>
              <w:left w:val="single" w:sz="4" w:space="0" w:color="000000"/>
              <w:bottom w:val="single" w:sz="4" w:space="0" w:color="000000"/>
            </w:tcBorders>
          </w:tcPr>
          <w:p w14:paraId="199A23BB"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673" w:type="dxa"/>
            <w:tcBorders>
              <w:top w:val="single" w:sz="4" w:space="0" w:color="000000"/>
              <w:left w:val="single" w:sz="4" w:space="0" w:color="000000"/>
              <w:bottom w:val="single" w:sz="4" w:space="0" w:color="000000"/>
              <w:right w:val="single" w:sz="4" w:space="0" w:color="000000"/>
            </w:tcBorders>
          </w:tcPr>
          <w:p w14:paraId="49598C3F" w14:textId="77777777" w:rsidR="004020E0" w:rsidRDefault="004020E0" w:rsidP="00C679DA">
            <w:pPr>
              <w:pStyle w:val="TableMedium"/>
              <w:snapToGrid w:val="0"/>
            </w:pPr>
            <w:bookmarkStart w:id="165" w:name="C_LAN_HSM_2"/>
            <w:bookmarkEnd w:id="165"/>
            <w:r>
              <w:t>C.LAN.HSM.2</w:t>
            </w:r>
          </w:p>
        </w:tc>
      </w:tr>
      <w:tr w:rsidR="004020E0" w14:paraId="7F78A80E" w14:textId="77777777" w:rsidTr="00C679DA">
        <w:tc>
          <w:tcPr>
            <w:tcW w:w="2943" w:type="dxa"/>
            <w:tcBorders>
              <w:top w:val="single" w:sz="4" w:space="0" w:color="000000"/>
              <w:left w:val="single" w:sz="4" w:space="0" w:color="000000"/>
              <w:bottom w:val="single" w:sz="4" w:space="0" w:color="000000"/>
            </w:tcBorders>
          </w:tcPr>
          <w:p w14:paraId="6790FEA8" w14:textId="77777777" w:rsidR="004020E0" w:rsidRDefault="004020E0" w:rsidP="00C679DA">
            <w:pPr>
              <w:pStyle w:val="TableMedium"/>
              <w:snapToGrid w:val="0"/>
              <w:rPr>
                <w:b/>
              </w:rPr>
            </w:pPr>
            <w:r>
              <w:rPr>
                <w:b/>
              </w:rPr>
              <w:t>Nazwa</w:t>
            </w:r>
          </w:p>
        </w:tc>
        <w:tc>
          <w:tcPr>
            <w:tcW w:w="6673" w:type="dxa"/>
            <w:tcBorders>
              <w:top w:val="single" w:sz="4" w:space="0" w:color="000000"/>
              <w:left w:val="single" w:sz="4" w:space="0" w:color="000000"/>
              <w:bottom w:val="single" w:sz="4" w:space="0" w:color="000000"/>
              <w:right w:val="single" w:sz="4" w:space="0" w:color="000000"/>
            </w:tcBorders>
          </w:tcPr>
          <w:p w14:paraId="4086690B" w14:textId="77777777" w:rsidR="004020E0" w:rsidRDefault="004020E0" w:rsidP="00C679DA">
            <w:pPr>
              <w:pStyle w:val="TableMedium"/>
              <w:snapToGrid w:val="0"/>
            </w:pPr>
            <w:r>
              <w:t>Urządzenia do ochrony kluczy kryptograficznych – PCI</w:t>
            </w:r>
          </w:p>
        </w:tc>
      </w:tr>
    </w:tbl>
    <w:p w14:paraId="52D411DA" w14:textId="77777777" w:rsidR="004020E0" w:rsidRDefault="004020E0" w:rsidP="00490C94">
      <w:pPr>
        <w:rPr>
          <w:lang w:val="nb-NO"/>
        </w:rPr>
      </w:pPr>
    </w:p>
    <w:tbl>
      <w:tblPr>
        <w:tblW w:w="0" w:type="auto"/>
        <w:tblInd w:w="-5" w:type="dxa"/>
        <w:tblLayout w:type="fixed"/>
        <w:tblLook w:val="0000" w:firstRow="0" w:lastRow="0" w:firstColumn="0" w:lastColumn="0" w:noHBand="0" w:noVBand="0"/>
      </w:tblPr>
      <w:tblGrid>
        <w:gridCol w:w="2385"/>
        <w:gridCol w:w="7231"/>
      </w:tblGrid>
      <w:tr w:rsidR="004020E0" w14:paraId="5D2F922A" w14:textId="77777777" w:rsidTr="00C679DA">
        <w:trPr>
          <w:tblHeader/>
        </w:trPr>
        <w:tc>
          <w:tcPr>
            <w:tcW w:w="2385" w:type="dxa"/>
            <w:tcBorders>
              <w:top w:val="single" w:sz="4" w:space="0" w:color="000000"/>
              <w:left w:val="single" w:sz="4" w:space="0" w:color="000000"/>
              <w:bottom w:val="single" w:sz="4" w:space="0" w:color="000000"/>
            </w:tcBorders>
            <w:shd w:val="clear" w:color="auto" w:fill="BFBFBF"/>
          </w:tcPr>
          <w:p w14:paraId="2CBDC046" w14:textId="77777777" w:rsidR="004020E0" w:rsidRDefault="004020E0" w:rsidP="00C679DA">
            <w:pPr>
              <w:pStyle w:val="TableMedium"/>
              <w:snapToGrid w:val="0"/>
              <w:jc w:val="center"/>
              <w:rPr>
                <w:b/>
              </w:rPr>
            </w:pPr>
            <w:r>
              <w:rPr>
                <w:b/>
              </w:rPr>
              <w:t>Element/cecha</w:t>
            </w:r>
          </w:p>
        </w:tc>
        <w:tc>
          <w:tcPr>
            <w:tcW w:w="7231" w:type="dxa"/>
            <w:tcBorders>
              <w:top w:val="single" w:sz="4" w:space="0" w:color="000000"/>
              <w:left w:val="single" w:sz="4" w:space="0" w:color="000000"/>
              <w:bottom w:val="single" w:sz="4" w:space="0" w:color="000000"/>
              <w:right w:val="single" w:sz="4" w:space="0" w:color="000000"/>
            </w:tcBorders>
            <w:shd w:val="clear" w:color="auto" w:fill="BFBFBF"/>
          </w:tcPr>
          <w:p w14:paraId="0685FC60" w14:textId="77777777" w:rsidR="004020E0" w:rsidRDefault="004020E0" w:rsidP="00C679DA">
            <w:pPr>
              <w:pStyle w:val="TableMedium"/>
              <w:snapToGrid w:val="0"/>
              <w:jc w:val="center"/>
              <w:rPr>
                <w:b/>
              </w:rPr>
            </w:pPr>
            <w:r>
              <w:rPr>
                <w:b/>
              </w:rPr>
              <w:t>Charakterystyka</w:t>
            </w:r>
          </w:p>
        </w:tc>
      </w:tr>
      <w:tr w:rsidR="004020E0" w14:paraId="6F91CA36" w14:textId="77777777" w:rsidTr="00C679DA">
        <w:tc>
          <w:tcPr>
            <w:tcW w:w="2385" w:type="dxa"/>
            <w:tcBorders>
              <w:top w:val="single" w:sz="4" w:space="0" w:color="000000"/>
              <w:left w:val="single" w:sz="4" w:space="0" w:color="000000"/>
              <w:bottom w:val="single" w:sz="4" w:space="0" w:color="000000"/>
            </w:tcBorders>
            <w:shd w:val="clear" w:color="auto" w:fill="F2F2F2"/>
          </w:tcPr>
          <w:p w14:paraId="0507444E" w14:textId="77777777" w:rsidR="004020E0" w:rsidRDefault="004020E0" w:rsidP="00C679DA">
            <w:pPr>
              <w:pStyle w:val="TableMedium"/>
              <w:snapToGrid w:val="0"/>
              <w:rPr>
                <w:rFonts w:eastAsia="MS Mincho"/>
                <w:color w:val="000000"/>
              </w:rPr>
            </w:pPr>
            <w:r>
              <w:rPr>
                <w:rFonts w:eastAsia="MS Mincho"/>
                <w:color w:val="000000"/>
              </w:rPr>
              <w:t>Realizowane operacje</w:t>
            </w:r>
          </w:p>
        </w:tc>
        <w:tc>
          <w:tcPr>
            <w:tcW w:w="7231" w:type="dxa"/>
            <w:tcBorders>
              <w:top w:val="single" w:sz="4" w:space="0" w:color="000000"/>
              <w:left w:val="single" w:sz="4" w:space="0" w:color="000000"/>
              <w:bottom w:val="single" w:sz="4" w:space="0" w:color="000000"/>
              <w:right w:val="single" w:sz="4" w:space="0" w:color="000000"/>
            </w:tcBorders>
          </w:tcPr>
          <w:p w14:paraId="02D41F29" w14:textId="77777777" w:rsidR="004020E0" w:rsidRDefault="004020E0" w:rsidP="00C679DA">
            <w:pPr>
              <w:pStyle w:val="TableMedium"/>
              <w:snapToGrid w:val="0"/>
            </w:pPr>
            <w:r>
              <w:t>Urządzenie musi mieć możliwość wykonania przynajmniej następujących operacji:</w:t>
            </w:r>
          </w:p>
          <w:p w14:paraId="1EBC0B90" w14:textId="77777777" w:rsidR="004020E0" w:rsidRDefault="004020E0" w:rsidP="00C679DA">
            <w:pPr>
              <w:pStyle w:val="TableMedium"/>
            </w:pPr>
            <w:r>
              <w:t>- generowanie par kluczy kryptograficznych,</w:t>
            </w:r>
          </w:p>
          <w:p w14:paraId="2F14587A" w14:textId="77777777" w:rsidR="004020E0" w:rsidRDefault="004020E0" w:rsidP="00C679DA">
            <w:pPr>
              <w:pStyle w:val="TableMedium"/>
            </w:pPr>
            <w:r>
              <w:t>- fizyczna i logiczna ochrona kluczy kryptograficznym,</w:t>
            </w:r>
          </w:p>
          <w:p w14:paraId="3A92FD8A" w14:textId="77777777" w:rsidR="004020E0" w:rsidRDefault="004020E0" w:rsidP="00C679DA">
            <w:pPr>
              <w:pStyle w:val="TableMedium"/>
            </w:pPr>
            <w:r>
              <w:t>- kontrola dostępu do kluczy kryptograficznych,</w:t>
            </w:r>
          </w:p>
          <w:p w14:paraId="341559F8" w14:textId="77777777" w:rsidR="004020E0" w:rsidRDefault="004020E0" w:rsidP="00C679DA">
            <w:pPr>
              <w:pStyle w:val="TableMedium"/>
            </w:pPr>
            <w:r>
              <w:t>- wykonywanie operacji z użyciem kluczy kryptograficznych,</w:t>
            </w:r>
          </w:p>
          <w:p w14:paraId="322959D5" w14:textId="77777777" w:rsidR="004020E0" w:rsidRDefault="004020E0" w:rsidP="00C679DA">
            <w:pPr>
              <w:pStyle w:val="TableMedium"/>
            </w:pPr>
            <w:r>
              <w:t>- archiwizacja kluczy,</w:t>
            </w:r>
          </w:p>
          <w:p w14:paraId="776818F1" w14:textId="77777777" w:rsidR="004020E0" w:rsidRDefault="004020E0" w:rsidP="00C679DA">
            <w:pPr>
              <w:pStyle w:val="TableMedium"/>
            </w:pPr>
            <w:r>
              <w:t>- odtwarzanie kluczy po awarii urządzenia.</w:t>
            </w:r>
          </w:p>
        </w:tc>
      </w:tr>
      <w:tr w:rsidR="004020E0" w14:paraId="06EF7CAA" w14:textId="77777777" w:rsidTr="00C679DA">
        <w:tc>
          <w:tcPr>
            <w:tcW w:w="2385" w:type="dxa"/>
            <w:tcBorders>
              <w:top w:val="single" w:sz="4" w:space="0" w:color="000000"/>
              <w:left w:val="single" w:sz="4" w:space="0" w:color="000000"/>
              <w:bottom w:val="single" w:sz="4" w:space="0" w:color="000000"/>
            </w:tcBorders>
            <w:shd w:val="clear" w:color="auto" w:fill="F2F2F2"/>
          </w:tcPr>
          <w:p w14:paraId="470772C7" w14:textId="77777777" w:rsidR="004020E0" w:rsidRDefault="004020E0" w:rsidP="00C679DA">
            <w:pPr>
              <w:pStyle w:val="TableMedium"/>
              <w:snapToGrid w:val="0"/>
              <w:rPr>
                <w:rFonts w:eastAsia="SimSun"/>
              </w:rPr>
            </w:pPr>
            <w:r>
              <w:rPr>
                <w:rFonts w:eastAsia="SimSun"/>
              </w:rPr>
              <w:t>Klucze</w:t>
            </w:r>
          </w:p>
        </w:tc>
        <w:tc>
          <w:tcPr>
            <w:tcW w:w="7231" w:type="dxa"/>
            <w:tcBorders>
              <w:top w:val="single" w:sz="4" w:space="0" w:color="000000"/>
              <w:left w:val="single" w:sz="4" w:space="0" w:color="000000"/>
              <w:bottom w:val="single" w:sz="4" w:space="0" w:color="000000"/>
              <w:right w:val="single" w:sz="4" w:space="0" w:color="000000"/>
            </w:tcBorders>
          </w:tcPr>
          <w:p w14:paraId="03CB0B32" w14:textId="77777777" w:rsidR="004020E0" w:rsidRDefault="004020E0" w:rsidP="00C679DA">
            <w:pPr>
              <w:pStyle w:val="TableMedium"/>
              <w:snapToGrid w:val="0"/>
              <w:rPr>
                <w:rFonts w:eastAsia="MS Mincho"/>
                <w:color w:val="000000"/>
              </w:rPr>
            </w:pPr>
            <w:r>
              <w:rPr>
                <w:rFonts w:eastAsia="MS Mincho"/>
                <w:color w:val="000000"/>
              </w:rPr>
              <w:t>Możliwość generowania kluczy dla algorytmu RSA o następującej sile: klucze 1024 bity, 2048 bitów oraz 4096 bitów.</w:t>
            </w:r>
          </w:p>
          <w:p w14:paraId="1F793AE8" w14:textId="77777777" w:rsidR="004020E0" w:rsidRDefault="004020E0" w:rsidP="00C679DA">
            <w:pPr>
              <w:pStyle w:val="TableMedium"/>
              <w:rPr>
                <w:rFonts w:eastAsia="MS Mincho"/>
                <w:color w:val="000000"/>
              </w:rPr>
            </w:pPr>
            <w:r>
              <w:rPr>
                <w:rFonts w:eastAsia="MS Mincho"/>
                <w:color w:val="000000"/>
              </w:rPr>
              <w:t>Urządzenie musi pozwalać na archiwizację kluczy i ich odtwarzanie w przypadku uszkodzenia urządzenia.</w:t>
            </w:r>
          </w:p>
          <w:p w14:paraId="08D5A389" w14:textId="77777777" w:rsidR="004020E0" w:rsidRDefault="004020E0" w:rsidP="00C679DA">
            <w:pPr>
              <w:pStyle w:val="TableMedium"/>
              <w:rPr>
                <w:rFonts w:eastAsia="MS Mincho"/>
                <w:color w:val="000000"/>
              </w:rPr>
            </w:pPr>
            <w:r>
              <w:rPr>
                <w:rFonts w:eastAsia="SimSun"/>
              </w:rPr>
              <w:t>Wymagana jest możliwość wykonywania operacji kryptograficznych z użyciem algorytmu RSA z kluczem o długości 1024 bity z prędkością 1400 operacji na sekundę lub większą.</w:t>
            </w:r>
          </w:p>
        </w:tc>
      </w:tr>
      <w:tr w:rsidR="004020E0" w14:paraId="72783B03" w14:textId="77777777" w:rsidTr="00C679DA">
        <w:tc>
          <w:tcPr>
            <w:tcW w:w="2385" w:type="dxa"/>
            <w:tcBorders>
              <w:top w:val="single" w:sz="4" w:space="0" w:color="000000"/>
              <w:left w:val="single" w:sz="4" w:space="0" w:color="000000"/>
              <w:bottom w:val="single" w:sz="4" w:space="0" w:color="000000"/>
            </w:tcBorders>
            <w:shd w:val="clear" w:color="auto" w:fill="F2F2F2"/>
          </w:tcPr>
          <w:p w14:paraId="2C8E3A95" w14:textId="77777777" w:rsidR="004020E0" w:rsidRDefault="004020E0" w:rsidP="00C679DA">
            <w:pPr>
              <w:pStyle w:val="TableMedium"/>
              <w:snapToGrid w:val="0"/>
            </w:pPr>
            <w:r>
              <w:t>Format urządzenia</w:t>
            </w:r>
          </w:p>
        </w:tc>
        <w:tc>
          <w:tcPr>
            <w:tcW w:w="7231" w:type="dxa"/>
            <w:tcBorders>
              <w:top w:val="single" w:sz="4" w:space="0" w:color="000000"/>
              <w:left w:val="single" w:sz="4" w:space="0" w:color="000000"/>
              <w:bottom w:val="single" w:sz="4" w:space="0" w:color="000000"/>
              <w:right w:val="single" w:sz="4" w:space="0" w:color="000000"/>
            </w:tcBorders>
          </w:tcPr>
          <w:p w14:paraId="676A4224" w14:textId="77777777" w:rsidR="004020E0" w:rsidRPr="00E71D43" w:rsidRDefault="004020E0" w:rsidP="00C679DA">
            <w:pPr>
              <w:pStyle w:val="TableMedium"/>
              <w:snapToGrid w:val="0"/>
            </w:pPr>
            <w:r>
              <w:t>Urządzenie musi być dostarczone w postaci karty formatu PCI, PCI-X lub PCI Express, zależnie od rodzaju portu dostępnego w komputerze, w którym będzie ono zainstalowane.</w:t>
            </w:r>
          </w:p>
        </w:tc>
      </w:tr>
      <w:tr w:rsidR="004020E0" w14:paraId="490D759C" w14:textId="77777777" w:rsidTr="00C679DA">
        <w:tc>
          <w:tcPr>
            <w:tcW w:w="2385" w:type="dxa"/>
            <w:tcBorders>
              <w:top w:val="single" w:sz="4" w:space="0" w:color="000000"/>
              <w:left w:val="single" w:sz="4" w:space="0" w:color="000000"/>
              <w:bottom w:val="single" w:sz="4" w:space="0" w:color="000000"/>
            </w:tcBorders>
            <w:shd w:val="clear" w:color="auto" w:fill="F2F2F2"/>
          </w:tcPr>
          <w:p w14:paraId="097CDD6D" w14:textId="77777777" w:rsidR="004020E0" w:rsidRPr="00E71D43" w:rsidRDefault="004020E0" w:rsidP="00C679DA">
            <w:pPr>
              <w:pStyle w:val="TableMedium"/>
              <w:snapToGrid w:val="0"/>
              <w:rPr>
                <w:rFonts w:eastAsia="SimSun"/>
              </w:rPr>
            </w:pPr>
            <w:r>
              <w:rPr>
                <w:rFonts w:eastAsia="SimSun"/>
              </w:rPr>
              <w:t>Oprogramowanie</w:t>
            </w:r>
          </w:p>
        </w:tc>
        <w:tc>
          <w:tcPr>
            <w:tcW w:w="7231" w:type="dxa"/>
            <w:tcBorders>
              <w:top w:val="single" w:sz="4" w:space="0" w:color="000000"/>
              <w:left w:val="single" w:sz="4" w:space="0" w:color="000000"/>
              <w:bottom w:val="single" w:sz="4" w:space="0" w:color="000000"/>
              <w:right w:val="single" w:sz="4" w:space="0" w:color="000000"/>
            </w:tcBorders>
          </w:tcPr>
          <w:p w14:paraId="1647517A" w14:textId="77777777" w:rsidR="004020E0" w:rsidRDefault="004020E0" w:rsidP="00C679DA">
            <w:pPr>
              <w:pStyle w:val="TableMedium"/>
              <w:snapToGrid w:val="0"/>
              <w:rPr>
                <w:rFonts w:eastAsia="SimSun"/>
              </w:rPr>
            </w:pPr>
            <w:r>
              <w:rPr>
                <w:rFonts w:eastAsia="SimSun"/>
              </w:rPr>
              <w:t>Urządzenie musi zostać dostarczone ze sterownikami i niezbędnym do prawidłowej pracy oprogramowaniem.</w:t>
            </w:r>
          </w:p>
        </w:tc>
      </w:tr>
      <w:tr w:rsidR="004020E0" w:rsidRPr="000E32F0" w14:paraId="616D3A42" w14:textId="77777777" w:rsidTr="00C679DA">
        <w:tc>
          <w:tcPr>
            <w:tcW w:w="2385" w:type="dxa"/>
            <w:tcBorders>
              <w:top w:val="single" w:sz="4" w:space="0" w:color="000000"/>
              <w:left w:val="single" w:sz="4" w:space="0" w:color="000000"/>
              <w:bottom w:val="single" w:sz="4" w:space="0" w:color="000000"/>
            </w:tcBorders>
            <w:shd w:val="clear" w:color="auto" w:fill="F2F2F2"/>
          </w:tcPr>
          <w:p w14:paraId="2465B5AB" w14:textId="77777777" w:rsidR="004020E0" w:rsidRDefault="004020E0" w:rsidP="00C679DA">
            <w:pPr>
              <w:pStyle w:val="TableMedium"/>
              <w:snapToGrid w:val="0"/>
              <w:rPr>
                <w:rFonts w:eastAsia="SimSun"/>
              </w:rPr>
            </w:pPr>
            <w:r>
              <w:rPr>
                <w:rFonts w:eastAsia="SimSun"/>
              </w:rPr>
              <w:t>Obsługiwane API</w:t>
            </w:r>
          </w:p>
        </w:tc>
        <w:tc>
          <w:tcPr>
            <w:tcW w:w="7231" w:type="dxa"/>
            <w:tcBorders>
              <w:top w:val="single" w:sz="4" w:space="0" w:color="000000"/>
              <w:left w:val="single" w:sz="4" w:space="0" w:color="000000"/>
              <w:bottom w:val="single" w:sz="4" w:space="0" w:color="000000"/>
              <w:right w:val="single" w:sz="4" w:space="0" w:color="000000"/>
            </w:tcBorders>
          </w:tcPr>
          <w:p w14:paraId="6CF72C59" w14:textId="77777777" w:rsidR="004020E0" w:rsidRPr="003F302B" w:rsidRDefault="004020E0" w:rsidP="00C679DA">
            <w:pPr>
              <w:pStyle w:val="TableMedium"/>
              <w:snapToGrid w:val="0"/>
              <w:rPr>
                <w:rFonts w:eastAsia="SimSun"/>
                <w:lang w:val="en-US"/>
              </w:rPr>
            </w:pPr>
            <w:r w:rsidRPr="003F302B">
              <w:rPr>
                <w:rFonts w:eastAsia="SimSun"/>
                <w:lang w:val="en-US"/>
              </w:rPr>
              <w:t>PKCS#11, MSCAPI/CNG, Java JCA/JCE API, OpenSSL.</w:t>
            </w:r>
          </w:p>
        </w:tc>
      </w:tr>
      <w:tr w:rsidR="004020E0" w14:paraId="1F802385" w14:textId="77777777" w:rsidTr="00C679DA">
        <w:tc>
          <w:tcPr>
            <w:tcW w:w="2385" w:type="dxa"/>
            <w:tcBorders>
              <w:top w:val="single" w:sz="4" w:space="0" w:color="000000"/>
              <w:left w:val="single" w:sz="4" w:space="0" w:color="000000"/>
              <w:bottom w:val="single" w:sz="4" w:space="0" w:color="000000"/>
            </w:tcBorders>
            <w:shd w:val="clear" w:color="auto" w:fill="F2F2F2"/>
          </w:tcPr>
          <w:p w14:paraId="3660CD6B" w14:textId="77777777" w:rsidR="004020E0" w:rsidRPr="00E71D43" w:rsidRDefault="004020E0" w:rsidP="00C679DA">
            <w:pPr>
              <w:pStyle w:val="TableMedium"/>
              <w:snapToGrid w:val="0"/>
              <w:rPr>
                <w:rFonts w:eastAsia="SimSun"/>
              </w:rPr>
            </w:pPr>
            <w:r>
              <w:rPr>
                <w:rFonts w:eastAsia="SimSun"/>
              </w:rPr>
              <w:t>Algorytmy kryptograficzne</w:t>
            </w:r>
          </w:p>
        </w:tc>
        <w:tc>
          <w:tcPr>
            <w:tcW w:w="7231" w:type="dxa"/>
            <w:tcBorders>
              <w:top w:val="single" w:sz="4" w:space="0" w:color="000000"/>
              <w:left w:val="single" w:sz="4" w:space="0" w:color="000000"/>
              <w:bottom w:val="single" w:sz="4" w:space="0" w:color="000000"/>
              <w:right w:val="single" w:sz="4" w:space="0" w:color="000000"/>
            </w:tcBorders>
          </w:tcPr>
          <w:p w14:paraId="3AB55ABD" w14:textId="77777777" w:rsidR="004020E0" w:rsidRDefault="004020E0" w:rsidP="00C679DA">
            <w:pPr>
              <w:pStyle w:val="TableMedium"/>
              <w:snapToGrid w:val="0"/>
              <w:rPr>
                <w:rFonts w:eastAsia="SimSun"/>
              </w:rPr>
            </w:pPr>
            <w:r>
              <w:rPr>
                <w:rFonts w:eastAsia="SimSun"/>
              </w:rPr>
              <w:t>Kryptografia symetryczna: AES, DES, Triple-DES.</w:t>
            </w:r>
          </w:p>
          <w:p w14:paraId="5A66C878" w14:textId="77777777" w:rsidR="004020E0" w:rsidRDefault="004020E0" w:rsidP="00C679DA">
            <w:pPr>
              <w:pStyle w:val="TableMedium"/>
              <w:rPr>
                <w:rFonts w:eastAsia="SimSun"/>
              </w:rPr>
            </w:pPr>
            <w:r>
              <w:rPr>
                <w:rFonts w:eastAsia="SimSun"/>
              </w:rPr>
              <w:t>Kryptografia asymetryczna: DSA, RSA, Diffie-Hellman.</w:t>
            </w:r>
          </w:p>
          <w:p w14:paraId="34258C32" w14:textId="77777777" w:rsidR="004020E0" w:rsidRDefault="004020E0" w:rsidP="00C679DA">
            <w:pPr>
              <w:pStyle w:val="TableMedium"/>
              <w:rPr>
                <w:rFonts w:eastAsia="SimSun"/>
              </w:rPr>
            </w:pPr>
            <w:r>
              <w:rPr>
                <w:rFonts w:eastAsia="SimSun"/>
              </w:rPr>
              <w:t>Funkcje skrótu: MD5, SHA-2, SHA-1.</w:t>
            </w:r>
          </w:p>
        </w:tc>
      </w:tr>
      <w:tr w:rsidR="004020E0" w:rsidRPr="000E32F0" w14:paraId="53521556" w14:textId="77777777" w:rsidTr="00C679DA">
        <w:tc>
          <w:tcPr>
            <w:tcW w:w="2385" w:type="dxa"/>
            <w:tcBorders>
              <w:top w:val="single" w:sz="4" w:space="0" w:color="000000"/>
              <w:left w:val="single" w:sz="4" w:space="0" w:color="000000"/>
              <w:bottom w:val="single" w:sz="4" w:space="0" w:color="000000"/>
            </w:tcBorders>
            <w:shd w:val="clear" w:color="auto" w:fill="F2F2F2"/>
          </w:tcPr>
          <w:p w14:paraId="11DF787D" w14:textId="77777777" w:rsidR="004020E0" w:rsidRPr="00E71D43" w:rsidRDefault="004020E0" w:rsidP="00C679DA">
            <w:pPr>
              <w:pStyle w:val="TableMedium"/>
              <w:snapToGrid w:val="0"/>
            </w:pPr>
            <w:r>
              <w:t>Certyfikaty</w:t>
            </w:r>
          </w:p>
        </w:tc>
        <w:tc>
          <w:tcPr>
            <w:tcW w:w="7231" w:type="dxa"/>
            <w:tcBorders>
              <w:top w:val="single" w:sz="4" w:space="0" w:color="000000"/>
              <w:left w:val="single" w:sz="4" w:space="0" w:color="000000"/>
              <w:bottom w:val="single" w:sz="4" w:space="0" w:color="000000"/>
              <w:right w:val="single" w:sz="4" w:space="0" w:color="000000"/>
            </w:tcBorders>
          </w:tcPr>
          <w:p w14:paraId="451E1EB7" w14:textId="77777777" w:rsidR="004020E0" w:rsidRDefault="004020E0" w:rsidP="00C679DA">
            <w:pPr>
              <w:pStyle w:val="TableMedium"/>
              <w:snapToGrid w:val="0"/>
              <w:rPr>
                <w:rFonts w:eastAsia="MS Mincho"/>
                <w:lang w:val="en-US"/>
              </w:rPr>
            </w:pPr>
            <w:r>
              <w:rPr>
                <w:rFonts w:eastAsia="MS Mincho"/>
                <w:lang w:val="en-US"/>
              </w:rPr>
              <w:t>- FIPS 140-2 Level3</w:t>
            </w:r>
          </w:p>
          <w:p w14:paraId="2F8D1B03" w14:textId="77777777" w:rsidR="004020E0" w:rsidRDefault="004020E0" w:rsidP="00C679DA">
            <w:pPr>
              <w:pStyle w:val="TableMedium"/>
              <w:rPr>
                <w:rFonts w:eastAsia="MS Mincho"/>
                <w:lang w:val="en-US"/>
              </w:rPr>
            </w:pPr>
            <w:r>
              <w:rPr>
                <w:rFonts w:eastAsia="MS Mincho"/>
                <w:lang w:val="en-US"/>
              </w:rPr>
              <w:t>- Common Criteria EAL4+</w:t>
            </w:r>
          </w:p>
        </w:tc>
      </w:tr>
      <w:tr w:rsidR="004020E0" w14:paraId="27882568" w14:textId="77777777" w:rsidTr="00C679DA">
        <w:tc>
          <w:tcPr>
            <w:tcW w:w="2385" w:type="dxa"/>
            <w:tcBorders>
              <w:top w:val="single" w:sz="4" w:space="0" w:color="000000"/>
              <w:left w:val="single" w:sz="4" w:space="0" w:color="000000"/>
              <w:bottom w:val="single" w:sz="4" w:space="0" w:color="000000"/>
            </w:tcBorders>
            <w:shd w:val="clear" w:color="auto" w:fill="F2F2F2"/>
          </w:tcPr>
          <w:p w14:paraId="0F095684" w14:textId="77777777" w:rsidR="004020E0" w:rsidRDefault="004020E0" w:rsidP="00C679DA">
            <w:pPr>
              <w:pStyle w:val="TableMedium"/>
              <w:snapToGrid w:val="0"/>
            </w:pPr>
            <w:r>
              <w:t>Wspierane systemy operacyjne</w:t>
            </w:r>
          </w:p>
        </w:tc>
        <w:tc>
          <w:tcPr>
            <w:tcW w:w="7231" w:type="dxa"/>
            <w:tcBorders>
              <w:top w:val="single" w:sz="4" w:space="0" w:color="000000"/>
              <w:left w:val="single" w:sz="4" w:space="0" w:color="000000"/>
              <w:bottom w:val="single" w:sz="4" w:space="0" w:color="000000"/>
              <w:right w:val="single" w:sz="4" w:space="0" w:color="000000"/>
            </w:tcBorders>
          </w:tcPr>
          <w:p w14:paraId="7448CA5C" w14:textId="77777777" w:rsidR="004020E0" w:rsidRDefault="004020E0" w:rsidP="00C679DA">
            <w:pPr>
              <w:pStyle w:val="TableMedium"/>
              <w:snapToGrid w:val="0"/>
              <w:rPr>
                <w:rFonts w:eastAsia="MS Mincho"/>
                <w:lang w:val="en-US"/>
              </w:rPr>
            </w:pPr>
            <w:r>
              <w:rPr>
                <w:rFonts w:eastAsia="MS Mincho"/>
                <w:lang w:val="en-US"/>
              </w:rPr>
              <w:t>Windows Server 2012, Linux.</w:t>
            </w:r>
          </w:p>
        </w:tc>
      </w:tr>
    </w:tbl>
    <w:p w14:paraId="2D0FD588" w14:textId="77777777" w:rsidR="004020E0" w:rsidRDefault="004020E0" w:rsidP="00490C94">
      <w:pPr>
        <w:rPr>
          <w:lang w:val="en-US"/>
        </w:rPr>
      </w:pPr>
    </w:p>
    <w:p w14:paraId="537F9893" w14:textId="77777777" w:rsidR="004020E0" w:rsidRDefault="004020E0" w:rsidP="00490C94">
      <w:pPr>
        <w:pStyle w:val="Nagwek4"/>
      </w:pPr>
      <w:bookmarkStart w:id="166" w:name="_Toc423116016"/>
      <w:r>
        <w:lastRenderedPageBreak/>
        <w:t>Urządzenia do ochrony kluczy kryptograficznych – Root CA</w:t>
      </w:r>
      <w:bookmarkEnd w:id="166"/>
    </w:p>
    <w:tbl>
      <w:tblPr>
        <w:tblW w:w="9616" w:type="dxa"/>
        <w:tblInd w:w="-5" w:type="dxa"/>
        <w:tblLayout w:type="fixed"/>
        <w:tblLook w:val="0000" w:firstRow="0" w:lastRow="0" w:firstColumn="0" w:lastColumn="0" w:noHBand="0" w:noVBand="0"/>
      </w:tblPr>
      <w:tblGrid>
        <w:gridCol w:w="2943"/>
        <w:gridCol w:w="6673"/>
      </w:tblGrid>
      <w:tr w:rsidR="004020E0" w14:paraId="440E26E5" w14:textId="77777777" w:rsidTr="00C679DA">
        <w:tc>
          <w:tcPr>
            <w:tcW w:w="2943" w:type="dxa"/>
            <w:tcBorders>
              <w:top w:val="single" w:sz="4" w:space="0" w:color="000000"/>
              <w:left w:val="single" w:sz="4" w:space="0" w:color="000000"/>
              <w:bottom w:val="single" w:sz="4" w:space="0" w:color="000000"/>
            </w:tcBorders>
          </w:tcPr>
          <w:p w14:paraId="610D14E5" w14:textId="77777777" w:rsidR="004020E0" w:rsidRPr="00E71D43" w:rsidRDefault="007A6968" w:rsidP="00C679DA">
            <w:pPr>
              <w:snapToGrid w:val="0"/>
            </w:pPr>
            <w:hyperlink w:anchor="A_Identyfikator" w:history="1">
              <w:r w:rsidR="004020E0" w:rsidRPr="00E71D43">
                <w:rPr>
                  <w:rStyle w:val="Hipercze"/>
                </w:rPr>
                <w:t>Identyfikator</w:t>
              </w:r>
            </w:hyperlink>
          </w:p>
        </w:tc>
        <w:tc>
          <w:tcPr>
            <w:tcW w:w="6673" w:type="dxa"/>
            <w:tcBorders>
              <w:top w:val="single" w:sz="4" w:space="0" w:color="000000"/>
              <w:left w:val="single" w:sz="4" w:space="0" w:color="000000"/>
              <w:bottom w:val="single" w:sz="4" w:space="0" w:color="000000"/>
              <w:right w:val="single" w:sz="4" w:space="0" w:color="000000"/>
            </w:tcBorders>
          </w:tcPr>
          <w:p w14:paraId="4DE778B2" w14:textId="77777777" w:rsidR="004020E0" w:rsidRDefault="004020E0" w:rsidP="00C679DA">
            <w:pPr>
              <w:pStyle w:val="TableMedium"/>
              <w:snapToGrid w:val="0"/>
            </w:pPr>
            <w:bookmarkStart w:id="167" w:name="C_LAN_HSM_3"/>
            <w:bookmarkEnd w:id="167"/>
            <w:r>
              <w:t>C.LAN.HSM.3</w:t>
            </w:r>
          </w:p>
        </w:tc>
      </w:tr>
      <w:tr w:rsidR="004020E0" w14:paraId="53FEB2E7" w14:textId="77777777" w:rsidTr="00C679DA">
        <w:tc>
          <w:tcPr>
            <w:tcW w:w="2943" w:type="dxa"/>
            <w:tcBorders>
              <w:top w:val="single" w:sz="4" w:space="0" w:color="000000"/>
              <w:left w:val="single" w:sz="4" w:space="0" w:color="000000"/>
              <w:bottom w:val="single" w:sz="4" w:space="0" w:color="000000"/>
            </w:tcBorders>
          </w:tcPr>
          <w:p w14:paraId="6DF6FE0C" w14:textId="77777777" w:rsidR="004020E0" w:rsidRDefault="004020E0" w:rsidP="00C679DA">
            <w:pPr>
              <w:pStyle w:val="TableMedium"/>
              <w:snapToGrid w:val="0"/>
              <w:rPr>
                <w:b/>
              </w:rPr>
            </w:pPr>
            <w:r>
              <w:rPr>
                <w:b/>
              </w:rPr>
              <w:t>Nazwa</w:t>
            </w:r>
          </w:p>
        </w:tc>
        <w:tc>
          <w:tcPr>
            <w:tcW w:w="6673" w:type="dxa"/>
            <w:tcBorders>
              <w:top w:val="single" w:sz="4" w:space="0" w:color="000000"/>
              <w:left w:val="single" w:sz="4" w:space="0" w:color="000000"/>
              <w:bottom w:val="single" w:sz="4" w:space="0" w:color="000000"/>
              <w:right w:val="single" w:sz="4" w:space="0" w:color="000000"/>
            </w:tcBorders>
          </w:tcPr>
          <w:p w14:paraId="377D10EA" w14:textId="77777777" w:rsidR="004020E0" w:rsidRDefault="004020E0" w:rsidP="00C679DA">
            <w:pPr>
              <w:pStyle w:val="TableMedium"/>
              <w:snapToGrid w:val="0"/>
            </w:pPr>
            <w:r>
              <w:t>Urządzenia do ochrony kluczy kryptograficznych</w:t>
            </w:r>
          </w:p>
        </w:tc>
      </w:tr>
    </w:tbl>
    <w:p w14:paraId="6D223636" w14:textId="77777777" w:rsidR="004020E0" w:rsidRDefault="004020E0" w:rsidP="00490C94">
      <w:pPr>
        <w:rPr>
          <w:lang w:val="nb-NO"/>
        </w:rPr>
      </w:pPr>
    </w:p>
    <w:tbl>
      <w:tblPr>
        <w:tblW w:w="0" w:type="auto"/>
        <w:tblInd w:w="-5" w:type="dxa"/>
        <w:tblLayout w:type="fixed"/>
        <w:tblLook w:val="0000" w:firstRow="0" w:lastRow="0" w:firstColumn="0" w:lastColumn="0" w:noHBand="0" w:noVBand="0"/>
      </w:tblPr>
      <w:tblGrid>
        <w:gridCol w:w="2385"/>
        <w:gridCol w:w="7231"/>
      </w:tblGrid>
      <w:tr w:rsidR="004020E0" w14:paraId="1181DB9E" w14:textId="77777777" w:rsidTr="00C679DA">
        <w:trPr>
          <w:tblHeader/>
        </w:trPr>
        <w:tc>
          <w:tcPr>
            <w:tcW w:w="2385" w:type="dxa"/>
            <w:tcBorders>
              <w:top w:val="single" w:sz="4" w:space="0" w:color="000000"/>
              <w:left w:val="single" w:sz="4" w:space="0" w:color="000000"/>
              <w:bottom w:val="single" w:sz="4" w:space="0" w:color="000000"/>
            </w:tcBorders>
            <w:shd w:val="clear" w:color="auto" w:fill="BFBFBF"/>
          </w:tcPr>
          <w:p w14:paraId="54869DD7" w14:textId="77777777" w:rsidR="004020E0" w:rsidRDefault="004020E0" w:rsidP="00C679DA">
            <w:pPr>
              <w:pStyle w:val="TableMedium"/>
              <w:snapToGrid w:val="0"/>
              <w:jc w:val="center"/>
              <w:rPr>
                <w:b/>
              </w:rPr>
            </w:pPr>
            <w:r>
              <w:rPr>
                <w:b/>
              </w:rPr>
              <w:t>Element/cecha</w:t>
            </w:r>
          </w:p>
        </w:tc>
        <w:tc>
          <w:tcPr>
            <w:tcW w:w="7231" w:type="dxa"/>
            <w:tcBorders>
              <w:top w:val="single" w:sz="4" w:space="0" w:color="000000"/>
              <w:left w:val="single" w:sz="4" w:space="0" w:color="000000"/>
              <w:bottom w:val="single" w:sz="4" w:space="0" w:color="000000"/>
              <w:right w:val="single" w:sz="4" w:space="0" w:color="000000"/>
            </w:tcBorders>
            <w:shd w:val="clear" w:color="auto" w:fill="BFBFBF"/>
          </w:tcPr>
          <w:p w14:paraId="4B62346B" w14:textId="77777777" w:rsidR="004020E0" w:rsidRDefault="004020E0" w:rsidP="00C679DA">
            <w:pPr>
              <w:pStyle w:val="TableMedium"/>
              <w:snapToGrid w:val="0"/>
              <w:jc w:val="center"/>
              <w:rPr>
                <w:b/>
              </w:rPr>
            </w:pPr>
            <w:r>
              <w:rPr>
                <w:b/>
              </w:rPr>
              <w:t>Charakterystyka</w:t>
            </w:r>
          </w:p>
        </w:tc>
      </w:tr>
      <w:tr w:rsidR="004020E0" w14:paraId="0297F2ED" w14:textId="77777777" w:rsidTr="00C679DA">
        <w:tc>
          <w:tcPr>
            <w:tcW w:w="2385" w:type="dxa"/>
            <w:tcBorders>
              <w:top w:val="single" w:sz="4" w:space="0" w:color="000000"/>
              <w:left w:val="single" w:sz="4" w:space="0" w:color="000000"/>
              <w:bottom w:val="single" w:sz="4" w:space="0" w:color="000000"/>
            </w:tcBorders>
            <w:shd w:val="clear" w:color="auto" w:fill="F2F2F2"/>
          </w:tcPr>
          <w:p w14:paraId="3DD301B5" w14:textId="77777777" w:rsidR="004020E0" w:rsidRDefault="004020E0" w:rsidP="00C679DA">
            <w:pPr>
              <w:pStyle w:val="TableMedium"/>
              <w:snapToGrid w:val="0"/>
              <w:rPr>
                <w:rFonts w:eastAsia="MS Mincho"/>
                <w:color w:val="000000"/>
              </w:rPr>
            </w:pPr>
            <w:r>
              <w:rPr>
                <w:rFonts w:eastAsia="MS Mincho"/>
                <w:color w:val="000000"/>
              </w:rPr>
              <w:t>Realizowane operacje</w:t>
            </w:r>
          </w:p>
        </w:tc>
        <w:tc>
          <w:tcPr>
            <w:tcW w:w="7231" w:type="dxa"/>
            <w:tcBorders>
              <w:top w:val="single" w:sz="4" w:space="0" w:color="000000"/>
              <w:left w:val="single" w:sz="4" w:space="0" w:color="000000"/>
              <w:bottom w:val="single" w:sz="4" w:space="0" w:color="000000"/>
              <w:right w:val="single" w:sz="4" w:space="0" w:color="000000"/>
            </w:tcBorders>
          </w:tcPr>
          <w:p w14:paraId="62F55744" w14:textId="77777777" w:rsidR="004020E0" w:rsidRDefault="004020E0" w:rsidP="00C679DA">
            <w:pPr>
              <w:pStyle w:val="TableMedium"/>
              <w:snapToGrid w:val="0"/>
            </w:pPr>
            <w:r>
              <w:t>Urządzenie musi mieć możliwość wykonania przynajmniej następujących operacji:</w:t>
            </w:r>
          </w:p>
          <w:p w14:paraId="7921B5B9" w14:textId="77777777" w:rsidR="004020E0" w:rsidRDefault="004020E0" w:rsidP="00C679DA">
            <w:pPr>
              <w:pStyle w:val="TableMedium"/>
            </w:pPr>
            <w:r>
              <w:t>- generowanie par kluczy kryptograficznych,</w:t>
            </w:r>
          </w:p>
          <w:p w14:paraId="1D457B3C" w14:textId="77777777" w:rsidR="004020E0" w:rsidRDefault="004020E0" w:rsidP="00C679DA">
            <w:pPr>
              <w:pStyle w:val="TableMedium"/>
            </w:pPr>
            <w:r>
              <w:t>- fizyczna i logiczna ochrona kluczy kryptograficznym,</w:t>
            </w:r>
          </w:p>
          <w:p w14:paraId="0D957E8C" w14:textId="77777777" w:rsidR="004020E0" w:rsidRDefault="004020E0" w:rsidP="00C679DA">
            <w:pPr>
              <w:pStyle w:val="TableMedium"/>
            </w:pPr>
            <w:r>
              <w:t>- kontrola dostępu do kluczy kryptograficznych,</w:t>
            </w:r>
          </w:p>
          <w:p w14:paraId="3B247ADB" w14:textId="77777777" w:rsidR="004020E0" w:rsidRDefault="004020E0" w:rsidP="00C679DA">
            <w:pPr>
              <w:pStyle w:val="TableMedium"/>
            </w:pPr>
            <w:r>
              <w:t>- wykonywanie operacji z użyciem kluczy kryptograficznych,</w:t>
            </w:r>
          </w:p>
          <w:p w14:paraId="0189EDAB" w14:textId="77777777" w:rsidR="004020E0" w:rsidRDefault="004020E0" w:rsidP="00C679DA">
            <w:pPr>
              <w:pStyle w:val="TableMedium"/>
            </w:pPr>
            <w:r>
              <w:t>- archiwizacja kluczy,</w:t>
            </w:r>
          </w:p>
          <w:p w14:paraId="236F5EE3" w14:textId="77777777" w:rsidR="004020E0" w:rsidRDefault="004020E0" w:rsidP="00C679DA">
            <w:pPr>
              <w:pStyle w:val="TableMedium"/>
            </w:pPr>
            <w:r>
              <w:t>- odtwarzanie kluczy po awarii urządzenia.</w:t>
            </w:r>
          </w:p>
        </w:tc>
      </w:tr>
      <w:tr w:rsidR="004020E0" w14:paraId="3D7C2695" w14:textId="77777777" w:rsidTr="00C679DA">
        <w:tc>
          <w:tcPr>
            <w:tcW w:w="2385" w:type="dxa"/>
            <w:tcBorders>
              <w:top w:val="single" w:sz="4" w:space="0" w:color="000000"/>
              <w:left w:val="single" w:sz="4" w:space="0" w:color="000000"/>
              <w:bottom w:val="single" w:sz="4" w:space="0" w:color="000000"/>
            </w:tcBorders>
            <w:shd w:val="clear" w:color="auto" w:fill="F2F2F2"/>
          </w:tcPr>
          <w:p w14:paraId="1A4F1F84" w14:textId="77777777" w:rsidR="004020E0" w:rsidRDefault="004020E0" w:rsidP="00C679DA">
            <w:pPr>
              <w:pStyle w:val="TableMedium"/>
              <w:snapToGrid w:val="0"/>
              <w:rPr>
                <w:rFonts w:eastAsia="SimSun"/>
              </w:rPr>
            </w:pPr>
            <w:r>
              <w:rPr>
                <w:rFonts w:eastAsia="SimSun"/>
              </w:rPr>
              <w:t>Klucze</w:t>
            </w:r>
          </w:p>
        </w:tc>
        <w:tc>
          <w:tcPr>
            <w:tcW w:w="7231" w:type="dxa"/>
            <w:tcBorders>
              <w:top w:val="single" w:sz="4" w:space="0" w:color="000000"/>
              <w:left w:val="single" w:sz="4" w:space="0" w:color="000000"/>
              <w:bottom w:val="single" w:sz="4" w:space="0" w:color="000000"/>
              <w:right w:val="single" w:sz="4" w:space="0" w:color="000000"/>
            </w:tcBorders>
          </w:tcPr>
          <w:p w14:paraId="6878C9A1" w14:textId="77777777" w:rsidR="004020E0" w:rsidRDefault="004020E0" w:rsidP="00C679DA">
            <w:pPr>
              <w:pStyle w:val="TableMedium"/>
              <w:snapToGrid w:val="0"/>
              <w:rPr>
                <w:rFonts w:eastAsia="MS Mincho"/>
                <w:color w:val="000000"/>
              </w:rPr>
            </w:pPr>
            <w:r>
              <w:rPr>
                <w:rFonts w:eastAsia="MS Mincho"/>
                <w:color w:val="000000"/>
              </w:rPr>
              <w:t>Możliwość generowania kluczy dla algorytmu RSA o następującej sile: klucze 1024 bity, 2048 bitów oraz 4096 bitów.</w:t>
            </w:r>
          </w:p>
          <w:p w14:paraId="7CDC274C" w14:textId="77777777" w:rsidR="004020E0" w:rsidRDefault="004020E0" w:rsidP="00C679DA">
            <w:pPr>
              <w:pStyle w:val="TableMedium"/>
              <w:rPr>
                <w:rFonts w:eastAsia="MS Mincho"/>
                <w:color w:val="000000"/>
              </w:rPr>
            </w:pPr>
            <w:r>
              <w:rPr>
                <w:rFonts w:eastAsia="MS Mincho"/>
                <w:color w:val="000000"/>
              </w:rPr>
              <w:t>Urządzenie musi pozwalać na archiwizację kluczy i ich odtwarzanie w przypadku uszkodzenia urządzenia.</w:t>
            </w:r>
          </w:p>
          <w:p w14:paraId="24DC963B" w14:textId="77777777" w:rsidR="004020E0" w:rsidRDefault="004020E0" w:rsidP="00C679DA">
            <w:pPr>
              <w:pStyle w:val="TableMedium"/>
              <w:rPr>
                <w:rFonts w:eastAsia="MS Mincho"/>
                <w:color w:val="000000"/>
              </w:rPr>
            </w:pPr>
            <w:r>
              <w:rPr>
                <w:rFonts w:eastAsia="SimSun"/>
              </w:rPr>
              <w:t>Wymagana jest możliwość wykonywania operacji kryptograficznych z użyciem algorytmu RSA z kluczem o długości 1024 bity z prędkością 25 operacji na sekundę lub większą.</w:t>
            </w:r>
          </w:p>
        </w:tc>
      </w:tr>
      <w:tr w:rsidR="004020E0" w14:paraId="4EA68072" w14:textId="77777777" w:rsidTr="00C679DA">
        <w:tc>
          <w:tcPr>
            <w:tcW w:w="2385" w:type="dxa"/>
            <w:tcBorders>
              <w:top w:val="single" w:sz="4" w:space="0" w:color="000000"/>
              <w:left w:val="single" w:sz="4" w:space="0" w:color="000000"/>
              <w:bottom w:val="single" w:sz="4" w:space="0" w:color="000000"/>
            </w:tcBorders>
            <w:shd w:val="clear" w:color="auto" w:fill="F2F2F2"/>
          </w:tcPr>
          <w:p w14:paraId="5EE0F11A" w14:textId="77777777" w:rsidR="004020E0" w:rsidRPr="00E71D43" w:rsidRDefault="004020E0" w:rsidP="00C679DA">
            <w:pPr>
              <w:pStyle w:val="TableMedium"/>
              <w:snapToGrid w:val="0"/>
              <w:rPr>
                <w:rFonts w:eastAsia="SimSun"/>
              </w:rPr>
            </w:pPr>
            <w:r>
              <w:rPr>
                <w:rFonts w:eastAsia="SimSun"/>
              </w:rPr>
              <w:t>Oprogramowanie</w:t>
            </w:r>
          </w:p>
        </w:tc>
        <w:tc>
          <w:tcPr>
            <w:tcW w:w="7231" w:type="dxa"/>
            <w:tcBorders>
              <w:top w:val="single" w:sz="4" w:space="0" w:color="000000"/>
              <w:left w:val="single" w:sz="4" w:space="0" w:color="000000"/>
              <w:bottom w:val="single" w:sz="4" w:space="0" w:color="000000"/>
              <w:right w:val="single" w:sz="4" w:space="0" w:color="000000"/>
            </w:tcBorders>
          </w:tcPr>
          <w:p w14:paraId="768E5D84" w14:textId="77777777" w:rsidR="004020E0" w:rsidRDefault="004020E0" w:rsidP="00C679DA">
            <w:pPr>
              <w:pStyle w:val="TableMedium"/>
              <w:snapToGrid w:val="0"/>
              <w:rPr>
                <w:rFonts w:eastAsia="SimSun"/>
              </w:rPr>
            </w:pPr>
            <w:r>
              <w:rPr>
                <w:rFonts w:eastAsia="SimSun"/>
              </w:rPr>
              <w:t>Urządzenie musi zostać dostarczone ze sterownikami i niezbędnym do prawidłowej pracy oprogramowaniem.</w:t>
            </w:r>
          </w:p>
        </w:tc>
      </w:tr>
      <w:tr w:rsidR="004020E0" w:rsidRPr="000E32F0" w14:paraId="2553742B" w14:textId="77777777" w:rsidTr="00C679DA">
        <w:tc>
          <w:tcPr>
            <w:tcW w:w="2385" w:type="dxa"/>
            <w:tcBorders>
              <w:top w:val="single" w:sz="4" w:space="0" w:color="000000"/>
              <w:left w:val="single" w:sz="4" w:space="0" w:color="000000"/>
              <w:bottom w:val="single" w:sz="4" w:space="0" w:color="000000"/>
            </w:tcBorders>
            <w:shd w:val="clear" w:color="auto" w:fill="F2F2F2"/>
          </w:tcPr>
          <w:p w14:paraId="649A7A0A" w14:textId="77777777" w:rsidR="004020E0" w:rsidRDefault="004020E0" w:rsidP="00C679DA">
            <w:pPr>
              <w:pStyle w:val="TableMedium"/>
              <w:snapToGrid w:val="0"/>
              <w:rPr>
                <w:rFonts w:eastAsia="SimSun"/>
              </w:rPr>
            </w:pPr>
            <w:r>
              <w:rPr>
                <w:rFonts w:eastAsia="SimSun"/>
              </w:rPr>
              <w:t>Obsługiwane API</w:t>
            </w:r>
          </w:p>
        </w:tc>
        <w:tc>
          <w:tcPr>
            <w:tcW w:w="7231" w:type="dxa"/>
            <w:tcBorders>
              <w:top w:val="single" w:sz="4" w:space="0" w:color="000000"/>
              <w:left w:val="single" w:sz="4" w:space="0" w:color="000000"/>
              <w:bottom w:val="single" w:sz="4" w:space="0" w:color="000000"/>
              <w:right w:val="single" w:sz="4" w:space="0" w:color="000000"/>
            </w:tcBorders>
          </w:tcPr>
          <w:p w14:paraId="1548CFAA" w14:textId="77777777" w:rsidR="004020E0" w:rsidRPr="003F302B" w:rsidRDefault="004020E0" w:rsidP="00C679DA">
            <w:pPr>
              <w:pStyle w:val="TableMedium"/>
              <w:snapToGrid w:val="0"/>
              <w:rPr>
                <w:rFonts w:eastAsia="SimSun"/>
                <w:lang w:val="en-US"/>
              </w:rPr>
            </w:pPr>
            <w:r w:rsidRPr="003F302B">
              <w:rPr>
                <w:rFonts w:eastAsia="SimSun"/>
                <w:lang w:val="en-US"/>
              </w:rPr>
              <w:t>PKCS#11, MSCAPI/CNG, Java JCA/JCE API, OpenSSL.</w:t>
            </w:r>
          </w:p>
        </w:tc>
      </w:tr>
      <w:tr w:rsidR="004020E0" w14:paraId="0541A1AB" w14:textId="77777777" w:rsidTr="00C679DA">
        <w:tc>
          <w:tcPr>
            <w:tcW w:w="2385" w:type="dxa"/>
            <w:tcBorders>
              <w:top w:val="single" w:sz="4" w:space="0" w:color="000000"/>
              <w:left w:val="single" w:sz="4" w:space="0" w:color="000000"/>
              <w:bottom w:val="single" w:sz="4" w:space="0" w:color="000000"/>
            </w:tcBorders>
            <w:shd w:val="clear" w:color="auto" w:fill="F2F2F2"/>
          </w:tcPr>
          <w:p w14:paraId="0D9C4D12" w14:textId="77777777" w:rsidR="004020E0" w:rsidRPr="00E71D43" w:rsidRDefault="004020E0" w:rsidP="00C679DA">
            <w:pPr>
              <w:pStyle w:val="TableMedium"/>
              <w:snapToGrid w:val="0"/>
              <w:rPr>
                <w:rFonts w:eastAsia="SimSun"/>
              </w:rPr>
            </w:pPr>
            <w:r>
              <w:rPr>
                <w:rFonts w:eastAsia="SimSun"/>
              </w:rPr>
              <w:t>Algorytmy kryptograficzne</w:t>
            </w:r>
          </w:p>
        </w:tc>
        <w:tc>
          <w:tcPr>
            <w:tcW w:w="7231" w:type="dxa"/>
            <w:tcBorders>
              <w:top w:val="single" w:sz="4" w:space="0" w:color="000000"/>
              <w:left w:val="single" w:sz="4" w:space="0" w:color="000000"/>
              <w:bottom w:val="single" w:sz="4" w:space="0" w:color="000000"/>
              <w:right w:val="single" w:sz="4" w:space="0" w:color="000000"/>
            </w:tcBorders>
          </w:tcPr>
          <w:p w14:paraId="40456EE6" w14:textId="77777777" w:rsidR="004020E0" w:rsidRDefault="004020E0" w:rsidP="00C679DA">
            <w:pPr>
              <w:pStyle w:val="TableMedium"/>
              <w:snapToGrid w:val="0"/>
              <w:rPr>
                <w:rFonts w:eastAsia="SimSun"/>
              </w:rPr>
            </w:pPr>
            <w:r>
              <w:rPr>
                <w:rFonts w:eastAsia="SimSun"/>
              </w:rPr>
              <w:t>Kryptografia symetryczna: AES, DES, Triple-DES.</w:t>
            </w:r>
          </w:p>
          <w:p w14:paraId="42BC52B5" w14:textId="77777777" w:rsidR="004020E0" w:rsidRDefault="004020E0" w:rsidP="00C679DA">
            <w:pPr>
              <w:pStyle w:val="TableMedium"/>
              <w:rPr>
                <w:rFonts w:eastAsia="SimSun"/>
              </w:rPr>
            </w:pPr>
            <w:r>
              <w:rPr>
                <w:rFonts w:eastAsia="SimSun"/>
              </w:rPr>
              <w:t>Kryptografia asymetryczna: DSA, RSA, Diffie-Hellman.</w:t>
            </w:r>
          </w:p>
          <w:p w14:paraId="4DBDCBD6" w14:textId="77777777" w:rsidR="004020E0" w:rsidRDefault="004020E0" w:rsidP="00C679DA">
            <w:pPr>
              <w:pStyle w:val="TableMedium"/>
              <w:rPr>
                <w:rFonts w:eastAsia="SimSun"/>
              </w:rPr>
            </w:pPr>
            <w:r>
              <w:rPr>
                <w:rFonts w:eastAsia="SimSun"/>
              </w:rPr>
              <w:t>Funkcje skrótu: MD5, SHA-2, SHA-1.</w:t>
            </w:r>
          </w:p>
        </w:tc>
      </w:tr>
      <w:tr w:rsidR="004020E0" w:rsidRPr="000E32F0" w14:paraId="56EE686E" w14:textId="77777777" w:rsidTr="00C679DA">
        <w:tc>
          <w:tcPr>
            <w:tcW w:w="2385" w:type="dxa"/>
            <w:tcBorders>
              <w:top w:val="single" w:sz="4" w:space="0" w:color="000000"/>
              <w:left w:val="single" w:sz="4" w:space="0" w:color="000000"/>
              <w:bottom w:val="single" w:sz="4" w:space="0" w:color="000000"/>
            </w:tcBorders>
            <w:shd w:val="clear" w:color="auto" w:fill="F2F2F2"/>
          </w:tcPr>
          <w:p w14:paraId="41E3D731" w14:textId="77777777" w:rsidR="004020E0" w:rsidRPr="00E71D43" w:rsidRDefault="004020E0" w:rsidP="00C679DA">
            <w:pPr>
              <w:pStyle w:val="TableMedium"/>
              <w:snapToGrid w:val="0"/>
            </w:pPr>
            <w:r>
              <w:t>Certyfikaty</w:t>
            </w:r>
          </w:p>
        </w:tc>
        <w:tc>
          <w:tcPr>
            <w:tcW w:w="7231" w:type="dxa"/>
            <w:tcBorders>
              <w:top w:val="single" w:sz="4" w:space="0" w:color="000000"/>
              <w:left w:val="single" w:sz="4" w:space="0" w:color="000000"/>
              <w:bottom w:val="single" w:sz="4" w:space="0" w:color="000000"/>
              <w:right w:val="single" w:sz="4" w:space="0" w:color="000000"/>
            </w:tcBorders>
          </w:tcPr>
          <w:p w14:paraId="5CC343DF" w14:textId="77777777" w:rsidR="004020E0" w:rsidRDefault="004020E0" w:rsidP="00C679DA">
            <w:pPr>
              <w:pStyle w:val="TableMedium"/>
              <w:snapToGrid w:val="0"/>
              <w:rPr>
                <w:rFonts w:eastAsia="MS Mincho"/>
                <w:lang w:val="en-US"/>
              </w:rPr>
            </w:pPr>
            <w:r>
              <w:rPr>
                <w:rFonts w:eastAsia="MS Mincho"/>
                <w:lang w:val="en-US"/>
              </w:rPr>
              <w:t>- FIPS 140-2 Level3</w:t>
            </w:r>
          </w:p>
          <w:p w14:paraId="4A0FB061" w14:textId="77777777" w:rsidR="004020E0" w:rsidRDefault="004020E0" w:rsidP="00C679DA">
            <w:pPr>
              <w:pStyle w:val="TableMedium"/>
              <w:rPr>
                <w:rFonts w:eastAsia="MS Mincho"/>
                <w:lang w:val="en-US"/>
              </w:rPr>
            </w:pPr>
            <w:r>
              <w:rPr>
                <w:rFonts w:eastAsia="MS Mincho"/>
                <w:lang w:val="en-US"/>
              </w:rPr>
              <w:t>- Common Criteria EAL4+</w:t>
            </w:r>
          </w:p>
        </w:tc>
      </w:tr>
      <w:tr w:rsidR="004020E0" w14:paraId="4F2DC4C7" w14:textId="77777777" w:rsidTr="00C679DA">
        <w:tc>
          <w:tcPr>
            <w:tcW w:w="2385" w:type="dxa"/>
            <w:tcBorders>
              <w:top w:val="single" w:sz="4" w:space="0" w:color="000000"/>
              <w:left w:val="single" w:sz="4" w:space="0" w:color="000000"/>
              <w:bottom w:val="single" w:sz="4" w:space="0" w:color="000000"/>
            </w:tcBorders>
            <w:shd w:val="clear" w:color="auto" w:fill="F2F2F2"/>
          </w:tcPr>
          <w:p w14:paraId="13293315" w14:textId="77777777" w:rsidR="004020E0" w:rsidRDefault="004020E0" w:rsidP="00C679DA">
            <w:pPr>
              <w:pStyle w:val="TableMedium"/>
              <w:snapToGrid w:val="0"/>
            </w:pPr>
            <w:r>
              <w:t>Wspierane systemy operacyjne</w:t>
            </w:r>
          </w:p>
        </w:tc>
        <w:tc>
          <w:tcPr>
            <w:tcW w:w="7231" w:type="dxa"/>
            <w:tcBorders>
              <w:top w:val="single" w:sz="4" w:space="0" w:color="000000"/>
              <w:left w:val="single" w:sz="4" w:space="0" w:color="000000"/>
              <w:bottom w:val="single" w:sz="4" w:space="0" w:color="000000"/>
              <w:right w:val="single" w:sz="4" w:space="0" w:color="000000"/>
            </w:tcBorders>
          </w:tcPr>
          <w:p w14:paraId="2E996E6B" w14:textId="77777777" w:rsidR="004020E0" w:rsidRDefault="004020E0" w:rsidP="00C679DA">
            <w:pPr>
              <w:pStyle w:val="TableMedium"/>
              <w:snapToGrid w:val="0"/>
              <w:rPr>
                <w:rFonts w:eastAsia="MS Mincho"/>
                <w:lang w:val="en-US"/>
              </w:rPr>
            </w:pPr>
            <w:r>
              <w:rPr>
                <w:rFonts w:eastAsia="MS Mincho"/>
                <w:lang w:val="en-US"/>
              </w:rPr>
              <w:t>Windows Server 2012, Linux.</w:t>
            </w:r>
          </w:p>
        </w:tc>
      </w:tr>
    </w:tbl>
    <w:p w14:paraId="29E2F231" w14:textId="77777777" w:rsidR="004020E0" w:rsidRDefault="004020E0" w:rsidP="00490C94">
      <w:pPr>
        <w:rPr>
          <w:lang w:val="en-US"/>
        </w:rPr>
      </w:pPr>
    </w:p>
    <w:p w14:paraId="02720ADC" w14:textId="77777777" w:rsidR="004020E0" w:rsidRDefault="004020E0" w:rsidP="00490C94">
      <w:pPr>
        <w:rPr>
          <w:lang w:val="en-US"/>
        </w:rPr>
      </w:pPr>
    </w:p>
    <w:p w14:paraId="6C175137" w14:textId="77777777" w:rsidR="004020E0" w:rsidRDefault="004020E0" w:rsidP="00874B11">
      <w:pPr>
        <w:pStyle w:val="Nagwek3"/>
      </w:pPr>
      <w:r>
        <w:t>Badanie zawartości poczty elektronicznej</w:t>
      </w:r>
    </w:p>
    <w:tbl>
      <w:tblPr>
        <w:tblW w:w="9782" w:type="dxa"/>
        <w:tblInd w:w="-176" w:type="dxa"/>
        <w:tblLayout w:type="fixed"/>
        <w:tblLook w:val="0000" w:firstRow="0" w:lastRow="0" w:firstColumn="0" w:lastColumn="0" w:noHBand="0" w:noVBand="0"/>
      </w:tblPr>
      <w:tblGrid>
        <w:gridCol w:w="1560"/>
        <w:gridCol w:w="8222"/>
      </w:tblGrid>
      <w:tr w:rsidR="004020E0" w14:paraId="65D1E13A" w14:textId="77777777" w:rsidTr="0090158E">
        <w:tc>
          <w:tcPr>
            <w:tcW w:w="1560" w:type="dxa"/>
            <w:tcBorders>
              <w:top w:val="single" w:sz="4" w:space="0" w:color="000000"/>
              <w:left w:val="single" w:sz="4" w:space="0" w:color="000000"/>
              <w:bottom w:val="single" w:sz="4" w:space="0" w:color="000000"/>
            </w:tcBorders>
          </w:tcPr>
          <w:p w14:paraId="5593AD22" w14:textId="77777777" w:rsidR="004020E0" w:rsidRPr="00E71D43" w:rsidRDefault="007A6968" w:rsidP="0090158E">
            <w:pPr>
              <w:snapToGrid w:val="0"/>
            </w:pPr>
            <w:hyperlink w:anchor="A_Identyfikator" w:history="1">
              <w:r w:rsidR="004020E0" w:rsidRPr="00E71D43">
                <w:rPr>
                  <w:rStyle w:val="Hipercze"/>
                </w:rPr>
                <w:t>Identyfikator</w:t>
              </w:r>
            </w:hyperlink>
          </w:p>
        </w:tc>
        <w:tc>
          <w:tcPr>
            <w:tcW w:w="8222" w:type="dxa"/>
            <w:tcBorders>
              <w:top w:val="single" w:sz="4" w:space="0" w:color="000000"/>
              <w:left w:val="single" w:sz="4" w:space="0" w:color="000000"/>
              <w:bottom w:val="single" w:sz="4" w:space="0" w:color="000000"/>
              <w:right w:val="single" w:sz="4" w:space="0" w:color="000000"/>
            </w:tcBorders>
          </w:tcPr>
          <w:p w14:paraId="1D65CF64" w14:textId="77777777" w:rsidR="004020E0" w:rsidRDefault="004020E0" w:rsidP="0090158E">
            <w:pPr>
              <w:pStyle w:val="TableMedium"/>
              <w:snapToGrid w:val="0"/>
            </w:pPr>
            <w:r>
              <w:t>C.LAN.SPM</w:t>
            </w:r>
          </w:p>
        </w:tc>
      </w:tr>
      <w:tr w:rsidR="004020E0" w14:paraId="1EFF055E" w14:textId="77777777" w:rsidTr="0090158E">
        <w:tc>
          <w:tcPr>
            <w:tcW w:w="1560" w:type="dxa"/>
            <w:tcBorders>
              <w:top w:val="single" w:sz="4" w:space="0" w:color="000000"/>
              <w:left w:val="single" w:sz="4" w:space="0" w:color="000000"/>
              <w:bottom w:val="single" w:sz="4" w:space="0" w:color="000000"/>
            </w:tcBorders>
          </w:tcPr>
          <w:p w14:paraId="3FBA6D39" w14:textId="77777777" w:rsidR="004020E0" w:rsidRDefault="004020E0" w:rsidP="0090158E">
            <w:pPr>
              <w:pStyle w:val="TableMedium"/>
              <w:snapToGrid w:val="0"/>
              <w:rPr>
                <w:b/>
              </w:rPr>
            </w:pPr>
            <w:r>
              <w:rPr>
                <w:b/>
              </w:rPr>
              <w:t>Nazwa</w:t>
            </w:r>
          </w:p>
        </w:tc>
        <w:tc>
          <w:tcPr>
            <w:tcW w:w="8222" w:type="dxa"/>
            <w:tcBorders>
              <w:top w:val="single" w:sz="4" w:space="0" w:color="000000"/>
              <w:left w:val="single" w:sz="4" w:space="0" w:color="000000"/>
              <w:bottom w:val="single" w:sz="4" w:space="0" w:color="000000"/>
              <w:right w:val="single" w:sz="4" w:space="0" w:color="000000"/>
            </w:tcBorders>
          </w:tcPr>
          <w:p w14:paraId="6DFD06E9" w14:textId="77777777" w:rsidR="004020E0" w:rsidRDefault="004020E0" w:rsidP="0090158E">
            <w:pPr>
              <w:pStyle w:val="TableMedium"/>
              <w:snapToGrid w:val="0"/>
            </w:pPr>
            <w:r>
              <w:t>Urządzenia badające zawartość poczty elektronicznej</w:t>
            </w:r>
          </w:p>
        </w:tc>
      </w:tr>
    </w:tbl>
    <w:p w14:paraId="387DB034" w14:textId="77777777" w:rsidR="004020E0" w:rsidRPr="005A2B84" w:rsidRDefault="004020E0" w:rsidP="00874B11"/>
    <w:tbl>
      <w:tblPr>
        <w:tblW w:w="9782" w:type="dxa"/>
        <w:tblInd w:w="-176" w:type="dxa"/>
        <w:tblLayout w:type="fixed"/>
        <w:tblLook w:val="0000" w:firstRow="0" w:lastRow="0" w:firstColumn="0" w:lastColumn="0" w:noHBand="0" w:noVBand="0"/>
      </w:tblPr>
      <w:tblGrid>
        <w:gridCol w:w="1526"/>
        <w:gridCol w:w="6099"/>
        <w:gridCol w:w="2119"/>
        <w:gridCol w:w="38"/>
      </w:tblGrid>
      <w:tr w:rsidR="004020E0" w14:paraId="61083598" w14:textId="77777777" w:rsidTr="0090158E">
        <w:trPr>
          <w:gridAfter w:val="1"/>
          <w:wAfter w:w="38" w:type="dxa"/>
          <w:trHeight w:val="23"/>
          <w:tblHeader/>
        </w:trPr>
        <w:tc>
          <w:tcPr>
            <w:tcW w:w="1531" w:type="dxa"/>
            <w:tcBorders>
              <w:top w:val="single" w:sz="4" w:space="0" w:color="000000"/>
              <w:left w:val="single" w:sz="4" w:space="0" w:color="000000"/>
              <w:bottom w:val="single" w:sz="4" w:space="0" w:color="000000"/>
            </w:tcBorders>
            <w:shd w:val="clear" w:color="auto" w:fill="BFBFBF"/>
          </w:tcPr>
          <w:p w14:paraId="48DD988D" w14:textId="77777777" w:rsidR="004020E0" w:rsidRDefault="004020E0" w:rsidP="0090158E">
            <w:pPr>
              <w:pStyle w:val="TableMedium"/>
              <w:snapToGrid w:val="0"/>
              <w:jc w:val="center"/>
              <w:rPr>
                <w:b/>
              </w:rPr>
            </w:pPr>
            <w:r>
              <w:rPr>
                <w:b/>
              </w:rPr>
              <w:t>Element/ cecha</w:t>
            </w:r>
          </w:p>
        </w:tc>
        <w:tc>
          <w:tcPr>
            <w:tcW w:w="6124" w:type="dxa"/>
            <w:tcBorders>
              <w:top w:val="single" w:sz="4" w:space="0" w:color="000000"/>
              <w:left w:val="single" w:sz="4" w:space="0" w:color="000000"/>
              <w:bottom w:val="single" w:sz="4" w:space="0" w:color="000000"/>
              <w:right w:val="single" w:sz="4" w:space="0" w:color="000000"/>
            </w:tcBorders>
            <w:shd w:val="clear" w:color="auto" w:fill="BFBFBF"/>
          </w:tcPr>
          <w:p w14:paraId="78323502" w14:textId="77777777" w:rsidR="004020E0" w:rsidRDefault="004020E0" w:rsidP="0090158E">
            <w:pPr>
              <w:pStyle w:val="TableMedium"/>
              <w:snapToGrid w:val="0"/>
              <w:jc w:val="center"/>
              <w:rPr>
                <w:b/>
              </w:rPr>
            </w:pPr>
            <w:r>
              <w:rPr>
                <w:b/>
              </w:rPr>
              <w:t>Charakterystyka</w:t>
            </w:r>
          </w:p>
        </w:tc>
        <w:tc>
          <w:tcPr>
            <w:tcW w:w="2127" w:type="dxa"/>
            <w:tcBorders>
              <w:top w:val="single" w:sz="4" w:space="0" w:color="000000"/>
              <w:left w:val="single" w:sz="4" w:space="0" w:color="000000"/>
              <w:bottom w:val="single" w:sz="4" w:space="0" w:color="000000"/>
              <w:right w:val="single" w:sz="4" w:space="0" w:color="000000"/>
            </w:tcBorders>
            <w:shd w:val="clear" w:color="auto" w:fill="BFBFBF"/>
          </w:tcPr>
          <w:p w14:paraId="39287B1F" w14:textId="77777777" w:rsidR="004020E0" w:rsidRDefault="004020E0" w:rsidP="0090158E">
            <w:pPr>
              <w:pStyle w:val="TableMedium"/>
              <w:snapToGrid w:val="0"/>
              <w:jc w:val="center"/>
              <w:rPr>
                <w:b/>
              </w:rPr>
            </w:pPr>
            <w:r>
              <w:rPr>
                <w:b/>
              </w:rPr>
              <w:t>Atrybuty</w:t>
            </w:r>
          </w:p>
        </w:tc>
      </w:tr>
      <w:tr w:rsidR="004020E0" w14:paraId="6B67DDB7"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12FCE030" w14:textId="77777777" w:rsidR="004020E0" w:rsidRPr="007020A2" w:rsidRDefault="004020E0" w:rsidP="0090158E">
            <w:pPr>
              <w:pStyle w:val="TableMedium"/>
              <w:snapToGrid w:val="0"/>
              <w:rPr>
                <w:rFonts w:cs="Arial"/>
                <w:szCs w:val="18"/>
              </w:rPr>
            </w:pPr>
            <w:r w:rsidRPr="007020A2">
              <w:rPr>
                <w:rFonts w:cs="Arial"/>
                <w:szCs w:val="18"/>
              </w:rPr>
              <w:t>Architektura systemu ochrony</w:t>
            </w:r>
          </w:p>
        </w:tc>
        <w:tc>
          <w:tcPr>
            <w:tcW w:w="6124" w:type="dxa"/>
            <w:tcBorders>
              <w:left w:val="single" w:sz="4" w:space="0" w:color="000000"/>
              <w:bottom w:val="single" w:sz="4" w:space="0" w:color="000000"/>
            </w:tcBorders>
          </w:tcPr>
          <w:p w14:paraId="0A314E5C" w14:textId="77777777" w:rsidR="004020E0" w:rsidRPr="007020A2" w:rsidRDefault="004020E0" w:rsidP="0090158E">
            <w:pPr>
              <w:pStyle w:val="Tabelapozycja"/>
              <w:jc w:val="both"/>
              <w:rPr>
                <w:sz w:val="18"/>
                <w:szCs w:val="18"/>
              </w:rPr>
            </w:pPr>
            <w:r w:rsidRPr="007020A2">
              <w:rPr>
                <w:sz w:val="18"/>
                <w:szCs w:val="18"/>
              </w:rPr>
              <w:t xml:space="preserve">System ochrony musi zapewniać kompleksową ochronę antyspamową, antywirusową oraz antyspyware’ową z </w:t>
            </w:r>
            <w:r>
              <w:rPr>
                <w:sz w:val="18"/>
                <w:szCs w:val="18"/>
              </w:rPr>
              <w:t>w</w:t>
            </w:r>
            <w:r w:rsidRPr="007020A2">
              <w:rPr>
                <w:sz w:val="18"/>
                <w:szCs w:val="18"/>
              </w:rPr>
              <w:t xml:space="preserve">sparciem dla wielu domen pocztowych, </w:t>
            </w:r>
            <w:r>
              <w:rPr>
                <w:sz w:val="18"/>
                <w:szCs w:val="18"/>
              </w:rPr>
              <w:t>polityk</w:t>
            </w:r>
            <w:r w:rsidRPr="007020A2">
              <w:rPr>
                <w:sz w:val="18"/>
                <w:szCs w:val="18"/>
              </w:rPr>
              <w:t xml:space="preserve"> filtrowania tworzon</w:t>
            </w:r>
            <w:r>
              <w:rPr>
                <w:sz w:val="18"/>
                <w:szCs w:val="18"/>
              </w:rPr>
              <w:t>ych</w:t>
            </w:r>
            <w:r w:rsidRPr="007020A2">
              <w:rPr>
                <w:sz w:val="18"/>
                <w:szCs w:val="18"/>
              </w:rPr>
              <w:t xml:space="preserve"> w oparciu o adresy mailowe, nazwy domenowe, adresy IP (w szczególności reguła all-all)</w:t>
            </w:r>
            <w:r>
              <w:rPr>
                <w:sz w:val="18"/>
                <w:szCs w:val="18"/>
              </w:rPr>
              <w:t xml:space="preserve">, </w:t>
            </w:r>
            <w:r w:rsidRPr="007020A2">
              <w:rPr>
                <w:sz w:val="18"/>
                <w:szCs w:val="18"/>
              </w:rPr>
              <w:t xml:space="preserve">Email </w:t>
            </w:r>
            <w:r w:rsidRPr="00462AD2">
              <w:rPr>
                <w:sz w:val="18"/>
                <w:szCs w:val="18"/>
              </w:rPr>
              <w:t>routing (m.in w oparciu o atrybuty LDAP)</w:t>
            </w:r>
            <w:r w:rsidRPr="007020A2">
              <w:rPr>
                <w:sz w:val="18"/>
                <w:szCs w:val="18"/>
              </w:rPr>
              <w:t xml:space="preserve"> oraz zarządzanie k</w:t>
            </w:r>
            <w:r>
              <w:rPr>
                <w:sz w:val="18"/>
                <w:szCs w:val="18"/>
              </w:rPr>
              <w:t>olejkami bazujące na politykach.</w:t>
            </w:r>
          </w:p>
          <w:p w14:paraId="2097C663" w14:textId="77777777" w:rsidR="004020E0" w:rsidRPr="007020A2" w:rsidRDefault="004020E0" w:rsidP="0090158E">
            <w:pPr>
              <w:pStyle w:val="TableMedium"/>
              <w:snapToGrid w:val="0"/>
              <w:rPr>
                <w:rFonts w:cs="Arial"/>
                <w:szCs w:val="18"/>
              </w:rPr>
            </w:pPr>
            <w:r w:rsidRPr="007020A2">
              <w:rPr>
                <w:rFonts w:cs="Arial"/>
                <w:szCs w:val="18"/>
              </w:rPr>
              <w:t>Jednocześnie, dla zapewnienia bezpieczeństwa inwestycji i szybkiego wsparcia technicznego ze strony dostawcy wymaga się aby wszystkie funkcje ochronne oraz zastosowane technologie, w tym system operacyjny pochodziły od jednego producenta, który udzieli odbiorcy licencji bez limitu chronionych użytkowników (licencja na urządzenie).</w:t>
            </w:r>
          </w:p>
        </w:tc>
        <w:tc>
          <w:tcPr>
            <w:tcW w:w="2127" w:type="dxa"/>
            <w:gridSpan w:val="2"/>
            <w:tcBorders>
              <w:left w:val="single" w:sz="4" w:space="0" w:color="000000"/>
              <w:bottom w:val="single" w:sz="4" w:space="0" w:color="000000"/>
              <w:right w:val="single" w:sz="4" w:space="0" w:color="000000"/>
            </w:tcBorders>
          </w:tcPr>
          <w:p w14:paraId="79A288D2" w14:textId="77777777" w:rsidR="004020E0" w:rsidRDefault="004020E0" w:rsidP="0090158E">
            <w:pPr>
              <w:pStyle w:val="TableMedium"/>
              <w:snapToGrid w:val="0"/>
            </w:pPr>
          </w:p>
        </w:tc>
      </w:tr>
      <w:tr w:rsidR="004020E0" w14:paraId="795E2725"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0AB1B862" w14:textId="77777777" w:rsidR="004020E0" w:rsidRPr="007020A2" w:rsidRDefault="004020E0" w:rsidP="0090158E">
            <w:pPr>
              <w:pStyle w:val="TableMedium"/>
              <w:snapToGrid w:val="0"/>
              <w:rPr>
                <w:rFonts w:cs="Arial"/>
                <w:szCs w:val="18"/>
              </w:rPr>
            </w:pPr>
            <w:r w:rsidRPr="007020A2">
              <w:rPr>
                <w:rFonts w:cs="Arial"/>
                <w:szCs w:val="18"/>
              </w:rPr>
              <w:lastRenderedPageBreak/>
              <w:t>Funkcjonalności</w:t>
            </w:r>
          </w:p>
        </w:tc>
        <w:tc>
          <w:tcPr>
            <w:tcW w:w="6124" w:type="dxa"/>
            <w:tcBorders>
              <w:left w:val="single" w:sz="4" w:space="0" w:color="000000"/>
              <w:bottom w:val="single" w:sz="4" w:space="0" w:color="000000"/>
            </w:tcBorders>
          </w:tcPr>
          <w:p w14:paraId="5EFB47AA" w14:textId="77777777" w:rsidR="004020E0" w:rsidRDefault="004020E0" w:rsidP="0090158E">
            <w:pPr>
              <w:pStyle w:val="Tabelapozycja"/>
              <w:jc w:val="both"/>
              <w:rPr>
                <w:rFonts w:ascii="Arial Narrow" w:hAnsi="Arial Narrow" w:cs="Arial Narrow"/>
                <w:sz w:val="18"/>
                <w:szCs w:val="18"/>
              </w:rPr>
            </w:pPr>
            <w:r>
              <w:rPr>
                <w:sz w:val="18"/>
                <w:szCs w:val="18"/>
              </w:rPr>
              <w:t>System musi posiadać funkcjonalności:</w:t>
            </w:r>
            <w:r w:rsidRPr="00971CCA">
              <w:rPr>
                <w:rFonts w:ascii="Arial Narrow" w:hAnsi="Arial Narrow" w:cs="Arial Narrow"/>
                <w:sz w:val="18"/>
                <w:szCs w:val="18"/>
              </w:rPr>
              <w:t xml:space="preserve"> </w:t>
            </w:r>
          </w:p>
          <w:p w14:paraId="68F92A35" w14:textId="77777777" w:rsidR="004020E0" w:rsidRPr="007020A2" w:rsidRDefault="004020E0" w:rsidP="009F2792">
            <w:pPr>
              <w:pStyle w:val="Tabelapozycja"/>
              <w:numPr>
                <w:ilvl w:val="0"/>
                <w:numId w:val="30"/>
              </w:numPr>
              <w:tabs>
                <w:tab w:val="clear" w:pos="0"/>
                <w:tab w:val="num" w:pos="360"/>
              </w:tabs>
              <w:ind w:left="360"/>
              <w:jc w:val="both"/>
              <w:rPr>
                <w:sz w:val="18"/>
                <w:szCs w:val="18"/>
              </w:rPr>
            </w:pPr>
            <w:r w:rsidRPr="007020A2">
              <w:rPr>
                <w:sz w:val="18"/>
                <w:szCs w:val="18"/>
              </w:rPr>
              <w:t>Kwarantanna poczty z dziennym podsumowaniem (możliwość samodzielnego zwalniania plików z kwarantanny przez użytkownika)</w:t>
            </w:r>
          </w:p>
          <w:p w14:paraId="39D53136" w14:textId="77777777" w:rsidR="004020E0" w:rsidRPr="007020A2" w:rsidRDefault="004020E0" w:rsidP="009F2792">
            <w:pPr>
              <w:pStyle w:val="Tabelapozycja"/>
              <w:numPr>
                <w:ilvl w:val="0"/>
                <w:numId w:val="30"/>
              </w:numPr>
              <w:tabs>
                <w:tab w:val="clear" w:pos="0"/>
                <w:tab w:val="num" w:pos="360"/>
              </w:tabs>
              <w:ind w:left="360"/>
              <w:jc w:val="both"/>
              <w:rPr>
                <w:sz w:val="18"/>
                <w:szCs w:val="18"/>
              </w:rPr>
            </w:pPr>
            <w:r w:rsidRPr="007020A2">
              <w:rPr>
                <w:sz w:val="18"/>
                <w:szCs w:val="18"/>
              </w:rPr>
              <w:t>Dostęp do kwarantanny poprzez WebMail lub POP3</w:t>
            </w:r>
          </w:p>
          <w:p w14:paraId="42CDA50E" w14:textId="77777777" w:rsidR="004020E0" w:rsidRPr="007020A2" w:rsidRDefault="004020E0" w:rsidP="009F2792">
            <w:pPr>
              <w:pStyle w:val="Tabelapozycja"/>
              <w:numPr>
                <w:ilvl w:val="0"/>
                <w:numId w:val="30"/>
              </w:numPr>
              <w:tabs>
                <w:tab w:val="clear" w:pos="0"/>
                <w:tab w:val="num" w:pos="360"/>
              </w:tabs>
              <w:ind w:left="360"/>
              <w:jc w:val="both"/>
              <w:rPr>
                <w:sz w:val="18"/>
                <w:szCs w:val="18"/>
              </w:rPr>
            </w:pPr>
            <w:r w:rsidRPr="007020A2">
              <w:rPr>
                <w:sz w:val="18"/>
                <w:szCs w:val="18"/>
              </w:rPr>
              <w:t>Archiwizacja poczty przychodzącej i wychodzącej, backup poczty do różnych miejsc przeznaczenia</w:t>
            </w:r>
          </w:p>
          <w:p w14:paraId="6641EC04" w14:textId="77777777" w:rsidR="004020E0" w:rsidRPr="007020A2" w:rsidRDefault="004020E0" w:rsidP="009F2792">
            <w:pPr>
              <w:pStyle w:val="Tabelapozycja"/>
              <w:numPr>
                <w:ilvl w:val="0"/>
                <w:numId w:val="30"/>
              </w:numPr>
              <w:tabs>
                <w:tab w:val="clear" w:pos="0"/>
                <w:tab w:val="num" w:pos="360"/>
              </w:tabs>
              <w:ind w:left="360"/>
              <w:jc w:val="both"/>
              <w:rPr>
                <w:sz w:val="18"/>
                <w:szCs w:val="18"/>
              </w:rPr>
            </w:pPr>
            <w:r w:rsidRPr="007020A2">
              <w:rPr>
                <w:sz w:val="18"/>
                <w:szCs w:val="18"/>
              </w:rPr>
              <w:t>Whitelist’y definiowane dla użytkownika</w:t>
            </w:r>
          </w:p>
        </w:tc>
        <w:tc>
          <w:tcPr>
            <w:tcW w:w="2127" w:type="dxa"/>
            <w:gridSpan w:val="2"/>
            <w:tcBorders>
              <w:left w:val="single" w:sz="4" w:space="0" w:color="000000"/>
              <w:bottom w:val="single" w:sz="4" w:space="0" w:color="000000"/>
              <w:right w:val="single" w:sz="4" w:space="0" w:color="000000"/>
            </w:tcBorders>
          </w:tcPr>
          <w:p w14:paraId="0A083ECE" w14:textId="77777777" w:rsidR="004020E0" w:rsidRDefault="004020E0" w:rsidP="0090158E">
            <w:pPr>
              <w:pStyle w:val="TableMedium"/>
              <w:snapToGrid w:val="0"/>
            </w:pPr>
          </w:p>
        </w:tc>
      </w:tr>
      <w:tr w:rsidR="004020E0" w14:paraId="6454EB12"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2C10AD21" w14:textId="77777777" w:rsidR="004020E0" w:rsidRPr="00C435C2" w:rsidRDefault="004020E0" w:rsidP="0090158E">
            <w:pPr>
              <w:pStyle w:val="TableMedium"/>
              <w:snapToGrid w:val="0"/>
              <w:rPr>
                <w:rFonts w:cs="Arial"/>
                <w:szCs w:val="18"/>
              </w:rPr>
            </w:pPr>
            <w:r w:rsidRPr="00C435C2">
              <w:rPr>
                <w:rFonts w:cs="Arial"/>
                <w:szCs w:val="18"/>
              </w:rPr>
              <w:t>System operacyjny</w:t>
            </w:r>
          </w:p>
        </w:tc>
        <w:tc>
          <w:tcPr>
            <w:tcW w:w="6124" w:type="dxa"/>
            <w:tcBorders>
              <w:left w:val="single" w:sz="4" w:space="0" w:color="000000"/>
              <w:bottom w:val="single" w:sz="4" w:space="0" w:color="000000"/>
            </w:tcBorders>
          </w:tcPr>
          <w:p w14:paraId="16CE9A0A" w14:textId="77777777" w:rsidR="004020E0" w:rsidRPr="00C435C2" w:rsidRDefault="004020E0" w:rsidP="0090158E">
            <w:pPr>
              <w:pStyle w:val="Tabelapozycja"/>
              <w:jc w:val="both"/>
              <w:rPr>
                <w:sz w:val="18"/>
                <w:szCs w:val="18"/>
              </w:rPr>
            </w:pPr>
            <w:r w:rsidRPr="00C435C2">
              <w:rPr>
                <w:sz w:val="18"/>
                <w:szCs w:val="18"/>
              </w:rPr>
              <w:t>Dla zapewnienia wysokiej sprawności i skuteczności działania systemu urządzenie musi pracować w oparciu o dedykowany system operacyjny czasu rzeczywistego. Nie dopuszcza się stosowania komercyjnych systemów operacyjnych, ogólnego przeznaczenia.</w:t>
            </w:r>
          </w:p>
        </w:tc>
        <w:tc>
          <w:tcPr>
            <w:tcW w:w="2127" w:type="dxa"/>
            <w:gridSpan w:val="2"/>
            <w:tcBorders>
              <w:left w:val="single" w:sz="4" w:space="0" w:color="000000"/>
              <w:bottom w:val="single" w:sz="4" w:space="0" w:color="000000"/>
              <w:right w:val="single" w:sz="4" w:space="0" w:color="000000"/>
            </w:tcBorders>
          </w:tcPr>
          <w:p w14:paraId="0EF83D50" w14:textId="77777777" w:rsidR="004020E0" w:rsidRDefault="004020E0" w:rsidP="0090158E">
            <w:pPr>
              <w:pStyle w:val="TableMedium"/>
              <w:snapToGrid w:val="0"/>
            </w:pPr>
          </w:p>
        </w:tc>
      </w:tr>
      <w:tr w:rsidR="004020E0" w14:paraId="66860ADD"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28CAF68B" w14:textId="77777777" w:rsidR="004020E0" w:rsidRPr="00C435C2" w:rsidRDefault="004020E0" w:rsidP="0090158E">
            <w:pPr>
              <w:pStyle w:val="TableMedium"/>
              <w:snapToGrid w:val="0"/>
              <w:rPr>
                <w:rFonts w:cs="Arial"/>
                <w:szCs w:val="18"/>
              </w:rPr>
            </w:pPr>
            <w:r w:rsidRPr="00C435C2">
              <w:rPr>
                <w:rFonts w:cs="Arial"/>
                <w:szCs w:val="18"/>
              </w:rPr>
              <w:t>Liczba dostępnych interfejsów</w:t>
            </w:r>
          </w:p>
        </w:tc>
        <w:tc>
          <w:tcPr>
            <w:tcW w:w="6124" w:type="dxa"/>
            <w:tcBorders>
              <w:left w:val="single" w:sz="4" w:space="0" w:color="000000"/>
              <w:bottom w:val="single" w:sz="4" w:space="0" w:color="000000"/>
            </w:tcBorders>
          </w:tcPr>
          <w:p w14:paraId="0D6106A5" w14:textId="77777777" w:rsidR="004020E0" w:rsidRPr="00C435C2" w:rsidRDefault="004020E0" w:rsidP="0090158E">
            <w:pPr>
              <w:pStyle w:val="TableMedium"/>
              <w:snapToGrid w:val="0"/>
              <w:rPr>
                <w:rFonts w:cs="Arial"/>
                <w:szCs w:val="18"/>
              </w:rPr>
            </w:pPr>
            <w:r w:rsidRPr="00C435C2">
              <w:rPr>
                <w:rFonts w:cs="Arial"/>
                <w:szCs w:val="18"/>
              </w:rPr>
              <w:t xml:space="preserve">Minimalna liczba interfejsów Ethernet 1Gbps określona atrybutem LICZBA INTERFEJSÓW 1Gbps </w:t>
            </w:r>
          </w:p>
          <w:p w14:paraId="5E489ABE" w14:textId="77777777" w:rsidR="004020E0" w:rsidRPr="00C435C2" w:rsidRDefault="004020E0" w:rsidP="0090158E">
            <w:pPr>
              <w:pStyle w:val="TableMedium"/>
              <w:snapToGrid w:val="0"/>
              <w:rPr>
                <w:rFonts w:cs="Arial"/>
                <w:szCs w:val="18"/>
              </w:rPr>
            </w:pPr>
            <w:r w:rsidRPr="00C435C2">
              <w:rPr>
                <w:rFonts w:cs="Arial"/>
                <w:szCs w:val="18"/>
              </w:rPr>
              <w:t>i minimalna liczba interfejsów Ethernet 10Gbps określona atrybutem LICZBA INTERFEJSÓW 10Gbps. Wszystkie interfejsy muszą być gotowe do podłączenia okablowania.</w:t>
            </w:r>
          </w:p>
        </w:tc>
        <w:tc>
          <w:tcPr>
            <w:tcW w:w="2127" w:type="dxa"/>
            <w:gridSpan w:val="2"/>
            <w:tcBorders>
              <w:left w:val="single" w:sz="4" w:space="0" w:color="000000"/>
              <w:bottom w:val="single" w:sz="4" w:space="0" w:color="000000"/>
              <w:right w:val="single" w:sz="4" w:space="0" w:color="000000"/>
            </w:tcBorders>
          </w:tcPr>
          <w:p w14:paraId="22654AB6" w14:textId="77777777" w:rsidR="004020E0" w:rsidRDefault="004020E0" w:rsidP="0090158E">
            <w:pPr>
              <w:pStyle w:val="TableMedium"/>
              <w:snapToGrid w:val="0"/>
            </w:pPr>
            <w:r>
              <w:t>LICZBA INTERFEJSÓW 1Gbps [szt.]</w:t>
            </w:r>
          </w:p>
          <w:p w14:paraId="22EFD9DF" w14:textId="77777777" w:rsidR="004020E0" w:rsidRDefault="004020E0" w:rsidP="0090158E">
            <w:pPr>
              <w:pStyle w:val="TableMedium"/>
              <w:snapToGrid w:val="0"/>
            </w:pPr>
            <w:r>
              <w:t>LICZBA INTERFEJSÓW 10Gbps [szt.]</w:t>
            </w:r>
          </w:p>
        </w:tc>
      </w:tr>
      <w:tr w:rsidR="004020E0" w14:paraId="21F88FA5"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3F5BABBC" w14:textId="77777777" w:rsidR="004020E0" w:rsidRPr="00C435C2" w:rsidRDefault="004020E0" w:rsidP="0090158E">
            <w:pPr>
              <w:pStyle w:val="TableMedium"/>
              <w:snapToGrid w:val="0"/>
              <w:rPr>
                <w:rFonts w:cs="Arial"/>
                <w:szCs w:val="18"/>
              </w:rPr>
            </w:pPr>
            <w:r w:rsidRPr="00C435C2">
              <w:rPr>
                <w:rFonts w:cs="Arial"/>
                <w:szCs w:val="18"/>
              </w:rPr>
              <w:t>Dysk Lokalny</w:t>
            </w:r>
          </w:p>
        </w:tc>
        <w:tc>
          <w:tcPr>
            <w:tcW w:w="6124" w:type="dxa"/>
            <w:tcBorders>
              <w:left w:val="single" w:sz="4" w:space="0" w:color="000000"/>
              <w:bottom w:val="single" w:sz="4" w:space="0" w:color="000000"/>
            </w:tcBorders>
          </w:tcPr>
          <w:p w14:paraId="3AD810E8" w14:textId="77777777" w:rsidR="004020E0" w:rsidRPr="00C435C2" w:rsidRDefault="004020E0" w:rsidP="0090158E">
            <w:pPr>
              <w:pStyle w:val="TableMedium"/>
              <w:snapToGrid w:val="0"/>
              <w:rPr>
                <w:rFonts w:cs="Arial"/>
                <w:szCs w:val="18"/>
              </w:rPr>
            </w:pPr>
            <w:r w:rsidRPr="00C435C2">
              <w:rPr>
                <w:rFonts w:cs="Arial"/>
                <w:szCs w:val="18"/>
              </w:rPr>
              <w:t>Liczba lokalnych dysków określona atrybutem LICZBA DYSKÓW</w:t>
            </w:r>
          </w:p>
          <w:p w14:paraId="0E0D644F" w14:textId="77777777" w:rsidR="004020E0" w:rsidRPr="00C435C2" w:rsidRDefault="004020E0" w:rsidP="0090158E">
            <w:pPr>
              <w:pStyle w:val="TableMedium"/>
              <w:snapToGrid w:val="0"/>
              <w:rPr>
                <w:rFonts w:cs="Arial"/>
                <w:szCs w:val="18"/>
              </w:rPr>
            </w:pPr>
            <w:r w:rsidRPr="00C435C2">
              <w:rPr>
                <w:rFonts w:cs="Arial"/>
                <w:szCs w:val="18"/>
              </w:rPr>
              <w:t>Pojemność lokalnych dysków określona atrybutem POJEMNOŚĆ DYSKÓW (sumaryczna pojemność dysków)</w:t>
            </w:r>
          </w:p>
        </w:tc>
        <w:tc>
          <w:tcPr>
            <w:tcW w:w="2127" w:type="dxa"/>
            <w:gridSpan w:val="2"/>
            <w:tcBorders>
              <w:left w:val="single" w:sz="4" w:space="0" w:color="000000"/>
              <w:bottom w:val="single" w:sz="4" w:space="0" w:color="000000"/>
              <w:right w:val="single" w:sz="4" w:space="0" w:color="000000"/>
            </w:tcBorders>
          </w:tcPr>
          <w:p w14:paraId="32CDDDE0" w14:textId="77777777" w:rsidR="004020E0" w:rsidRDefault="004020E0" w:rsidP="0090158E">
            <w:pPr>
              <w:pStyle w:val="TableMedium"/>
              <w:snapToGrid w:val="0"/>
            </w:pPr>
            <w:r>
              <w:t>LICZBA DYSKÓW [szt. ]</w:t>
            </w:r>
          </w:p>
          <w:p w14:paraId="1EC5B68A" w14:textId="77777777" w:rsidR="004020E0" w:rsidRDefault="004020E0" w:rsidP="0090158E">
            <w:pPr>
              <w:pStyle w:val="TableMedium"/>
              <w:snapToGrid w:val="0"/>
            </w:pPr>
            <w:r>
              <w:t>POJEMNOŚĆ DYSKÓW [TB]</w:t>
            </w:r>
          </w:p>
        </w:tc>
      </w:tr>
      <w:tr w:rsidR="004020E0" w14:paraId="3A3D1D23"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57AB79AB" w14:textId="77777777" w:rsidR="004020E0" w:rsidRPr="00C435C2" w:rsidRDefault="004020E0" w:rsidP="0090158E">
            <w:pPr>
              <w:pStyle w:val="TableMedium"/>
              <w:snapToGrid w:val="0"/>
              <w:rPr>
                <w:rFonts w:cs="Arial"/>
                <w:szCs w:val="18"/>
              </w:rPr>
            </w:pPr>
            <w:r w:rsidRPr="00C435C2">
              <w:rPr>
                <w:rFonts w:cs="Arial"/>
                <w:szCs w:val="18"/>
              </w:rPr>
              <w:t>Wysoka dostępność</w:t>
            </w:r>
          </w:p>
        </w:tc>
        <w:tc>
          <w:tcPr>
            <w:tcW w:w="6124" w:type="dxa"/>
            <w:tcBorders>
              <w:left w:val="single" w:sz="4" w:space="0" w:color="000000"/>
              <w:bottom w:val="single" w:sz="4" w:space="0" w:color="000000"/>
            </w:tcBorders>
          </w:tcPr>
          <w:p w14:paraId="68676EF5" w14:textId="77777777" w:rsidR="004020E0" w:rsidRPr="00C435C2" w:rsidRDefault="004020E0" w:rsidP="0090158E">
            <w:pPr>
              <w:pStyle w:val="TableMedium"/>
              <w:snapToGrid w:val="0"/>
              <w:rPr>
                <w:rFonts w:cs="Arial"/>
                <w:szCs w:val="18"/>
              </w:rPr>
            </w:pPr>
            <w:r w:rsidRPr="00C435C2">
              <w:rPr>
                <w:rFonts w:cs="Arial"/>
                <w:szCs w:val="18"/>
              </w:rPr>
              <w:t>System musi pracować w  trybie klastra wysokiej dostępności zbudowanego z min dwóch urządzeń.</w:t>
            </w:r>
          </w:p>
          <w:p w14:paraId="6318A50A" w14:textId="77777777" w:rsidR="004020E0" w:rsidRPr="00C435C2" w:rsidRDefault="004020E0" w:rsidP="0090158E">
            <w:pPr>
              <w:pStyle w:val="Tabelapozycja"/>
              <w:jc w:val="both"/>
              <w:rPr>
                <w:sz w:val="18"/>
                <w:szCs w:val="18"/>
              </w:rPr>
            </w:pPr>
            <w:r w:rsidRPr="00C435C2">
              <w:rPr>
                <w:sz w:val="18"/>
                <w:szCs w:val="18"/>
              </w:rPr>
              <w:t>System musi zapewniać:</w:t>
            </w:r>
          </w:p>
          <w:p w14:paraId="43804A06" w14:textId="77777777" w:rsidR="004020E0" w:rsidRPr="00C435C2" w:rsidRDefault="004020E0" w:rsidP="009F2792">
            <w:pPr>
              <w:pStyle w:val="Tabelapozycja"/>
              <w:numPr>
                <w:ilvl w:val="0"/>
                <w:numId w:val="26"/>
              </w:numPr>
              <w:tabs>
                <w:tab w:val="clear" w:pos="0"/>
                <w:tab w:val="num" w:pos="360"/>
              </w:tabs>
              <w:ind w:left="360"/>
              <w:jc w:val="both"/>
              <w:rPr>
                <w:sz w:val="18"/>
                <w:szCs w:val="18"/>
              </w:rPr>
            </w:pPr>
            <w:r w:rsidRPr="00C435C2">
              <w:rPr>
                <w:sz w:val="18"/>
                <w:szCs w:val="18"/>
              </w:rPr>
              <w:t>Konfigurację HA [Active-Passive] w każdym z  trybów: gateway, transparent, serwer</w:t>
            </w:r>
          </w:p>
          <w:p w14:paraId="2BA49668" w14:textId="77777777" w:rsidR="004020E0" w:rsidRPr="00C435C2" w:rsidRDefault="004020E0" w:rsidP="009F2792">
            <w:pPr>
              <w:pStyle w:val="Tabelapozycja"/>
              <w:numPr>
                <w:ilvl w:val="0"/>
                <w:numId w:val="26"/>
              </w:numPr>
              <w:tabs>
                <w:tab w:val="clear" w:pos="0"/>
                <w:tab w:val="num" w:pos="360"/>
              </w:tabs>
              <w:ind w:left="360"/>
              <w:jc w:val="both"/>
              <w:rPr>
                <w:sz w:val="18"/>
                <w:szCs w:val="18"/>
              </w:rPr>
            </w:pPr>
            <w:r w:rsidRPr="00C435C2">
              <w:rPr>
                <w:sz w:val="18"/>
                <w:szCs w:val="18"/>
              </w:rPr>
              <w:t>Tryb A-P z sync</w:t>
            </w:r>
            <w:r>
              <w:rPr>
                <w:sz w:val="18"/>
                <w:szCs w:val="18"/>
              </w:rPr>
              <w:t>h</w:t>
            </w:r>
            <w:r w:rsidRPr="00C435C2">
              <w:rPr>
                <w:sz w:val="18"/>
                <w:szCs w:val="18"/>
              </w:rPr>
              <w:t>ronizacją polityk i wiadomości, gdzie cluster występuje pod jednym adresem IP</w:t>
            </w:r>
          </w:p>
          <w:p w14:paraId="642ADF88" w14:textId="77777777" w:rsidR="004020E0" w:rsidRPr="00C435C2" w:rsidRDefault="004020E0" w:rsidP="009F2792">
            <w:pPr>
              <w:pStyle w:val="Tabelapozycja"/>
              <w:numPr>
                <w:ilvl w:val="0"/>
                <w:numId w:val="26"/>
              </w:numPr>
              <w:tabs>
                <w:tab w:val="clear" w:pos="0"/>
                <w:tab w:val="num" w:pos="360"/>
              </w:tabs>
              <w:ind w:left="360"/>
              <w:jc w:val="both"/>
              <w:rPr>
                <w:sz w:val="18"/>
                <w:szCs w:val="18"/>
              </w:rPr>
            </w:pPr>
            <w:r w:rsidRPr="00C435C2">
              <w:rPr>
                <w:sz w:val="18"/>
                <w:szCs w:val="18"/>
              </w:rPr>
              <w:t>Tryb synchronizacji konfiguracji dla scenariuszy rozległych (osobne adresy IP)</w:t>
            </w:r>
          </w:p>
          <w:p w14:paraId="5BCE56BF" w14:textId="77777777" w:rsidR="004020E0" w:rsidRPr="00C435C2" w:rsidRDefault="004020E0" w:rsidP="009F2792">
            <w:pPr>
              <w:pStyle w:val="Tabelapozycja"/>
              <w:numPr>
                <w:ilvl w:val="0"/>
                <w:numId w:val="26"/>
              </w:numPr>
              <w:tabs>
                <w:tab w:val="clear" w:pos="0"/>
                <w:tab w:val="num" w:pos="360"/>
              </w:tabs>
              <w:ind w:left="360"/>
              <w:jc w:val="both"/>
              <w:rPr>
                <w:sz w:val="18"/>
                <w:szCs w:val="18"/>
              </w:rPr>
            </w:pPr>
            <w:r w:rsidRPr="00C435C2">
              <w:rPr>
                <w:sz w:val="18"/>
                <w:szCs w:val="18"/>
              </w:rPr>
              <w:t>Wykrywanie awarii i powiadamianie administratora</w:t>
            </w:r>
          </w:p>
          <w:p w14:paraId="15E2BE46" w14:textId="77777777" w:rsidR="004020E0" w:rsidRPr="00C435C2" w:rsidRDefault="004020E0" w:rsidP="009F2792">
            <w:pPr>
              <w:pStyle w:val="Tabelapozycja"/>
              <w:numPr>
                <w:ilvl w:val="0"/>
                <w:numId w:val="26"/>
              </w:numPr>
              <w:tabs>
                <w:tab w:val="clear" w:pos="0"/>
                <w:tab w:val="num" w:pos="360"/>
              </w:tabs>
              <w:ind w:left="360"/>
              <w:jc w:val="both"/>
              <w:rPr>
                <w:sz w:val="18"/>
                <w:szCs w:val="18"/>
              </w:rPr>
            </w:pPr>
            <w:r w:rsidRPr="00C435C2">
              <w:rPr>
                <w:sz w:val="18"/>
                <w:szCs w:val="18"/>
              </w:rPr>
              <w:t>Monitorowanie stanu połączeń</w:t>
            </w:r>
          </w:p>
        </w:tc>
        <w:tc>
          <w:tcPr>
            <w:tcW w:w="2127" w:type="dxa"/>
            <w:gridSpan w:val="2"/>
            <w:tcBorders>
              <w:left w:val="single" w:sz="4" w:space="0" w:color="000000"/>
              <w:bottom w:val="single" w:sz="4" w:space="0" w:color="000000"/>
              <w:right w:val="single" w:sz="4" w:space="0" w:color="000000"/>
            </w:tcBorders>
          </w:tcPr>
          <w:p w14:paraId="36AA3196" w14:textId="77777777" w:rsidR="004020E0" w:rsidRDefault="004020E0" w:rsidP="0090158E">
            <w:pPr>
              <w:pStyle w:val="TableMedium"/>
              <w:snapToGrid w:val="0"/>
            </w:pPr>
          </w:p>
        </w:tc>
      </w:tr>
      <w:tr w:rsidR="004020E0" w14:paraId="08FC7044"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559392CB" w14:textId="77777777" w:rsidR="004020E0" w:rsidRPr="00C435C2" w:rsidRDefault="004020E0" w:rsidP="0090158E">
            <w:pPr>
              <w:pStyle w:val="TableMedium"/>
              <w:snapToGrid w:val="0"/>
              <w:rPr>
                <w:rFonts w:cs="Arial"/>
                <w:szCs w:val="18"/>
              </w:rPr>
            </w:pPr>
            <w:r w:rsidRPr="00C435C2">
              <w:rPr>
                <w:rFonts w:cs="Arial"/>
                <w:szCs w:val="18"/>
              </w:rPr>
              <w:t>Filtr antywirusowy /antyspyware</w:t>
            </w:r>
          </w:p>
        </w:tc>
        <w:tc>
          <w:tcPr>
            <w:tcW w:w="6124" w:type="dxa"/>
            <w:tcBorders>
              <w:left w:val="single" w:sz="4" w:space="0" w:color="000000"/>
              <w:bottom w:val="single" w:sz="4" w:space="0" w:color="000000"/>
            </w:tcBorders>
          </w:tcPr>
          <w:p w14:paraId="19734FBD" w14:textId="77777777" w:rsidR="004020E0" w:rsidRPr="00C435C2" w:rsidRDefault="004020E0" w:rsidP="0090158E">
            <w:pPr>
              <w:pStyle w:val="Tabelapozycja"/>
              <w:jc w:val="both"/>
              <w:rPr>
                <w:sz w:val="18"/>
                <w:szCs w:val="18"/>
              </w:rPr>
            </w:pPr>
            <w:r w:rsidRPr="00C435C2">
              <w:rPr>
                <w:sz w:val="18"/>
                <w:szCs w:val="18"/>
              </w:rPr>
              <w:t>System musi realizować:</w:t>
            </w:r>
          </w:p>
          <w:p w14:paraId="77C6BEE7" w14:textId="77777777" w:rsidR="004020E0" w:rsidRPr="00C435C2" w:rsidRDefault="004020E0" w:rsidP="009F2792">
            <w:pPr>
              <w:pStyle w:val="Tabelapozycja"/>
              <w:numPr>
                <w:ilvl w:val="0"/>
                <w:numId w:val="27"/>
              </w:numPr>
              <w:jc w:val="both"/>
              <w:rPr>
                <w:sz w:val="18"/>
                <w:szCs w:val="18"/>
              </w:rPr>
            </w:pPr>
            <w:r w:rsidRPr="00C435C2">
              <w:rPr>
                <w:sz w:val="18"/>
                <w:szCs w:val="18"/>
              </w:rPr>
              <w:t>Skanowanie antywirusowe wiadomości SMTP</w:t>
            </w:r>
          </w:p>
          <w:p w14:paraId="1E969B6E" w14:textId="77777777" w:rsidR="004020E0" w:rsidRPr="00C435C2" w:rsidRDefault="004020E0" w:rsidP="009F2792">
            <w:pPr>
              <w:pStyle w:val="Tabelapozycja"/>
              <w:numPr>
                <w:ilvl w:val="0"/>
                <w:numId w:val="27"/>
              </w:numPr>
              <w:jc w:val="both"/>
              <w:rPr>
                <w:sz w:val="18"/>
                <w:szCs w:val="18"/>
              </w:rPr>
            </w:pPr>
            <w:r w:rsidRPr="00C435C2">
              <w:rPr>
                <w:sz w:val="18"/>
                <w:szCs w:val="18"/>
              </w:rPr>
              <w:t>Kwarantannę dla zainfekowanych plików</w:t>
            </w:r>
          </w:p>
          <w:p w14:paraId="12D59A03" w14:textId="77777777" w:rsidR="004020E0" w:rsidRPr="00C435C2" w:rsidRDefault="004020E0" w:rsidP="009F2792">
            <w:pPr>
              <w:pStyle w:val="Tabelapozycja"/>
              <w:numPr>
                <w:ilvl w:val="0"/>
                <w:numId w:val="27"/>
              </w:numPr>
              <w:jc w:val="both"/>
              <w:rPr>
                <w:sz w:val="18"/>
                <w:szCs w:val="18"/>
              </w:rPr>
            </w:pPr>
            <w:r w:rsidRPr="00C435C2">
              <w:rPr>
                <w:sz w:val="18"/>
                <w:szCs w:val="18"/>
              </w:rPr>
              <w:t xml:space="preserve">Skanowanie załączników skompresowanych </w:t>
            </w:r>
          </w:p>
          <w:p w14:paraId="278230C5" w14:textId="77777777" w:rsidR="004020E0" w:rsidRPr="00C435C2" w:rsidRDefault="004020E0" w:rsidP="009F2792">
            <w:pPr>
              <w:pStyle w:val="Tabelapozycja"/>
              <w:numPr>
                <w:ilvl w:val="0"/>
                <w:numId w:val="27"/>
              </w:numPr>
              <w:jc w:val="both"/>
              <w:rPr>
                <w:sz w:val="18"/>
                <w:szCs w:val="18"/>
              </w:rPr>
            </w:pPr>
            <w:r w:rsidRPr="00C435C2">
              <w:rPr>
                <w:sz w:val="18"/>
                <w:szCs w:val="18"/>
              </w:rPr>
              <w:t>Definiowanie komunikatów powiadomień w języku polskim</w:t>
            </w:r>
          </w:p>
          <w:p w14:paraId="4895BA93" w14:textId="77777777" w:rsidR="004020E0" w:rsidRPr="00C435C2" w:rsidRDefault="004020E0" w:rsidP="009F2792">
            <w:pPr>
              <w:pStyle w:val="Tabelapozycja"/>
              <w:numPr>
                <w:ilvl w:val="0"/>
                <w:numId w:val="27"/>
              </w:numPr>
              <w:jc w:val="both"/>
              <w:rPr>
                <w:sz w:val="18"/>
                <w:szCs w:val="18"/>
                <w:u w:val="single"/>
              </w:rPr>
            </w:pPr>
            <w:r w:rsidRPr="00C435C2">
              <w:rPr>
                <w:sz w:val="18"/>
                <w:szCs w:val="18"/>
              </w:rPr>
              <w:t>Blokowanie załączników ze względu na typ pliku</w:t>
            </w:r>
          </w:p>
          <w:p w14:paraId="33237E68" w14:textId="77777777" w:rsidR="004020E0" w:rsidRPr="00C435C2" w:rsidRDefault="004020E0" w:rsidP="009F2792">
            <w:pPr>
              <w:pStyle w:val="Tabelapozycja"/>
              <w:numPr>
                <w:ilvl w:val="0"/>
                <w:numId w:val="27"/>
              </w:numPr>
              <w:jc w:val="both"/>
              <w:rPr>
                <w:sz w:val="18"/>
                <w:szCs w:val="18"/>
                <w:u w:val="single"/>
              </w:rPr>
            </w:pPr>
            <w:r w:rsidRPr="00C435C2">
              <w:rPr>
                <w:sz w:val="18"/>
                <w:szCs w:val="18"/>
              </w:rPr>
              <w:t xml:space="preserve">Obsługę nie mniej niż liczbę profili antywirusowych </w:t>
            </w:r>
            <w:r>
              <w:rPr>
                <w:sz w:val="18"/>
                <w:szCs w:val="18"/>
              </w:rPr>
              <w:t xml:space="preserve">z możliwością definiowania na użytkownika w oparciu o atrybuty LDAP </w:t>
            </w:r>
            <w:r w:rsidRPr="00C435C2">
              <w:rPr>
                <w:sz w:val="18"/>
                <w:szCs w:val="18"/>
              </w:rPr>
              <w:t>określoną atrybutem LICZBA PROFILI AV</w:t>
            </w:r>
          </w:p>
        </w:tc>
        <w:tc>
          <w:tcPr>
            <w:tcW w:w="2127" w:type="dxa"/>
            <w:gridSpan w:val="2"/>
            <w:tcBorders>
              <w:left w:val="single" w:sz="4" w:space="0" w:color="000000"/>
              <w:bottom w:val="single" w:sz="4" w:space="0" w:color="000000"/>
              <w:right w:val="single" w:sz="4" w:space="0" w:color="000000"/>
            </w:tcBorders>
          </w:tcPr>
          <w:p w14:paraId="73B52FEC" w14:textId="77777777" w:rsidR="004020E0" w:rsidRDefault="004020E0" w:rsidP="0090158E">
            <w:pPr>
              <w:pStyle w:val="TableMedium"/>
              <w:snapToGrid w:val="0"/>
            </w:pPr>
            <w:r>
              <w:t>LICZBA PROFILI AV [szt.]</w:t>
            </w:r>
          </w:p>
        </w:tc>
      </w:tr>
      <w:tr w:rsidR="004020E0" w14:paraId="26C5F0B3"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576B9A2C" w14:textId="77777777" w:rsidR="004020E0" w:rsidRPr="00C435C2" w:rsidRDefault="004020E0" w:rsidP="0090158E">
            <w:pPr>
              <w:pStyle w:val="TableMedium"/>
              <w:snapToGrid w:val="0"/>
              <w:rPr>
                <w:rFonts w:cs="Arial"/>
                <w:szCs w:val="18"/>
              </w:rPr>
            </w:pPr>
            <w:r w:rsidRPr="00C435C2">
              <w:rPr>
                <w:rFonts w:cs="Arial"/>
                <w:szCs w:val="18"/>
              </w:rPr>
              <w:t>Filtr antyspam</w:t>
            </w:r>
          </w:p>
          <w:p w14:paraId="56067009" w14:textId="77777777" w:rsidR="004020E0" w:rsidRPr="00C435C2" w:rsidRDefault="004020E0" w:rsidP="0090158E">
            <w:pPr>
              <w:pStyle w:val="TableMedium"/>
              <w:snapToGrid w:val="0"/>
              <w:rPr>
                <w:rFonts w:cs="Arial"/>
                <w:szCs w:val="18"/>
              </w:rPr>
            </w:pPr>
          </w:p>
        </w:tc>
        <w:tc>
          <w:tcPr>
            <w:tcW w:w="6124" w:type="dxa"/>
            <w:tcBorders>
              <w:left w:val="single" w:sz="4" w:space="0" w:color="000000"/>
              <w:bottom w:val="single" w:sz="4" w:space="0" w:color="000000"/>
            </w:tcBorders>
          </w:tcPr>
          <w:p w14:paraId="5004F23E" w14:textId="77777777" w:rsidR="004020E0" w:rsidRPr="00C435C2" w:rsidRDefault="004020E0" w:rsidP="0090158E">
            <w:pPr>
              <w:pStyle w:val="Tabelapozycja"/>
              <w:jc w:val="both"/>
              <w:rPr>
                <w:sz w:val="18"/>
                <w:szCs w:val="18"/>
              </w:rPr>
            </w:pPr>
            <w:r w:rsidRPr="00C435C2">
              <w:rPr>
                <w:sz w:val="18"/>
                <w:szCs w:val="18"/>
              </w:rPr>
              <w:t>System musi zapewniać poniższe metody filtrowania spamu:</w:t>
            </w:r>
          </w:p>
          <w:p w14:paraId="68CE20B8" w14:textId="77777777" w:rsidR="004020E0" w:rsidRPr="00C435C2" w:rsidRDefault="004020E0" w:rsidP="009F2792">
            <w:pPr>
              <w:pStyle w:val="Tabelapozycja"/>
              <w:numPr>
                <w:ilvl w:val="1"/>
                <w:numId w:val="28"/>
              </w:numPr>
              <w:jc w:val="both"/>
              <w:rPr>
                <w:sz w:val="18"/>
                <w:szCs w:val="18"/>
              </w:rPr>
            </w:pPr>
            <w:r w:rsidRPr="00C435C2">
              <w:rPr>
                <w:sz w:val="18"/>
                <w:szCs w:val="18"/>
              </w:rPr>
              <w:t>Heurystyczna analiza spamu</w:t>
            </w:r>
          </w:p>
          <w:p w14:paraId="46CA17C6" w14:textId="77777777" w:rsidR="004020E0" w:rsidRPr="00C435C2" w:rsidRDefault="004020E0" w:rsidP="009F2792">
            <w:pPr>
              <w:pStyle w:val="Tabelapozycja"/>
              <w:numPr>
                <w:ilvl w:val="1"/>
                <w:numId w:val="28"/>
              </w:numPr>
              <w:jc w:val="both"/>
              <w:rPr>
                <w:sz w:val="18"/>
                <w:szCs w:val="18"/>
              </w:rPr>
            </w:pPr>
            <w:r w:rsidRPr="00C435C2">
              <w:rPr>
                <w:sz w:val="18"/>
                <w:szCs w:val="18"/>
              </w:rPr>
              <w:t>Filtrowanie treści  załączników</w:t>
            </w:r>
          </w:p>
          <w:p w14:paraId="51FED41B" w14:textId="77777777" w:rsidR="004020E0" w:rsidRPr="00C435C2" w:rsidRDefault="004020E0" w:rsidP="009F2792">
            <w:pPr>
              <w:pStyle w:val="Tabelapozycja"/>
              <w:numPr>
                <w:ilvl w:val="1"/>
                <w:numId w:val="28"/>
              </w:numPr>
              <w:jc w:val="both"/>
              <w:rPr>
                <w:sz w:val="18"/>
                <w:szCs w:val="18"/>
              </w:rPr>
            </w:pPr>
            <w:r w:rsidRPr="00C435C2">
              <w:rPr>
                <w:sz w:val="18"/>
                <w:szCs w:val="18"/>
              </w:rPr>
              <w:t xml:space="preserve">Szczegółowa kontrola nagłówka wiadomości </w:t>
            </w:r>
          </w:p>
          <w:p w14:paraId="381BED18" w14:textId="77777777" w:rsidR="004020E0" w:rsidRPr="00C435C2" w:rsidRDefault="004020E0" w:rsidP="009F2792">
            <w:pPr>
              <w:pStyle w:val="Tabelapozycja"/>
              <w:numPr>
                <w:ilvl w:val="1"/>
                <w:numId w:val="28"/>
              </w:numPr>
              <w:jc w:val="both"/>
              <w:rPr>
                <w:sz w:val="18"/>
                <w:szCs w:val="18"/>
              </w:rPr>
            </w:pPr>
            <w:r w:rsidRPr="00C435C2">
              <w:rPr>
                <w:sz w:val="18"/>
                <w:szCs w:val="18"/>
              </w:rPr>
              <w:t>Filtrowanie w oparciu o filtry Bayes’a, z możliwością dostrajania dla poszczególnych użytkowników</w:t>
            </w:r>
          </w:p>
          <w:p w14:paraId="22639108" w14:textId="77777777" w:rsidR="004020E0" w:rsidRPr="00C435C2" w:rsidRDefault="004020E0" w:rsidP="009F2792">
            <w:pPr>
              <w:pStyle w:val="Tabelapozycja"/>
              <w:numPr>
                <w:ilvl w:val="1"/>
                <w:numId w:val="28"/>
              </w:numPr>
              <w:jc w:val="both"/>
              <w:rPr>
                <w:sz w:val="18"/>
                <w:szCs w:val="18"/>
              </w:rPr>
            </w:pPr>
            <w:r w:rsidRPr="00C435C2">
              <w:rPr>
                <w:sz w:val="18"/>
                <w:szCs w:val="18"/>
              </w:rPr>
              <w:t>Filtrowanie poczty w oparciu o sumy kontrolne spamu</w:t>
            </w:r>
          </w:p>
          <w:p w14:paraId="60BF952E" w14:textId="77777777" w:rsidR="004020E0" w:rsidRPr="00C435C2" w:rsidRDefault="004020E0" w:rsidP="009F2792">
            <w:pPr>
              <w:pStyle w:val="Tabelapozycja"/>
              <w:numPr>
                <w:ilvl w:val="1"/>
                <w:numId w:val="28"/>
              </w:numPr>
              <w:jc w:val="both"/>
              <w:rPr>
                <w:sz w:val="18"/>
                <w:szCs w:val="18"/>
              </w:rPr>
            </w:pPr>
            <w:r w:rsidRPr="00C435C2">
              <w:rPr>
                <w:sz w:val="18"/>
                <w:szCs w:val="18"/>
              </w:rPr>
              <w:t xml:space="preserve">Wykrywanie spamu w oparciu a analizę plików graficznych oraz plików PDF </w:t>
            </w:r>
          </w:p>
          <w:p w14:paraId="30CAE52C" w14:textId="77777777" w:rsidR="004020E0" w:rsidRPr="00C435C2" w:rsidRDefault="004020E0" w:rsidP="009F2792">
            <w:pPr>
              <w:pStyle w:val="Tabelapozycja"/>
              <w:numPr>
                <w:ilvl w:val="1"/>
                <w:numId w:val="28"/>
              </w:numPr>
              <w:jc w:val="both"/>
              <w:rPr>
                <w:sz w:val="18"/>
                <w:szCs w:val="18"/>
              </w:rPr>
            </w:pPr>
            <w:r w:rsidRPr="00C435C2">
              <w:rPr>
                <w:sz w:val="18"/>
                <w:szCs w:val="18"/>
              </w:rPr>
              <w:t>Analiza poczty w oparciu o dynamiczną bazę spamu dostarczaną przez tego samego producenta</w:t>
            </w:r>
          </w:p>
          <w:p w14:paraId="72C68C31" w14:textId="77777777" w:rsidR="004020E0" w:rsidRPr="00C435C2" w:rsidRDefault="004020E0" w:rsidP="009F2792">
            <w:pPr>
              <w:pStyle w:val="Tabelapozycja"/>
              <w:numPr>
                <w:ilvl w:val="1"/>
                <w:numId w:val="28"/>
              </w:numPr>
              <w:jc w:val="both"/>
              <w:rPr>
                <w:sz w:val="18"/>
                <w:szCs w:val="18"/>
              </w:rPr>
            </w:pPr>
            <w:r w:rsidRPr="00C435C2">
              <w:rPr>
                <w:sz w:val="18"/>
                <w:szCs w:val="18"/>
              </w:rPr>
              <w:t>Współpraca z zewnętrznymi serwerami RBL</w:t>
            </w:r>
          </w:p>
          <w:p w14:paraId="45FD3161" w14:textId="77777777" w:rsidR="004020E0" w:rsidRPr="00C435C2" w:rsidRDefault="004020E0" w:rsidP="009F2792">
            <w:pPr>
              <w:pStyle w:val="Tabelapozycja"/>
              <w:numPr>
                <w:ilvl w:val="1"/>
                <w:numId w:val="28"/>
              </w:numPr>
              <w:jc w:val="both"/>
              <w:rPr>
                <w:sz w:val="18"/>
                <w:szCs w:val="18"/>
              </w:rPr>
            </w:pPr>
            <w:r w:rsidRPr="00C435C2">
              <w:rPr>
                <w:sz w:val="18"/>
                <w:szCs w:val="18"/>
              </w:rPr>
              <w:t>Kontrola w oparciu o  Greylist’y</w:t>
            </w:r>
          </w:p>
          <w:p w14:paraId="1D5C4090" w14:textId="77777777" w:rsidR="004020E0" w:rsidRPr="00C435C2" w:rsidRDefault="004020E0" w:rsidP="009F2792">
            <w:pPr>
              <w:pStyle w:val="Tabelapozycja"/>
              <w:numPr>
                <w:ilvl w:val="1"/>
                <w:numId w:val="28"/>
              </w:numPr>
              <w:jc w:val="both"/>
              <w:rPr>
                <w:sz w:val="18"/>
                <w:szCs w:val="18"/>
              </w:rPr>
            </w:pPr>
            <w:r w:rsidRPr="00C435C2">
              <w:rPr>
                <w:sz w:val="18"/>
                <w:szCs w:val="18"/>
              </w:rPr>
              <w:t>Białe i czarne listy definiowane globalnie oraz per użytkownik</w:t>
            </w:r>
          </w:p>
          <w:p w14:paraId="7725A47C" w14:textId="77777777" w:rsidR="004020E0" w:rsidRPr="00C435C2" w:rsidRDefault="004020E0" w:rsidP="009F2792">
            <w:pPr>
              <w:pStyle w:val="Tabelapozycja"/>
              <w:numPr>
                <w:ilvl w:val="1"/>
                <w:numId w:val="28"/>
              </w:numPr>
              <w:jc w:val="both"/>
              <w:rPr>
                <w:sz w:val="18"/>
                <w:szCs w:val="18"/>
              </w:rPr>
            </w:pPr>
            <w:r w:rsidRPr="00C435C2">
              <w:rPr>
                <w:sz w:val="18"/>
                <w:szCs w:val="18"/>
              </w:rPr>
              <w:t>Kwarantanna oraz oznaczanie spamu</w:t>
            </w:r>
          </w:p>
          <w:p w14:paraId="7A241085" w14:textId="77777777" w:rsidR="004020E0" w:rsidRPr="00C435C2" w:rsidRDefault="004020E0" w:rsidP="009F2792">
            <w:pPr>
              <w:pStyle w:val="Tabelapozycja"/>
              <w:numPr>
                <w:ilvl w:val="0"/>
                <w:numId w:val="29"/>
              </w:numPr>
              <w:jc w:val="both"/>
              <w:rPr>
                <w:color w:val="000000"/>
                <w:sz w:val="18"/>
                <w:szCs w:val="18"/>
              </w:rPr>
            </w:pPr>
            <w:r w:rsidRPr="00C435C2">
              <w:rPr>
                <w:sz w:val="18"/>
                <w:szCs w:val="18"/>
              </w:rPr>
              <w:lastRenderedPageBreak/>
              <w:t>Weryfikacja źródłowego adresu IP oraz Kontrola Reverse DNS (Anty-Spoofing)</w:t>
            </w:r>
          </w:p>
          <w:p w14:paraId="549AB8AC" w14:textId="77777777" w:rsidR="004020E0" w:rsidRPr="00C435C2" w:rsidRDefault="004020E0" w:rsidP="009F2792">
            <w:pPr>
              <w:pStyle w:val="Tabelapozycja"/>
              <w:numPr>
                <w:ilvl w:val="1"/>
                <w:numId w:val="28"/>
              </w:numPr>
              <w:jc w:val="both"/>
              <w:rPr>
                <w:sz w:val="18"/>
                <w:szCs w:val="18"/>
              </w:rPr>
            </w:pPr>
            <w:r w:rsidRPr="00C435C2">
              <w:rPr>
                <w:sz w:val="18"/>
                <w:szCs w:val="18"/>
              </w:rPr>
              <w:t xml:space="preserve">Możliwość zdefiniowania profili antyspamowych </w:t>
            </w:r>
            <w:r>
              <w:rPr>
                <w:sz w:val="18"/>
                <w:szCs w:val="18"/>
              </w:rPr>
              <w:t xml:space="preserve">z możliwością definiowania na użytkownika w oparciu o atrybuty LDAP </w:t>
            </w:r>
            <w:r w:rsidRPr="00C435C2">
              <w:rPr>
                <w:sz w:val="18"/>
                <w:szCs w:val="18"/>
              </w:rPr>
              <w:t>w liczbie nie mniej niż atrybut LICZBA PROFILI AS</w:t>
            </w:r>
          </w:p>
        </w:tc>
        <w:tc>
          <w:tcPr>
            <w:tcW w:w="2127" w:type="dxa"/>
            <w:gridSpan w:val="2"/>
            <w:tcBorders>
              <w:left w:val="single" w:sz="4" w:space="0" w:color="000000"/>
              <w:bottom w:val="single" w:sz="4" w:space="0" w:color="000000"/>
              <w:right w:val="single" w:sz="4" w:space="0" w:color="000000"/>
            </w:tcBorders>
          </w:tcPr>
          <w:p w14:paraId="4EAB9026" w14:textId="77777777" w:rsidR="004020E0" w:rsidRDefault="004020E0" w:rsidP="0090158E">
            <w:pPr>
              <w:pStyle w:val="TableMedium"/>
              <w:snapToGrid w:val="0"/>
            </w:pPr>
            <w:r>
              <w:rPr>
                <w:rFonts w:ascii="Arial Narrow" w:hAnsi="Arial Narrow" w:cs="Arial Narrow"/>
                <w:szCs w:val="18"/>
              </w:rPr>
              <w:lastRenderedPageBreak/>
              <w:t>LICZBA PROFILI AS [szt.]</w:t>
            </w:r>
          </w:p>
        </w:tc>
      </w:tr>
      <w:tr w:rsidR="004020E0" w14:paraId="5DC333C0"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12AFD647" w14:textId="77777777" w:rsidR="004020E0" w:rsidRPr="00C435C2" w:rsidRDefault="004020E0" w:rsidP="0090158E">
            <w:pPr>
              <w:pStyle w:val="TableMedium"/>
              <w:snapToGrid w:val="0"/>
              <w:rPr>
                <w:rFonts w:cs="Arial"/>
                <w:szCs w:val="18"/>
              </w:rPr>
            </w:pPr>
            <w:r w:rsidRPr="00C435C2">
              <w:rPr>
                <w:rFonts w:cs="Arial"/>
                <w:szCs w:val="18"/>
              </w:rPr>
              <w:t>Ochrona przed atakami DoS</w:t>
            </w:r>
          </w:p>
        </w:tc>
        <w:tc>
          <w:tcPr>
            <w:tcW w:w="6124" w:type="dxa"/>
            <w:tcBorders>
              <w:left w:val="single" w:sz="4" w:space="0" w:color="000000"/>
              <w:bottom w:val="single" w:sz="4" w:space="0" w:color="000000"/>
            </w:tcBorders>
          </w:tcPr>
          <w:p w14:paraId="7EBC0DB3" w14:textId="77777777" w:rsidR="004020E0" w:rsidRPr="00C435C2" w:rsidRDefault="004020E0" w:rsidP="0090158E">
            <w:pPr>
              <w:pStyle w:val="TableMedium"/>
              <w:snapToGrid w:val="0"/>
              <w:rPr>
                <w:rFonts w:cs="Arial"/>
                <w:color w:val="000000"/>
                <w:szCs w:val="18"/>
              </w:rPr>
            </w:pPr>
            <w:r w:rsidRPr="00C435C2">
              <w:rPr>
                <w:rFonts w:cs="Arial"/>
                <w:color w:val="000000"/>
                <w:szCs w:val="18"/>
              </w:rPr>
              <w:t>System musi mieć  możliwość ochrony przed:</w:t>
            </w:r>
          </w:p>
          <w:p w14:paraId="0F6676CE" w14:textId="77777777" w:rsidR="004020E0" w:rsidRPr="00462AD2" w:rsidRDefault="004020E0" w:rsidP="009F2792">
            <w:pPr>
              <w:pStyle w:val="Tabelapozycja"/>
              <w:numPr>
                <w:ilvl w:val="0"/>
                <w:numId w:val="29"/>
              </w:numPr>
              <w:jc w:val="both"/>
              <w:rPr>
                <w:sz w:val="18"/>
                <w:szCs w:val="18"/>
                <w:lang w:val="en-US"/>
              </w:rPr>
            </w:pPr>
            <w:r w:rsidRPr="00462AD2">
              <w:rPr>
                <w:sz w:val="18"/>
                <w:szCs w:val="18"/>
                <w:lang w:val="en-US"/>
              </w:rPr>
              <w:t>Denial of Service (Mail Bombing)</w:t>
            </w:r>
          </w:p>
          <w:p w14:paraId="68E86A2A" w14:textId="77777777" w:rsidR="004020E0" w:rsidRPr="00C435C2" w:rsidRDefault="004020E0" w:rsidP="009F2792">
            <w:pPr>
              <w:pStyle w:val="Tabelapozycja"/>
              <w:numPr>
                <w:ilvl w:val="0"/>
                <w:numId w:val="29"/>
              </w:numPr>
              <w:jc w:val="both"/>
              <w:rPr>
                <w:sz w:val="18"/>
                <w:szCs w:val="18"/>
              </w:rPr>
            </w:pPr>
            <w:r w:rsidRPr="00C435C2">
              <w:rPr>
                <w:sz w:val="18"/>
                <w:szCs w:val="18"/>
              </w:rPr>
              <w:t>Ochrona przed atakami na adres odbiorcy</w:t>
            </w:r>
          </w:p>
          <w:p w14:paraId="373DC957" w14:textId="77777777" w:rsidR="004020E0" w:rsidRPr="00C435C2" w:rsidRDefault="004020E0" w:rsidP="009F2792">
            <w:pPr>
              <w:pStyle w:val="Tabelapozycja"/>
              <w:numPr>
                <w:ilvl w:val="0"/>
                <w:numId w:val="29"/>
              </w:numPr>
              <w:jc w:val="both"/>
              <w:rPr>
                <w:sz w:val="18"/>
                <w:szCs w:val="18"/>
              </w:rPr>
            </w:pPr>
            <w:r w:rsidRPr="00C435C2">
              <w:rPr>
                <w:sz w:val="18"/>
                <w:szCs w:val="18"/>
              </w:rPr>
              <w:t>Definiowanie maksymalnych ilości wiadomości pocztowych</w:t>
            </w:r>
          </w:p>
          <w:p w14:paraId="5861E0A7" w14:textId="77777777" w:rsidR="004020E0" w:rsidRPr="00C435C2" w:rsidRDefault="004020E0" w:rsidP="009F2792">
            <w:pPr>
              <w:pStyle w:val="Tabelapozycja"/>
              <w:numPr>
                <w:ilvl w:val="0"/>
                <w:numId w:val="29"/>
              </w:numPr>
              <w:jc w:val="both"/>
              <w:rPr>
                <w:color w:val="000000"/>
                <w:sz w:val="18"/>
                <w:szCs w:val="18"/>
              </w:rPr>
            </w:pPr>
            <w:r w:rsidRPr="00C435C2">
              <w:rPr>
                <w:sz w:val="18"/>
                <w:szCs w:val="18"/>
              </w:rPr>
              <w:t>Weryfikacja poprawności adresu e-mail nadawcy</w:t>
            </w:r>
          </w:p>
        </w:tc>
        <w:tc>
          <w:tcPr>
            <w:tcW w:w="2127" w:type="dxa"/>
            <w:gridSpan w:val="2"/>
            <w:tcBorders>
              <w:left w:val="single" w:sz="4" w:space="0" w:color="000000"/>
              <w:bottom w:val="single" w:sz="4" w:space="0" w:color="000000"/>
              <w:right w:val="single" w:sz="4" w:space="0" w:color="000000"/>
            </w:tcBorders>
          </w:tcPr>
          <w:p w14:paraId="3DF43C89" w14:textId="77777777" w:rsidR="004020E0" w:rsidRDefault="004020E0" w:rsidP="0090158E">
            <w:pPr>
              <w:pStyle w:val="TableMedium"/>
              <w:snapToGrid w:val="0"/>
              <w:rPr>
                <w:color w:val="000000"/>
              </w:rPr>
            </w:pPr>
          </w:p>
        </w:tc>
      </w:tr>
      <w:tr w:rsidR="004020E0" w14:paraId="750B4B76"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24A540BE" w14:textId="77777777" w:rsidR="004020E0" w:rsidRPr="00C435C2" w:rsidRDefault="004020E0" w:rsidP="0090158E">
            <w:pPr>
              <w:pStyle w:val="TableMedium"/>
              <w:snapToGrid w:val="0"/>
              <w:rPr>
                <w:rFonts w:cs="Arial"/>
                <w:szCs w:val="18"/>
              </w:rPr>
            </w:pPr>
            <w:r w:rsidRPr="00C435C2">
              <w:rPr>
                <w:rFonts w:cs="Arial"/>
                <w:szCs w:val="18"/>
              </w:rPr>
              <w:t>Obsługa protokołów</w:t>
            </w:r>
          </w:p>
        </w:tc>
        <w:tc>
          <w:tcPr>
            <w:tcW w:w="6124" w:type="dxa"/>
            <w:tcBorders>
              <w:left w:val="single" w:sz="4" w:space="0" w:color="000000"/>
              <w:bottom w:val="single" w:sz="4" w:space="0" w:color="000000"/>
            </w:tcBorders>
          </w:tcPr>
          <w:p w14:paraId="72B17364" w14:textId="77777777" w:rsidR="004020E0" w:rsidRPr="00C435C2" w:rsidRDefault="004020E0" w:rsidP="0090158E">
            <w:pPr>
              <w:pStyle w:val="TableMedium"/>
              <w:snapToGrid w:val="0"/>
              <w:rPr>
                <w:rFonts w:cs="Arial"/>
                <w:color w:val="000000"/>
                <w:szCs w:val="18"/>
              </w:rPr>
            </w:pPr>
            <w:r w:rsidRPr="00C435C2">
              <w:rPr>
                <w:rFonts w:cs="Arial"/>
                <w:color w:val="000000"/>
                <w:szCs w:val="18"/>
              </w:rPr>
              <w:t>SMTP oraz SMTP/S+SSL lub SMTP/S+TLS</w:t>
            </w:r>
          </w:p>
        </w:tc>
        <w:tc>
          <w:tcPr>
            <w:tcW w:w="2127" w:type="dxa"/>
            <w:gridSpan w:val="2"/>
            <w:tcBorders>
              <w:left w:val="single" w:sz="4" w:space="0" w:color="000000"/>
              <w:bottom w:val="single" w:sz="4" w:space="0" w:color="000000"/>
              <w:right w:val="single" w:sz="4" w:space="0" w:color="000000"/>
            </w:tcBorders>
          </w:tcPr>
          <w:p w14:paraId="1CA4B047" w14:textId="77777777" w:rsidR="004020E0" w:rsidRDefault="004020E0" w:rsidP="0090158E">
            <w:pPr>
              <w:pStyle w:val="TableMedium"/>
              <w:snapToGrid w:val="0"/>
              <w:rPr>
                <w:color w:val="000000"/>
              </w:rPr>
            </w:pPr>
          </w:p>
        </w:tc>
      </w:tr>
      <w:tr w:rsidR="004020E0" w14:paraId="5400DF0D"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4D5AEC7F" w14:textId="77777777" w:rsidR="004020E0" w:rsidRPr="00C435C2" w:rsidRDefault="004020E0" w:rsidP="0090158E">
            <w:pPr>
              <w:pStyle w:val="TableMedium"/>
              <w:snapToGrid w:val="0"/>
              <w:rPr>
                <w:rFonts w:cs="Arial"/>
                <w:szCs w:val="18"/>
              </w:rPr>
            </w:pPr>
            <w:r w:rsidRPr="00C435C2">
              <w:rPr>
                <w:rFonts w:cs="Arial"/>
                <w:szCs w:val="18"/>
              </w:rPr>
              <w:t>Zarządzanie</w:t>
            </w:r>
          </w:p>
        </w:tc>
        <w:tc>
          <w:tcPr>
            <w:tcW w:w="6124" w:type="dxa"/>
            <w:tcBorders>
              <w:left w:val="single" w:sz="4" w:space="0" w:color="000000"/>
              <w:bottom w:val="single" w:sz="4" w:space="0" w:color="000000"/>
            </w:tcBorders>
          </w:tcPr>
          <w:p w14:paraId="342F9D14" w14:textId="77777777" w:rsidR="004020E0" w:rsidRPr="00C435C2" w:rsidRDefault="004020E0" w:rsidP="0090158E">
            <w:pPr>
              <w:pStyle w:val="TableMedium"/>
              <w:snapToGrid w:val="0"/>
              <w:rPr>
                <w:rFonts w:cs="Arial"/>
                <w:color w:val="000000"/>
                <w:szCs w:val="18"/>
              </w:rPr>
            </w:pPr>
            <w:r w:rsidRPr="00C435C2">
              <w:rPr>
                <w:rFonts w:cs="Arial"/>
                <w:color w:val="000000"/>
                <w:szCs w:val="18"/>
              </w:rPr>
              <w:t>Możliwość zarządzania przez:</w:t>
            </w:r>
          </w:p>
          <w:p w14:paraId="21A9D30C" w14:textId="77777777" w:rsidR="004020E0" w:rsidRPr="00C435C2" w:rsidRDefault="004020E0" w:rsidP="0090158E">
            <w:pPr>
              <w:pStyle w:val="TableMedium"/>
              <w:snapToGrid w:val="0"/>
              <w:rPr>
                <w:rFonts w:cs="Arial"/>
                <w:color w:val="000000"/>
                <w:szCs w:val="18"/>
              </w:rPr>
            </w:pPr>
            <w:r w:rsidRPr="00C435C2">
              <w:rPr>
                <w:rFonts w:cs="Arial"/>
                <w:szCs w:val="18"/>
              </w:rPr>
              <w:t>Konsolę szeregową RS-232, interfejs zarządzania poprzez szyfrowane połączenie HTTPS, SSH</w:t>
            </w:r>
          </w:p>
        </w:tc>
        <w:tc>
          <w:tcPr>
            <w:tcW w:w="2127" w:type="dxa"/>
            <w:gridSpan w:val="2"/>
            <w:tcBorders>
              <w:left w:val="single" w:sz="4" w:space="0" w:color="000000"/>
              <w:bottom w:val="single" w:sz="4" w:space="0" w:color="000000"/>
              <w:right w:val="single" w:sz="4" w:space="0" w:color="000000"/>
            </w:tcBorders>
          </w:tcPr>
          <w:p w14:paraId="0B12317A" w14:textId="77777777" w:rsidR="004020E0" w:rsidRDefault="004020E0" w:rsidP="0090158E">
            <w:pPr>
              <w:pStyle w:val="TableMedium"/>
              <w:snapToGrid w:val="0"/>
              <w:rPr>
                <w:color w:val="000000"/>
              </w:rPr>
            </w:pPr>
          </w:p>
        </w:tc>
      </w:tr>
      <w:tr w:rsidR="004020E0" w14:paraId="23273874"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4079C55F" w14:textId="77777777" w:rsidR="004020E0" w:rsidRPr="00C435C2" w:rsidRDefault="004020E0" w:rsidP="0090158E">
            <w:pPr>
              <w:pStyle w:val="TableMedium"/>
              <w:snapToGrid w:val="0"/>
              <w:rPr>
                <w:rFonts w:cs="Arial"/>
                <w:szCs w:val="18"/>
              </w:rPr>
            </w:pPr>
            <w:r w:rsidRPr="00C435C2">
              <w:rPr>
                <w:rFonts w:cs="Arial"/>
                <w:szCs w:val="18"/>
              </w:rPr>
              <w:t>Logowanie i raportowanie</w:t>
            </w:r>
          </w:p>
        </w:tc>
        <w:tc>
          <w:tcPr>
            <w:tcW w:w="6124" w:type="dxa"/>
            <w:tcBorders>
              <w:left w:val="single" w:sz="4" w:space="0" w:color="000000"/>
              <w:bottom w:val="single" w:sz="4" w:space="0" w:color="000000"/>
            </w:tcBorders>
          </w:tcPr>
          <w:p w14:paraId="1A95AA93" w14:textId="77777777" w:rsidR="004020E0" w:rsidRPr="00C435C2" w:rsidRDefault="004020E0" w:rsidP="0090158E">
            <w:pPr>
              <w:pStyle w:val="TableMedium"/>
              <w:snapToGrid w:val="0"/>
              <w:rPr>
                <w:rFonts w:cs="Arial"/>
                <w:szCs w:val="18"/>
              </w:rPr>
            </w:pPr>
            <w:r w:rsidRPr="00C435C2">
              <w:rPr>
                <w:rFonts w:cs="Arial"/>
                <w:szCs w:val="18"/>
              </w:rPr>
              <w:t xml:space="preserve">Możliwość logowania i powiadamiania administratora zdarzeniach systemowych, zmianach konfiguracji, krytycznych zdarzeniach  systemowych, działalności wirusów,  informacji na temat spamu i niedozwolonych załączników, </w:t>
            </w:r>
          </w:p>
          <w:p w14:paraId="7ABD93CE" w14:textId="77777777" w:rsidR="004020E0" w:rsidRPr="00C435C2" w:rsidRDefault="004020E0" w:rsidP="0090158E">
            <w:pPr>
              <w:pStyle w:val="Tabelapozycja"/>
              <w:jc w:val="both"/>
              <w:rPr>
                <w:sz w:val="18"/>
                <w:szCs w:val="18"/>
              </w:rPr>
            </w:pPr>
            <w:r w:rsidRPr="00C435C2">
              <w:rPr>
                <w:sz w:val="18"/>
                <w:szCs w:val="18"/>
              </w:rPr>
              <w:t>Możliwość planowania czasu generowania raportów, predefiniowanie szablonów raportów.</w:t>
            </w:r>
          </w:p>
          <w:p w14:paraId="55DC2DD6" w14:textId="77777777" w:rsidR="004020E0" w:rsidRPr="00C435C2" w:rsidRDefault="004020E0" w:rsidP="0090158E">
            <w:pPr>
              <w:pStyle w:val="TableMedium"/>
              <w:snapToGrid w:val="0"/>
              <w:rPr>
                <w:rFonts w:cs="Arial"/>
                <w:szCs w:val="18"/>
              </w:rPr>
            </w:pPr>
            <w:r w:rsidRPr="00C435C2">
              <w:rPr>
                <w:rFonts w:cs="Arial"/>
                <w:szCs w:val="18"/>
              </w:rPr>
              <w:t>System musi mieć możliwość przesyłania wszystkich zdarzeń do zewnętrznego serwera SYSLOG.</w:t>
            </w:r>
          </w:p>
          <w:p w14:paraId="7AD74913" w14:textId="77777777" w:rsidR="004020E0" w:rsidRPr="00C435C2" w:rsidRDefault="004020E0" w:rsidP="0090158E">
            <w:pPr>
              <w:pStyle w:val="TableMedium"/>
              <w:snapToGrid w:val="0"/>
              <w:rPr>
                <w:rFonts w:cs="Arial"/>
                <w:szCs w:val="18"/>
              </w:rPr>
            </w:pPr>
            <w:r w:rsidRPr="00C435C2">
              <w:rPr>
                <w:rFonts w:cs="Arial"/>
                <w:szCs w:val="18"/>
              </w:rPr>
              <w:t>System musi mieć możliwość podglądu logów w czasie rzeczywistym.</w:t>
            </w:r>
          </w:p>
        </w:tc>
        <w:tc>
          <w:tcPr>
            <w:tcW w:w="2127" w:type="dxa"/>
            <w:gridSpan w:val="2"/>
            <w:tcBorders>
              <w:left w:val="single" w:sz="4" w:space="0" w:color="000000"/>
              <w:bottom w:val="single" w:sz="4" w:space="0" w:color="000000"/>
              <w:right w:val="single" w:sz="4" w:space="0" w:color="000000"/>
            </w:tcBorders>
          </w:tcPr>
          <w:p w14:paraId="301B520B" w14:textId="77777777" w:rsidR="004020E0" w:rsidRPr="00E71D43" w:rsidRDefault="004020E0" w:rsidP="0090158E">
            <w:pPr>
              <w:pStyle w:val="TableMedium"/>
              <w:snapToGrid w:val="0"/>
            </w:pPr>
          </w:p>
        </w:tc>
      </w:tr>
      <w:tr w:rsidR="004020E0" w14:paraId="2BBBD5D4"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32AD866B" w14:textId="77777777" w:rsidR="004020E0" w:rsidRPr="00C435C2" w:rsidRDefault="004020E0" w:rsidP="0090158E">
            <w:pPr>
              <w:pStyle w:val="TableMedium"/>
              <w:snapToGrid w:val="0"/>
              <w:rPr>
                <w:rFonts w:cs="Arial"/>
                <w:szCs w:val="18"/>
              </w:rPr>
            </w:pPr>
            <w:r w:rsidRPr="00C435C2">
              <w:rPr>
                <w:rFonts w:cs="Arial"/>
                <w:szCs w:val="18"/>
              </w:rPr>
              <w:t>Uwierzytelnianie SMTP i administracyjne</w:t>
            </w:r>
          </w:p>
        </w:tc>
        <w:tc>
          <w:tcPr>
            <w:tcW w:w="6124" w:type="dxa"/>
            <w:tcBorders>
              <w:left w:val="single" w:sz="4" w:space="0" w:color="000000"/>
              <w:bottom w:val="single" w:sz="4" w:space="0" w:color="000000"/>
            </w:tcBorders>
          </w:tcPr>
          <w:p w14:paraId="460A8D43" w14:textId="77777777" w:rsidR="004020E0" w:rsidRPr="00C435C2" w:rsidRDefault="004020E0" w:rsidP="0090158E">
            <w:pPr>
              <w:pStyle w:val="TableMedium"/>
              <w:snapToGrid w:val="0"/>
              <w:rPr>
                <w:rFonts w:cs="Arial"/>
                <w:szCs w:val="18"/>
              </w:rPr>
            </w:pPr>
            <w:r w:rsidRPr="00C435C2">
              <w:rPr>
                <w:rFonts w:cs="Arial"/>
                <w:szCs w:val="18"/>
              </w:rPr>
              <w:t>System musi mieć możliwość uwierzytelniania po LDAP, RADIUS, oraz POP3 i IMAP.</w:t>
            </w:r>
          </w:p>
          <w:p w14:paraId="1DDA2DBE" w14:textId="77777777" w:rsidR="004020E0" w:rsidRPr="00C435C2" w:rsidRDefault="004020E0" w:rsidP="0090158E">
            <w:pPr>
              <w:pStyle w:val="TableMedium"/>
              <w:snapToGrid w:val="0"/>
              <w:rPr>
                <w:rFonts w:cs="Arial"/>
                <w:szCs w:val="18"/>
              </w:rPr>
            </w:pPr>
            <w:r w:rsidRPr="00C435C2">
              <w:rPr>
                <w:rFonts w:cs="Arial"/>
                <w:szCs w:val="18"/>
              </w:rPr>
              <w:t>System musi mieć możliwość uwierzytelniania w celach administracyjnych po LDAP, RADIUS</w:t>
            </w:r>
          </w:p>
        </w:tc>
        <w:tc>
          <w:tcPr>
            <w:tcW w:w="2127" w:type="dxa"/>
            <w:gridSpan w:val="2"/>
            <w:tcBorders>
              <w:left w:val="single" w:sz="4" w:space="0" w:color="000000"/>
              <w:bottom w:val="single" w:sz="4" w:space="0" w:color="000000"/>
              <w:right w:val="single" w:sz="4" w:space="0" w:color="000000"/>
            </w:tcBorders>
          </w:tcPr>
          <w:p w14:paraId="561982CD" w14:textId="77777777" w:rsidR="004020E0" w:rsidRPr="00E71D43" w:rsidRDefault="004020E0" w:rsidP="0090158E">
            <w:pPr>
              <w:pStyle w:val="TableMedium"/>
              <w:snapToGrid w:val="0"/>
            </w:pPr>
          </w:p>
        </w:tc>
      </w:tr>
      <w:tr w:rsidR="004020E0" w14:paraId="7C064FAC"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6006FA4F" w14:textId="77777777" w:rsidR="004020E0" w:rsidRPr="00C435C2" w:rsidRDefault="004020E0" w:rsidP="0090158E">
            <w:pPr>
              <w:pStyle w:val="TableMedium"/>
              <w:snapToGrid w:val="0"/>
              <w:rPr>
                <w:rFonts w:cs="Arial"/>
                <w:szCs w:val="18"/>
              </w:rPr>
            </w:pPr>
            <w:r w:rsidRPr="00C435C2">
              <w:rPr>
                <w:rFonts w:cs="Arial"/>
                <w:szCs w:val="18"/>
              </w:rPr>
              <w:t>Aktualizacje reguł filtrowania</w:t>
            </w:r>
          </w:p>
        </w:tc>
        <w:tc>
          <w:tcPr>
            <w:tcW w:w="6124" w:type="dxa"/>
            <w:tcBorders>
              <w:left w:val="single" w:sz="4" w:space="0" w:color="000000"/>
              <w:bottom w:val="single" w:sz="4" w:space="0" w:color="000000"/>
            </w:tcBorders>
          </w:tcPr>
          <w:p w14:paraId="06BD8FCE" w14:textId="77777777" w:rsidR="004020E0" w:rsidRPr="00C435C2" w:rsidRDefault="004020E0" w:rsidP="0090158E">
            <w:pPr>
              <w:pStyle w:val="TableMedium"/>
              <w:snapToGrid w:val="0"/>
              <w:rPr>
                <w:rFonts w:cs="Arial"/>
                <w:szCs w:val="18"/>
              </w:rPr>
            </w:pPr>
            <w:r w:rsidRPr="00C435C2">
              <w:rPr>
                <w:rFonts w:cs="Arial"/>
                <w:szCs w:val="18"/>
              </w:rPr>
              <w:t>Możliwość automatycznej aktualizacji reguł filtrowania poczty w czasie rzeczywistym,</w:t>
            </w:r>
          </w:p>
          <w:p w14:paraId="314282EA" w14:textId="77777777" w:rsidR="004020E0" w:rsidRPr="00C435C2" w:rsidRDefault="004020E0" w:rsidP="0090158E">
            <w:pPr>
              <w:pStyle w:val="TableMedium"/>
              <w:snapToGrid w:val="0"/>
              <w:rPr>
                <w:rFonts w:cs="Arial"/>
                <w:szCs w:val="18"/>
              </w:rPr>
            </w:pPr>
            <w:r w:rsidRPr="00C435C2">
              <w:rPr>
                <w:rFonts w:cs="Arial"/>
                <w:szCs w:val="18"/>
              </w:rPr>
              <w:t>Aktualizacje planowane (scheduler),</w:t>
            </w:r>
          </w:p>
          <w:p w14:paraId="5FA523DF" w14:textId="77777777" w:rsidR="004020E0" w:rsidRPr="00C435C2" w:rsidRDefault="004020E0" w:rsidP="0090158E">
            <w:pPr>
              <w:pStyle w:val="TableMedium"/>
              <w:snapToGrid w:val="0"/>
              <w:rPr>
                <w:rFonts w:cs="Arial"/>
                <w:szCs w:val="18"/>
              </w:rPr>
            </w:pPr>
            <w:r w:rsidRPr="00C435C2">
              <w:rPr>
                <w:rFonts w:cs="Arial"/>
                <w:szCs w:val="18"/>
              </w:rPr>
              <w:t>Wymuszona aktualizacja reguł (tryb push)</w:t>
            </w:r>
          </w:p>
        </w:tc>
        <w:tc>
          <w:tcPr>
            <w:tcW w:w="2127" w:type="dxa"/>
            <w:gridSpan w:val="2"/>
            <w:tcBorders>
              <w:left w:val="single" w:sz="4" w:space="0" w:color="000000"/>
              <w:bottom w:val="single" w:sz="4" w:space="0" w:color="000000"/>
              <w:right w:val="single" w:sz="4" w:space="0" w:color="000000"/>
            </w:tcBorders>
          </w:tcPr>
          <w:p w14:paraId="5D5E0C2F" w14:textId="77777777" w:rsidR="004020E0" w:rsidRPr="00E71D43" w:rsidRDefault="004020E0" w:rsidP="0090158E">
            <w:pPr>
              <w:pStyle w:val="TableMedium"/>
              <w:snapToGrid w:val="0"/>
            </w:pPr>
          </w:p>
        </w:tc>
      </w:tr>
      <w:tr w:rsidR="004020E0" w14:paraId="09DBB26A"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192B6935" w14:textId="77777777" w:rsidR="004020E0" w:rsidRPr="00C435C2" w:rsidRDefault="004020E0" w:rsidP="0090158E">
            <w:pPr>
              <w:pStyle w:val="TableMedium"/>
              <w:snapToGrid w:val="0"/>
              <w:rPr>
                <w:rFonts w:cs="Arial"/>
                <w:szCs w:val="18"/>
              </w:rPr>
            </w:pPr>
            <w:r w:rsidRPr="00C435C2">
              <w:rPr>
                <w:rFonts w:cs="Arial"/>
                <w:szCs w:val="18"/>
              </w:rPr>
              <w:t>Zasilanie</w:t>
            </w:r>
          </w:p>
        </w:tc>
        <w:tc>
          <w:tcPr>
            <w:tcW w:w="6124" w:type="dxa"/>
            <w:tcBorders>
              <w:left w:val="single" w:sz="4" w:space="0" w:color="000000"/>
              <w:bottom w:val="single" w:sz="4" w:space="0" w:color="000000"/>
            </w:tcBorders>
          </w:tcPr>
          <w:p w14:paraId="316FC323" w14:textId="77777777" w:rsidR="004020E0" w:rsidRPr="00C435C2" w:rsidRDefault="004020E0" w:rsidP="0090158E">
            <w:pPr>
              <w:pStyle w:val="TableMedium"/>
              <w:snapToGrid w:val="0"/>
              <w:rPr>
                <w:rFonts w:cs="Arial"/>
                <w:color w:val="000000"/>
                <w:szCs w:val="18"/>
              </w:rPr>
            </w:pPr>
            <w:r w:rsidRPr="00C435C2">
              <w:rPr>
                <w:rFonts w:cs="Arial"/>
                <w:color w:val="000000"/>
                <w:szCs w:val="18"/>
              </w:rPr>
              <w:t>Napięcie zmienne 230 V, 50 Hz.</w:t>
            </w:r>
          </w:p>
          <w:p w14:paraId="279DE7FD" w14:textId="77777777" w:rsidR="004020E0" w:rsidRPr="00C435C2" w:rsidRDefault="004020E0" w:rsidP="0090158E">
            <w:pPr>
              <w:pStyle w:val="TableMedium"/>
              <w:rPr>
                <w:rFonts w:cs="Arial"/>
                <w:color w:val="000000"/>
                <w:szCs w:val="18"/>
              </w:rPr>
            </w:pPr>
            <w:r w:rsidRPr="00C435C2">
              <w:rPr>
                <w:rFonts w:cs="Arial"/>
                <w:color w:val="000000"/>
                <w:szCs w:val="18"/>
              </w:rPr>
              <w:t xml:space="preserve">Minimum dwa zasilacze zapewniające redundancję zasilania, typu hot-plug. </w:t>
            </w:r>
          </w:p>
        </w:tc>
        <w:tc>
          <w:tcPr>
            <w:tcW w:w="2127" w:type="dxa"/>
            <w:gridSpan w:val="2"/>
            <w:tcBorders>
              <w:left w:val="single" w:sz="4" w:space="0" w:color="000000"/>
              <w:bottom w:val="single" w:sz="4" w:space="0" w:color="000000"/>
              <w:right w:val="single" w:sz="4" w:space="0" w:color="000000"/>
            </w:tcBorders>
          </w:tcPr>
          <w:p w14:paraId="6FD99951" w14:textId="77777777" w:rsidR="004020E0" w:rsidRPr="00E71D43" w:rsidRDefault="004020E0" w:rsidP="0090158E">
            <w:pPr>
              <w:pStyle w:val="TableMedium"/>
              <w:rPr>
                <w:color w:val="000000"/>
              </w:rPr>
            </w:pPr>
          </w:p>
        </w:tc>
      </w:tr>
      <w:tr w:rsidR="004020E0" w14:paraId="6A78FD96" w14:textId="77777777" w:rsidTr="0090158E">
        <w:tblPrEx>
          <w:tblCellMar>
            <w:left w:w="70" w:type="dxa"/>
            <w:right w:w="70" w:type="dxa"/>
          </w:tblCellMar>
        </w:tblPrEx>
        <w:trPr>
          <w:trHeight w:val="23"/>
        </w:trPr>
        <w:tc>
          <w:tcPr>
            <w:tcW w:w="1531" w:type="dxa"/>
            <w:tcBorders>
              <w:top w:val="single" w:sz="4" w:space="0" w:color="000000"/>
              <w:left w:val="single" w:sz="4" w:space="0" w:color="000000"/>
              <w:bottom w:val="single" w:sz="4" w:space="0" w:color="000000"/>
            </w:tcBorders>
            <w:shd w:val="clear" w:color="auto" w:fill="F2F2F2"/>
          </w:tcPr>
          <w:p w14:paraId="4C5834E5" w14:textId="77777777" w:rsidR="004020E0" w:rsidRPr="00C435C2" w:rsidRDefault="004020E0" w:rsidP="0090158E">
            <w:pPr>
              <w:pStyle w:val="TableMedium"/>
              <w:snapToGrid w:val="0"/>
              <w:rPr>
                <w:rFonts w:cs="Arial"/>
                <w:szCs w:val="18"/>
              </w:rPr>
            </w:pPr>
            <w:r w:rsidRPr="00C435C2">
              <w:rPr>
                <w:rFonts w:cs="Arial"/>
                <w:szCs w:val="18"/>
              </w:rPr>
              <w:t>Obudowa</w:t>
            </w:r>
          </w:p>
        </w:tc>
        <w:tc>
          <w:tcPr>
            <w:tcW w:w="6124" w:type="dxa"/>
            <w:tcBorders>
              <w:left w:val="single" w:sz="4" w:space="0" w:color="000000"/>
              <w:bottom w:val="single" w:sz="4" w:space="0" w:color="000000"/>
            </w:tcBorders>
          </w:tcPr>
          <w:p w14:paraId="6EF20B5B" w14:textId="77777777" w:rsidR="004020E0" w:rsidRPr="00C435C2" w:rsidRDefault="004020E0" w:rsidP="0090158E">
            <w:pPr>
              <w:pStyle w:val="TableMedium"/>
              <w:snapToGrid w:val="0"/>
              <w:rPr>
                <w:rFonts w:cs="Arial"/>
                <w:szCs w:val="18"/>
              </w:rPr>
            </w:pPr>
            <w:r w:rsidRPr="00C435C2">
              <w:rPr>
                <w:rFonts w:cs="Arial"/>
                <w:szCs w:val="18"/>
              </w:rPr>
              <w:t>Dostosowana do montażu w szafie stelażowej 19”.</w:t>
            </w:r>
          </w:p>
        </w:tc>
        <w:tc>
          <w:tcPr>
            <w:tcW w:w="2127" w:type="dxa"/>
            <w:gridSpan w:val="2"/>
            <w:tcBorders>
              <w:left w:val="single" w:sz="4" w:space="0" w:color="000000"/>
              <w:bottom w:val="single" w:sz="4" w:space="0" w:color="000000"/>
              <w:right w:val="single" w:sz="4" w:space="0" w:color="000000"/>
            </w:tcBorders>
          </w:tcPr>
          <w:p w14:paraId="56AA9DEA" w14:textId="77777777" w:rsidR="004020E0" w:rsidRDefault="004020E0" w:rsidP="0090158E">
            <w:pPr>
              <w:pStyle w:val="TableMedium"/>
              <w:snapToGrid w:val="0"/>
            </w:pPr>
          </w:p>
        </w:tc>
      </w:tr>
    </w:tbl>
    <w:p w14:paraId="3EA54CB1" w14:textId="77777777" w:rsidR="004020E0" w:rsidRDefault="004020E0" w:rsidP="00874B11"/>
    <w:p w14:paraId="667BFD09" w14:textId="77777777" w:rsidR="004020E0" w:rsidRPr="00874B11" w:rsidRDefault="004020E0" w:rsidP="00490C94"/>
    <w:p w14:paraId="3DA74133" w14:textId="77777777" w:rsidR="004020E0" w:rsidRPr="00874B11" w:rsidRDefault="004020E0" w:rsidP="00490C94"/>
    <w:p w14:paraId="547D0FD4" w14:textId="77777777" w:rsidR="004020E0" w:rsidRDefault="004020E0" w:rsidP="00ED6B59">
      <w:pPr>
        <w:pStyle w:val="Nagwek2"/>
        <w:numPr>
          <w:ilvl w:val="0"/>
          <w:numId w:val="0"/>
        </w:numPr>
        <w:ind w:left="576" w:hanging="576"/>
      </w:pPr>
    </w:p>
    <w:sectPr w:rsidR="004020E0" w:rsidSect="00AE123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D1AAF" w14:textId="77777777" w:rsidR="00263DC7" w:rsidRDefault="00263DC7" w:rsidP="002F34D2">
      <w:r>
        <w:separator/>
      </w:r>
    </w:p>
  </w:endnote>
  <w:endnote w:type="continuationSeparator" w:id="0">
    <w:p w14:paraId="393DB03B" w14:textId="77777777" w:rsidR="00263DC7" w:rsidRDefault="00263DC7" w:rsidP="002F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Futura Bk">
    <w:altName w:val="Segoe UI"/>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9FF9" w14:textId="3A634640" w:rsidR="00263DC7" w:rsidRDefault="00263DC7" w:rsidP="00B175BA">
    <w:pPr>
      <w:pStyle w:val="Stopka"/>
      <w:jc w:val="right"/>
    </w:pPr>
    <w:r>
      <w:rPr>
        <w:noProof/>
        <w:lang w:eastAsia="pl-PL"/>
      </w:rPr>
      <w:drawing>
        <wp:inline distT="0" distB="0" distL="0" distR="0" wp14:anchorId="0D8ADBF2" wp14:editId="019D668A">
          <wp:extent cx="5760720" cy="101854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harf - 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018540"/>
                  </a:xfrm>
                  <a:prstGeom prst="rect">
                    <a:avLst/>
                  </a:prstGeom>
                </pic:spPr>
              </pic:pic>
            </a:graphicData>
          </a:graphic>
        </wp:inline>
      </w:drawing>
    </w:r>
  </w:p>
  <w:p w14:paraId="04D3C86F" w14:textId="520B8F90" w:rsidR="00263DC7" w:rsidRDefault="00263DC7" w:rsidP="007A3288">
    <w:pPr>
      <w:pStyle w:val="Stopka"/>
      <w:jc w:val="center"/>
    </w:pPr>
    <w:r>
      <w:t>s</w:t>
    </w:r>
    <w:r w:rsidRPr="007A3288">
      <w:t>tr</w:t>
    </w:r>
    <w:r>
      <w:t>ona</w:t>
    </w:r>
    <w:r w:rsidRPr="007A3288">
      <w:t xml:space="preserve"> </w:t>
    </w:r>
    <w:r w:rsidRPr="007A3288">
      <w:rPr>
        <w:bCs/>
      </w:rPr>
      <w:fldChar w:fldCharType="begin"/>
    </w:r>
    <w:r w:rsidRPr="007A3288">
      <w:rPr>
        <w:bCs/>
      </w:rPr>
      <w:instrText>PAGE  \* Arabic  \* MERGEFORMAT</w:instrText>
    </w:r>
    <w:r w:rsidRPr="007A3288">
      <w:rPr>
        <w:bCs/>
      </w:rPr>
      <w:fldChar w:fldCharType="separate"/>
    </w:r>
    <w:r w:rsidR="007A6968">
      <w:rPr>
        <w:bCs/>
        <w:noProof/>
      </w:rPr>
      <w:t>1</w:t>
    </w:r>
    <w:r w:rsidRPr="007A3288">
      <w:rPr>
        <w:bCs/>
      </w:rPr>
      <w:fldChar w:fldCharType="end"/>
    </w:r>
    <w:r w:rsidRPr="007A3288">
      <w:t xml:space="preserve"> z </w:t>
    </w:r>
    <w:r w:rsidR="007A6968">
      <w:fldChar w:fldCharType="begin"/>
    </w:r>
    <w:r w:rsidR="007A6968">
      <w:instrText>NUMPAGES  \* Arabic  \* MERGEFORMAT</w:instrText>
    </w:r>
    <w:r w:rsidR="007A6968">
      <w:fldChar w:fldCharType="separate"/>
    </w:r>
    <w:r w:rsidR="007A6968" w:rsidRPr="007A6968">
      <w:rPr>
        <w:bCs/>
        <w:noProof/>
      </w:rPr>
      <w:t>82</w:t>
    </w:r>
    <w:r w:rsidR="007A6968">
      <w:rPr>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0085C" w14:textId="77777777" w:rsidR="00263DC7" w:rsidRDefault="00263DC7" w:rsidP="002F34D2">
      <w:r>
        <w:separator/>
      </w:r>
    </w:p>
  </w:footnote>
  <w:footnote w:type="continuationSeparator" w:id="0">
    <w:p w14:paraId="5792063F" w14:textId="77777777" w:rsidR="00263DC7" w:rsidRDefault="00263DC7" w:rsidP="002F3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213"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736"/>
      <w:gridCol w:w="4334"/>
      <w:gridCol w:w="2286"/>
    </w:tblGrid>
    <w:tr w:rsidR="00263DC7" w14:paraId="375DA5D2" w14:textId="77777777" w:rsidTr="0090158E">
      <w:trPr>
        <w:cantSplit/>
        <w:trHeight w:val="896"/>
      </w:trPr>
      <w:tc>
        <w:tcPr>
          <w:tcW w:w="2736" w:type="dxa"/>
          <w:tcBorders>
            <w:top w:val="double" w:sz="6" w:space="0" w:color="auto"/>
            <w:bottom w:val="double" w:sz="6" w:space="0" w:color="auto"/>
            <w:right w:val="dotted" w:sz="4" w:space="0" w:color="auto"/>
          </w:tcBorders>
          <w:vAlign w:val="center"/>
        </w:tcPr>
        <w:p w14:paraId="06C4A70F" w14:textId="77777777" w:rsidR="00263DC7" w:rsidRPr="00615871" w:rsidRDefault="00263DC7" w:rsidP="002F34D2">
          <w:pPr>
            <w:pStyle w:val="Tekstpodstawowy3"/>
            <w:jc w:val="center"/>
            <w:rPr>
              <w:rFonts w:ascii="Times New Roman" w:hAnsi="Times New Roman" w:cs="Times New Roman"/>
              <w:b/>
              <w:bCs/>
              <w:sz w:val="24"/>
              <w:szCs w:val="24"/>
            </w:rPr>
          </w:pPr>
          <w:r w:rsidRPr="00615871">
            <w:rPr>
              <w:rFonts w:ascii="Times New Roman" w:hAnsi="Times New Roman" w:cs="Times New Roman"/>
              <w:sz w:val="24"/>
              <w:szCs w:val="24"/>
            </w:rPr>
            <w:t>Centrum Przetwarzania Danych Ministerstwa Finansów</w:t>
          </w:r>
        </w:p>
      </w:tc>
      <w:tc>
        <w:tcPr>
          <w:tcW w:w="4334" w:type="dxa"/>
          <w:tcBorders>
            <w:top w:val="double" w:sz="6" w:space="0" w:color="auto"/>
            <w:left w:val="nil"/>
            <w:bottom w:val="double" w:sz="6" w:space="0" w:color="auto"/>
            <w:right w:val="nil"/>
          </w:tcBorders>
          <w:vAlign w:val="center"/>
        </w:tcPr>
        <w:p w14:paraId="4149A87D" w14:textId="77777777" w:rsidR="00263DC7" w:rsidRPr="00623986" w:rsidRDefault="00263DC7" w:rsidP="002F34D2">
          <w:pPr>
            <w:pStyle w:val="TableSmHeadingCenter"/>
            <w:keepLines w:val="0"/>
            <w:spacing w:before="0" w:after="0"/>
            <w:rPr>
              <w:rFonts w:ascii="Arial" w:hAnsi="Arial" w:cs="Arial"/>
              <w:bCs/>
              <w:i/>
              <w:sz w:val="24"/>
              <w:szCs w:val="24"/>
            </w:rPr>
          </w:pPr>
          <w:r w:rsidRPr="004B5E07">
            <w:rPr>
              <w:rFonts w:ascii="Arial" w:hAnsi="Arial" w:cs="Arial"/>
              <w:i/>
              <w:sz w:val="24"/>
              <w:szCs w:val="24"/>
            </w:rPr>
            <w:t xml:space="preserve">Architektura referencyjna środowiska IT CPD MF </w:t>
          </w:r>
        </w:p>
      </w:tc>
      <w:tc>
        <w:tcPr>
          <w:tcW w:w="2286" w:type="dxa"/>
          <w:tcBorders>
            <w:top w:val="double" w:sz="6" w:space="0" w:color="auto"/>
            <w:left w:val="dotted" w:sz="4" w:space="0" w:color="auto"/>
            <w:bottom w:val="double" w:sz="6" w:space="0" w:color="auto"/>
          </w:tcBorders>
          <w:vAlign w:val="center"/>
        </w:tcPr>
        <w:p w14:paraId="41D1AC89" w14:textId="77777777" w:rsidR="00263DC7" w:rsidRDefault="00263DC7" w:rsidP="002F34D2">
          <w:pPr>
            <w:spacing w:before="60" w:after="40"/>
            <w:ind w:right="-72"/>
            <w:jc w:val="center"/>
            <w:rPr>
              <w:rFonts w:cs="Arial"/>
              <w:bCs/>
            </w:rPr>
          </w:pPr>
          <w:r>
            <w:rPr>
              <w:rFonts w:cs="Arial"/>
              <w:bCs/>
            </w:rPr>
            <w:t>Załącznik C</w:t>
          </w:r>
        </w:p>
        <w:p w14:paraId="23D4D78B" w14:textId="25AF4448" w:rsidR="00263DC7" w:rsidRPr="002F34D2" w:rsidRDefault="00263DC7" w:rsidP="005D3358">
          <w:pPr>
            <w:spacing w:before="60" w:after="40"/>
            <w:ind w:right="-72"/>
            <w:jc w:val="center"/>
            <w:rPr>
              <w:rFonts w:cs="Arial"/>
              <w:bCs/>
            </w:rPr>
          </w:pPr>
          <w:r>
            <w:rPr>
              <w:rFonts w:cs="Arial"/>
              <w:bCs/>
            </w:rPr>
            <w:t xml:space="preserve">Wersja: </w:t>
          </w:r>
          <w:r>
            <w:rPr>
              <w:rFonts w:cs="Arial"/>
              <w:bCs/>
              <w:i/>
              <w:color w:val="548DD4" w:themeColor="text2" w:themeTint="99"/>
            </w:rPr>
            <w:t>2.4</w:t>
          </w:r>
        </w:p>
      </w:tc>
    </w:tr>
  </w:tbl>
  <w:p w14:paraId="1EAF3738" w14:textId="77777777" w:rsidR="00263DC7" w:rsidRDefault="00263D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b w:val="0"/>
        <w:i w:val="0"/>
        <w:sz w:val="20"/>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b w:val="0"/>
        <w:i w:val="0"/>
        <w:sz w:val="16"/>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cs="Times New Roman"/>
      </w:rPr>
    </w:lvl>
  </w:abstractNum>
  <w:abstractNum w:abstractNumId="10" w15:restartNumberingAfterBreak="0">
    <w:nsid w:val="0000000C"/>
    <w:multiLevelType w:val="singleLevel"/>
    <w:tmpl w:val="0000000C"/>
    <w:name w:val="WW8Num12"/>
    <w:lvl w:ilvl="0">
      <w:start w:val="1"/>
      <w:numFmt w:val="bullet"/>
      <w:lvlText w:val=""/>
      <w:lvlJc w:val="left"/>
      <w:pPr>
        <w:tabs>
          <w:tab w:val="num" w:pos="1440"/>
        </w:tabs>
        <w:ind w:left="1440" w:hanging="360"/>
      </w:pPr>
      <w:rPr>
        <w:rFonts w:ascii="Symbol" w:hAnsi="Symbol"/>
        <w:b w:val="0"/>
        <w:i w:val="0"/>
        <w:sz w:val="12"/>
      </w:rPr>
    </w:lvl>
  </w:abstractNum>
  <w:abstractNum w:abstractNumId="11" w15:restartNumberingAfterBreak="0">
    <w:nsid w:val="0000000D"/>
    <w:multiLevelType w:val="singleLevel"/>
    <w:tmpl w:val="0000000D"/>
    <w:name w:val="WW8Num14"/>
    <w:lvl w:ilvl="0">
      <w:start w:val="1"/>
      <w:numFmt w:val="bullet"/>
      <w:lvlText w:val=""/>
      <w:lvlJc w:val="left"/>
      <w:pPr>
        <w:tabs>
          <w:tab w:val="num" w:pos="1080"/>
        </w:tabs>
        <w:ind w:left="1080" w:hanging="360"/>
      </w:pPr>
      <w:rPr>
        <w:rFonts w:ascii="Symbol" w:hAnsi="Symbol"/>
        <w:b w:val="0"/>
        <w:i w:val="0"/>
        <w:sz w:val="24"/>
      </w:rPr>
    </w:lvl>
  </w:abstractNum>
  <w:abstractNum w:abstractNumId="12" w15:restartNumberingAfterBreak="0">
    <w:nsid w:val="0000000E"/>
    <w:multiLevelType w:val="multilevel"/>
    <w:tmpl w:val="4D923DFC"/>
    <w:name w:val="WW8Num15"/>
    <w:lvl w:ilvl="0">
      <w:start w:val="5"/>
      <w:numFmt w:val="decimal"/>
      <w:lvlText w:val="%1."/>
      <w:lvlJc w:val="left"/>
      <w:pPr>
        <w:tabs>
          <w:tab w:val="num" w:pos="360"/>
        </w:tabs>
      </w:pPr>
      <w:rPr>
        <w:rFonts w:cs="Times New Roman" w:hint="default"/>
      </w:rPr>
    </w:lvl>
    <w:lvl w:ilvl="1">
      <w:start w:val="1"/>
      <w:numFmt w:val="decimal"/>
      <w:lvlText w:val="%1.%2"/>
      <w:lvlJc w:val="left"/>
      <w:pPr>
        <w:tabs>
          <w:tab w:val="num" w:pos="720"/>
        </w:tabs>
        <w:ind w:left="357" w:hanging="357"/>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ascii="Arial" w:hAnsi="Arial" w:cs="Arial"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0000000F"/>
    <w:multiLevelType w:val="singleLevel"/>
    <w:tmpl w:val="0000000F"/>
    <w:name w:val="WW8Num16"/>
    <w:lvl w:ilvl="0">
      <w:start w:val="1"/>
      <w:numFmt w:val="bullet"/>
      <w:lvlText w:val=""/>
      <w:lvlJc w:val="left"/>
      <w:pPr>
        <w:tabs>
          <w:tab w:val="num" w:pos="1800"/>
        </w:tabs>
        <w:ind w:left="1800" w:hanging="360"/>
      </w:pPr>
      <w:rPr>
        <w:rFonts w:ascii="Wingdings" w:hAnsi="Wingdings"/>
        <w:b w:val="0"/>
        <w:i w:val="0"/>
        <w:sz w:val="16"/>
      </w:rPr>
    </w:lvl>
  </w:abstractNum>
  <w:abstractNum w:abstractNumId="14" w15:restartNumberingAfterBreak="0">
    <w:nsid w:val="017D44B2"/>
    <w:multiLevelType w:val="hybridMultilevel"/>
    <w:tmpl w:val="9D740128"/>
    <w:lvl w:ilvl="0" w:tplc="BEAC7A92">
      <w:numFmt w:val="bullet"/>
      <w:lvlText w:val=""/>
      <w:lvlJc w:val="left"/>
      <w:pPr>
        <w:ind w:left="720" w:hanging="360"/>
      </w:pPr>
      <w:rPr>
        <w:rFonts w:ascii="Symbol" w:eastAsia="Times New Roman"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6C86888"/>
    <w:multiLevelType w:val="hybridMultilevel"/>
    <w:tmpl w:val="B99AE39E"/>
    <w:lvl w:ilvl="0" w:tplc="77EE3FFA">
      <w:numFmt w:val="bullet"/>
      <w:lvlText w:val=""/>
      <w:lvlJc w:val="left"/>
      <w:pPr>
        <w:ind w:left="405" w:hanging="360"/>
      </w:pPr>
      <w:rPr>
        <w:rFonts w:ascii="Symbol" w:eastAsia="Times New Roman"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078C2967"/>
    <w:multiLevelType w:val="multilevel"/>
    <w:tmpl w:val="26667C7E"/>
    <w:lvl w:ilvl="0">
      <w:start w:val="1"/>
      <w:numFmt w:val="decimal"/>
      <w:pStyle w:val="StyleStyleHeading2ArialFuturaBk"/>
      <w:lvlText w:val="%1."/>
      <w:lvlJc w:val="left"/>
      <w:pPr>
        <w:tabs>
          <w:tab w:val="num" w:pos="360"/>
        </w:tabs>
      </w:pPr>
      <w:rPr>
        <w:rFonts w:cs="Times New Roman" w:hint="default"/>
      </w:rPr>
    </w:lvl>
    <w:lvl w:ilvl="1">
      <w:start w:val="1"/>
      <w:numFmt w:val="decimal"/>
      <w:lvlText w:val="%1.%2"/>
      <w:lvlJc w:val="left"/>
      <w:pPr>
        <w:tabs>
          <w:tab w:val="num" w:pos="0"/>
        </w:tabs>
      </w:pPr>
      <w:rPr>
        <w:rFonts w:ascii="Arial" w:hAnsi="Arial" w:cs="Arial" w:hint="default"/>
        <w:i w:val="0"/>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08AA1100"/>
    <w:multiLevelType w:val="multilevel"/>
    <w:tmpl w:val="10C6E0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pStyle w:val="tekstukryty"/>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15:restartNumberingAfterBreak="0">
    <w:nsid w:val="0E563882"/>
    <w:multiLevelType w:val="hybridMultilevel"/>
    <w:tmpl w:val="2C506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393707"/>
    <w:multiLevelType w:val="hybridMultilevel"/>
    <w:tmpl w:val="A4062C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8105B1D"/>
    <w:multiLevelType w:val="hybridMultilevel"/>
    <w:tmpl w:val="8416C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50219A"/>
    <w:multiLevelType w:val="hybridMultilevel"/>
    <w:tmpl w:val="76CCF53C"/>
    <w:lvl w:ilvl="0" w:tplc="0D18AA5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DB41B9"/>
    <w:multiLevelType w:val="hybridMultilevel"/>
    <w:tmpl w:val="1B9A28D0"/>
    <w:lvl w:ilvl="0" w:tplc="0415000F">
      <w:start w:val="1"/>
      <w:numFmt w:val="decimal"/>
      <w:lvlText w:val="%1."/>
      <w:lvlJc w:val="left"/>
      <w:pPr>
        <w:ind w:left="759" w:hanging="360"/>
      </w:pPr>
      <w:rPr>
        <w:rFonts w:cs="Times New Roman"/>
      </w:rPr>
    </w:lvl>
    <w:lvl w:ilvl="1" w:tplc="04150019">
      <w:start w:val="1"/>
      <w:numFmt w:val="lowerLetter"/>
      <w:lvlText w:val="%2."/>
      <w:lvlJc w:val="left"/>
      <w:pPr>
        <w:ind w:left="1479" w:hanging="360"/>
      </w:pPr>
      <w:rPr>
        <w:rFonts w:cs="Times New Roman"/>
      </w:rPr>
    </w:lvl>
    <w:lvl w:ilvl="2" w:tplc="0415001B" w:tentative="1">
      <w:start w:val="1"/>
      <w:numFmt w:val="lowerRoman"/>
      <w:lvlText w:val="%3."/>
      <w:lvlJc w:val="right"/>
      <w:pPr>
        <w:ind w:left="2199" w:hanging="180"/>
      </w:pPr>
      <w:rPr>
        <w:rFonts w:cs="Times New Roman"/>
      </w:rPr>
    </w:lvl>
    <w:lvl w:ilvl="3" w:tplc="0415000F" w:tentative="1">
      <w:start w:val="1"/>
      <w:numFmt w:val="decimal"/>
      <w:lvlText w:val="%4."/>
      <w:lvlJc w:val="left"/>
      <w:pPr>
        <w:ind w:left="2919" w:hanging="360"/>
      </w:pPr>
      <w:rPr>
        <w:rFonts w:cs="Times New Roman"/>
      </w:rPr>
    </w:lvl>
    <w:lvl w:ilvl="4" w:tplc="04150019" w:tentative="1">
      <w:start w:val="1"/>
      <w:numFmt w:val="lowerLetter"/>
      <w:lvlText w:val="%5."/>
      <w:lvlJc w:val="left"/>
      <w:pPr>
        <w:ind w:left="3639" w:hanging="360"/>
      </w:pPr>
      <w:rPr>
        <w:rFonts w:cs="Times New Roman"/>
      </w:rPr>
    </w:lvl>
    <w:lvl w:ilvl="5" w:tplc="0415001B" w:tentative="1">
      <w:start w:val="1"/>
      <w:numFmt w:val="lowerRoman"/>
      <w:lvlText w:val="%6."/>
      <w:lvlJc w:val="right"/>
      <w:pPr>
        <w:ind w:left="4359" w:hanging="180"/>
      </w:pPr>
      <w:rPr>
        <w:rFonts w:cs="Times New Roman"/>
      </w:rPr>
    </w:lvl>
    <w:lvl w:ilvl="6" w:tplc="0415000F" w:tentative="1">
      <w:start w:val="1"/>
      <w:numFmt w:val="decimal"/>
      <w:lvlText w:val="%7."/>
      <w:lvlJc w:val="left"/>
      <w:pPr>
        <w:ind w:left="5079" w:hanging="360"/>
      </w:pPr>
      <w:rPr>
        <w:rFonts w:cs="Times New Roman"/>
      </w:rPr>
    </w:lvl>
    <w:lvl w:ilvl="7" w:tplc="04150019" w:tentative="1">
      <w:start w:val="1"/>
      <w:numFmt w:val="lowerLetter"/>
      <w:lvlText w:val="%8."/>
      <w:lvlJc w:val="left"/>
      <w:pPr>
        <w:ind w:left="5799" w:hanging="360"/>
      </w:pPr>
      <w:rPr>
        <w:rFonts w:cs="Times New Roman"/>
      </w:rPr>
    </w:lvl>
    <w:lvl w:ilvl="8" w:tplc="0415001B" w:tentative="1">
      <w:start w:val="1"/>
      <w:numFmt w:val="lowerRoman"/>
      <w:lvlText w:val="%9."/>
      <w:lvlJc w:val="right"/>
      <w:pPr>
        <w:ind w:left="6519" w:hanging="180"/>
      </w:pPr>
      <w:rPr>
        <w:rFonts w:cs="Times New Roman"/>
      </w:rPr>
    </w:lvl>
  </w:abstractNum>
  <w:abstractNum w:abstractNumId="23" w15:restartNumberingAfterBreak="0">
    <w:nsid w:val="29207726"/>
    <w:multiLevelType w:val="hybridMultilevel"/>
    <w:tmpl w:val="140C673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2BF20F85"/>
    <w:multiLevelType w:val="hybridMultilevel"/>
    <w:tmpl w:val="1B9A28D0"/>
    <w:lvl w:ilvl="0" w:tplc="0415000F">
      <w:start w:val="1"/>
      <w:numFmt w:val="decimal"/>
      <w:lvlText w:val="%1."/>
      <w:lvlJc w:val="left"/>
      <w:pPr>
        <w:ind w:left="759" w:hanging="360"/>
      </w:pPr>
      <w:rPr>
        <w:rFonts w:cs="Times New Roman"/>
      </w:rPr>
    </w:lvl>
    <w:lvl w:ilvl="1" w:tplc="04150019">
      <w:start w:val="1"/>
      <w:numFmt w:val="lowerLetter"/>
      <w:lvlText w:val="%2."/>
      <w:lvlJc w:val="left"/>
      <w:pPr>
        <w:ind w:left="1479" w:hanging="360"/>
      </w:pPr>
      <w:rPr>
        <w:rFonts w:cs="Times New Roman"/>
      </w:rPr>
    </w:lvl>
    <w:lvl w:ilvl="2" w:tplc="0415001B" w:tentative="1">
      <w:start w:val="1"/>
      <w:numFmt w:val="lowerRoman"/>
      <w:lvlText w:val="%3."/>
      <w:lvlJc w:val="right"/>
      <w:pPr>
        <w:ind w:left="2199" w:hanging="180"/>
      </w:pPr>
      <w:rPr>
        <w:rFonts w:cs="Times New Roman"/>
      </w:rPr>
    </w:lvl>
    <w:lvl w:ilvl="3" w:tplc="0415000F" w:tentative="1">
      <w:start w:val="1"/>
      <w:numFmt w:val="decimal"/>
      <w:lvlText w:val="%4."/>
      <w:lvlJc w:val="left"/>
      <w:pPr>
        <w:ind w:left="2919" w:hanging="360"/>
      </w:pPr>
      <w:rPr>
        <w:rFonts w:cs="Times New Roman"/>
      </w:rPr>
    </w:lvl>
    <w:lvl w:ilvl="4" w:tplc="04150019" w:tentative="1">
      <w:start w:val="1"/>
      <w:numFmt w:val="lowerLetter"/>
      <w:lvlText w:val="%5."/>
      <w:lvlJc w:val="left"/>
      <w:pPr>
        <w:ind w:left="3639" w:hanging="360"/>
      </w:pPr>
      <w:rPr>
        <w:rFonts w:cs="Times New Roman"/>
      </w:rPr>
    </w:lvl>
    <w:lvl w:ilvl="5" w:tplc="0415001B" w:tentative="1">
      <w:start w:val="1"/>
      <w:numFmt w:val="lowerRoman"/>
      <w:lvlText w:val="%6."/>
      <w:lvlJc w:val="right"/>
      <w:pPr>
        <w:ind w:left="4359" w:hanging="180"/>
      </w:pPr>
      <w:rPr>
        <w:rFonts w:cs="Times New Roman"/>
      </w:rPr>
    </w:lvl>
    <w:lvl w:ilvl="6" w:tplc="0415000F" w:tentative="1">
      <w:start w:val="1"/>
      <w:numFmt w:val="decimal"/>
      <w:lvlText w:val="%7."/>
      <w:lvlJc w:val="left"/>
      <w:pPr>
        <w:ind w:left="5079" w:hanging="360"/>
      </w:pPr>
      <w:rPr>
        <w:rFonts w:cs="Times New Roman"/>
      </w:rPr>
    </w:lvl>
    <w:lvl w:ilvl="7" w:tplc="04150019" w:tentative="1">
      <w:start w:val="1"/>
      <w:numFmt w:val="lowerLetter"/>
      <w:lvlText w:val="%8."/>
      <w:lvlJc w:val="left"/>
      <w:pPr>
        <w:ind w:left="5799" w:hanging="360"/>
      </w:pPr>
      <w:rPr>
        <w:rFonts w:cs="Times New Roman"/>
      </w:rPr>
    </w:lvl>
    <w:lvl w:ilvl="8" w:tplc="0415001B" w:tentative="1">
      <w:start w:val="1"/>
      <w:numFmt w:val="lowerRoman"/>
      <w:lvlText w:val="%9."/>
      <w:lvlJc w:val="right"/>
      <w:pPr>
        <w:ind w:left="6519" w:hanging="180"/>
      </w:pPr>
      <w:rPr>
        <w:rFonts w:cs="Times New Roman"/>
      </w:rPr>
    </w:lvl>
  </w:abstractNum>
  <w:abstractNum w:abstractNumId="25" w15:restartNumberingAfterBreak="0">
    <w:nsid w:val="2D067393"/>
    <w:multiLevelType w:val="hybridMultilevel"/>
    <w:tmpl w:val="2AE05FE0"/>
    <w:lvl w:ilvl="0" w:tplc="FA40F9A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1AB1EFE"/>
    <w:multiLevelType w:val="hybridMultilevel"/>
    <w:tmpl w:val="3B28BA68"/>
    <w:lvl w:ilvl="0" w:tplc="04090019">
      <w:start w:val="1"/>
      <w:numFmt w:val="lowerLetter"/>
      <w:lvlText w:val="%1."/>
      <w:lvlJc w:val="left"/>
      <w:pPr>
        <w:ind w:left="10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4C624A"/>
    <w:multiLevelType w:val="hybridMultilevel"/>
    <w:tmpl w:val="D846AF20"/>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5E673A6"/>
    <w:multiLevelType w:val="hybridMultilevel"/>
    <w:tmpl w:val="DF8A4F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5EE1A97"/>
    <w:multiLevelType w:val="hybridMultilevel"/>
    <w:tmpl w:val="3976D84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746462F"/>
    <w:multiLevelType w:val="multilevel"/>
    <w:tmpl w:val="23B4056C"/>
    <w:lvl w:ilvl="0">
      <w:start w:val="1"/>
      <w:numFmt w:val="decimal"/>
      <w:pStyle w:val="Numberedlist31"/>
      <w:lvlText w:val="%1."/>
      <w:lvlJc w:val="left"/>
      <w:pPr>
        <w:tabs>
          <w:tab w:val="num" w:pos="360"/>
        </w:tabs>
        <w:ind w:left="360" w:hanging="360"/>
      </w:pPr>
      <w:rPr>
        <w:rFonts w:cs="Times New Roman"/>
      </w:rPr>
    </w:lvl>
    <w:lvl w:ilvl="1">
      <w:start w:val="1"/>
      <w:numFmt w:val="lowerLetter"/>
      <w:pStyle w:val="Numberedlist32"/>
      <w:lvlText w:val="%2)"/>
      <w:lvlJc w:val="left"/>
      <w:pPr>
        <w:tabs>
          <w:tab w:val="num" w:pos="360"/>
        </w:tabs>
        <w:ind w:left="360" w:hanging="360"/>
      </w:pPr>
      <w:rPr>
        <w:rFonts w:cs="Times New Roman"/>
      </w:rPr>
    </w:lvl>
    <w:lvl w:ilvl="2">
      <w:start w:val="1"/>
      <w:numFmt w:val="lowerRoman"/>
      <w:pStyle w:val="Numberedlist33"/>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31" w15:restartNumberingAfterBreak="0">
    <w:nsid w:val="3B0200D3"/>
    <w:multiLevelType w:val="hybridMultilevel"/>
    <w:tmpl w:val="776E25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3" w15:restartNumberingAfterBreak="0">
    <w:nsid w:val="3F1C43F4"/>
    <w:multiLevelType w:val="hybridMultilevel"/>
    <w:tmpl w:val="6A70D430"/>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F5A290E"/>
    <w:multiLevelType w:val="hybridMultilevel"/>
    <w:tmpl w:val="C4C683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A795A16"/>
    <w:multiLevelType w:val="hybridMultilevel"/>
    <w:tmpl w:val="7FF67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1AB4510"/>
    <w:multiLevelType w:val="hybridMultilevel"/>
    <w:tmpl w:val="A5FC388A"/>
    <w:lvl w:ilvl="0" w:tplc="04150001">
      <w:start w:val="1"/>
      <w:numFmt w:val="bullet"/>
      <w:pStyle w:val="RMHeading1"/>
      <w:lvlText w:val=""/>
      <w:lvlJc w:val="left"/>
      <w:pPr>
        <w:ind w:left="720" w:hanging="360"/>
      </w:pPr>
      <w:rPr>
        <w:rFonts w:ascii="Symbol" w:hAnsi="Symbol" w:hint="default"/>
      </w:rPr>
    </w:lvl>
    <w:lvl w:ilvl="1" w:tplc="04150003">
      <w:start w:val="1"/>
      <w:numFmt w:val="bullet"/>
      <w:pStyle w:val="RMHeading2"/>
      <w:lvlText w:val="o"/>
      <w:lvlJc w:val="left"/>
      <w:pPr>
        <w:ind w:left="1440" w:hanging="360"/>
      </w:pPr>
      <w:rPr>
        <w:rFonts w:ascii="Courier New" w:hAnsi="Courier New" w:hint="default"/>
      </w:rPr>
    </w:lvl>
    <w:lvl w:ilvl="2" w:tplc="04150005" w:tentative="1">
      <w:start w:val="1"/>
      <w:numFmt w:val="bullet"/>
      <w:pStyle w:val="RMHeading3"/>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38" w15:restartNumberingAfterBreak="0">
    <w:nsid w:val="5DAA200D"/>
    <w:multiLevelType w:val="hybridMultilevel"/>
    <w:tmpl w:val="C082DA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EC27E69"/>
    <w:multiLevelType w:val="hybridMultilevel"/>
    <w:tmpl w:val="927057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06F3CE6"/>
    <w:multiLevelType w:val="hybridMultilevel"/>
    <w:tmpl w:val="1DF82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1136907"/>
    <w:multiLevelType w:val="hybridMultilevel"/>
    <w:tmpl w:val="2A844F1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15:restartNumberingAfterBreak="0">
    <w:nsid w:val="61484059"/>
    <w:multiLevelType w:val="singleLevel"/>
    <w:tmpl w:val="80C2143E"/>
    <w:lvl w:ilvl="0">
      <w:start w:val="1"/>
      <w:numFmt w:val="decimal"/>
      <w:pStyle w:val="Numberedlist1"/>
      <w:lvlText w:val="%1."/>
      <w:lvlJc w:val="left"/>
      <w:pPr>
        <w:tabs>
          <w:tab w:val="num" w:pos="360"/>
        </w:tabs>
        <w:ind w:left="360" w:hanging="360"/>
      </w:pPr>
      <w:rPr>
        <w:rFonts w:cs="Times New Roman"/>
      </w:rPr>
    </w:lvl>
  </w:abstractNum>
  <w:abstractNum w:abstractNumId="43" w15:restartNumberingAfterBreak="0">
    <w:nsid w:val="6261621D"/>
    <w:multiLevelType w:val="hybridMultilevel"/>
    <w:tmpl w:val="BAFAB77A"/>
    <w:lvl w:ilvl="0" w:tplc="C79894E2">
      <w:start w:val="1"/>
      <w:numFmt w:val="lowerLetter"/>
      <w:lvlText w:val="%1."/>
      <w:lvlJc w:val="left"/>
      <w:pPr>
        <w:ind w:left="2520" w:hanging="360"/>
      </w:pPr>
      <w:rPr>
        <w:rFonts w:ascii="Calibri" w:eastAsia="Times New Roman" w:hAnsi="Calibri" w:cs="Calibri"/>
      </w:rPr>
    </w:lvl>
    <w:lvl w:ilvl="1" w:tplc="04150019">
      <w:start w:val="1"/>
      <w:numFmt w:val="lowerLetter"/>
      <w:lvlText w:val="%2."/>
      <w:lvlJc w:val="left"/>
      <w:pPr>
        <w:ind w:left="1440" w:hanging="360"/>
      </w:pPr>
    </w:lvl>
    <w:lvl w:ilvl="2" w:tplc="66B4A2D0">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45" w15:restartNumberingAfterBreak="0">
    <w:nsid w:val="632E282D"/>
    <w:multiLevelType w:val="hybridMultilevel"/>
    <w:tmpl w:val="05A262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3754DE5"/>
    <w:multiLevelType w:val="hybridMultilevel"/>
    <w:tmpl w:val="2A844F1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653160DE"/>
    <w:multiLevelType w:val="hybridMultilevel"/>
    <w:tmpl w:val="6C0C8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12A4AB6">
      <w:start w:val="1"/>
      <w:numFmt w:val="decimal"/>
      <w:lvlText w:val="%4)"/>
      <w:lvlJc w:val="left"/>
      <w:pPr>
        <w:ind w:left="2880" w:hanging="360"/>
      </w:pPr>
      <w:rPr>
        <w:rFonts w:ascii="Arial" w:eastAsia="Times New Roman" w:hAnsi="Aria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942E53"/>
    <w:multiLevelType w:val="hybridMultilevel"/>
    <w:tmpl w:val="E578E3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50" w15:restartNumberingAfterBreak="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440"/>
        </w:tabs>
        <w:ind w:left="1080"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52" w15:restartNumberingAfterBreak="0">
    <w:nsid w:val="70EE1D1D"/>
    <w:multiLevelType w:val="hybridMultilevel"/>
    <w:tmpl w:val="22F8D96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7972F78"/>
    <w:multiLevelType w:val="hybridMultilevel"/>
    <w:tmpl w:val="93409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9C72C2F"/>
    <w:multiLevelType w:val="hybridMultilevel"/>
    <w:tmpl w:val="921CAB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A9878C2"/>
    <w:multiLevelType w:val="hybridMultilevel"/>
    <w:tmpl w:val="14F8F4D0"/>
    <w:lvl w:ilvl="0" w:tplc="A63E1F34">
      <w:start w:val="1"/>
      <w:numFmt w:val="lowerLetter"/>
      <w:lvlText w:val="%1."/>
      <w:lvlJc w:val="left"/>
      <w:pPr>
        <w:ind w:left="1080" w:hanging="360"/>
      </w:pPr>
      <w:rPr>
        <w:rFonts w:ascii="Calibri" w:eastAsia="Times New Roman" w:hAnsi="Calibri" w:cs="Times New Roman"/>
      </w:rPr>
    </w:lvl>
    <w:lvl w:ilvl="1" w:tplc="04150019">
      <w:start w:val="1"/>
      <w:numFmt w:val="lowerLetter"/>
      <w:lvlText w:val="%2."/>
      <w:lvlJc w:val="left"/>
      <w:pPr>
        <w:ind w:left="1800" w:hanging="360"/>
      </w:pPr>
      <w:rPr>
        <w:rFonts w:hint="default"/>
      </w:rPr>
    </w:lvl>
    <w:lvl w:ilvl="2" w:tplc="28862750">
      <w:start w:val="1"/>
      <w:numFmt w:val="decimal"/>
      <w:lvlText w:val="%3."/>
      <w:lvlJc w:val="left"/>
      <w:pPr>
        <w:ind w:left="2520" w:hanging="360"/>
      </w:pPr>
      <w:rPr>
        <w:rFonts w:hint="default"/>
      </w:rPr>
    </w:lvl>
    <w:lvl w:ilvl="3" w:tplc="848EC5B8">
      <w:start w:val="1"/>
      <w:numFmt w:val="decimal"/>
      <w:lvlText w:val="%4)"/>
      <w:lvlJc w:val="left"/>
      <w:pPr>
        <w:ind w:left="3240" w:hanging="360"/>
      </w:pPr>
      <w:rPr>
        <w:rFonts w:hint="default"/>
      </w:rPr>
    </w:lvl>
    <w:lvl w:ilvl="4" w:tplc="04150019">
      <w:start w:val="1"/>
      <w:numFmt w:val="lowerLetter"/>
      <w:lvlText w:val="%5."/>
      <w:lvlJc w:val="left"/>
      <w:pPr>
        <w:ind w:left="3960" w:hanging="360"/>
      </w:pPr>
      <w:rPr>
        <w:rFonts w:hint="default"/>
      </w:rPr>
    </w:lvl>
    <w:lvl w:ilvl="5" w:tplc="1ABCECBA">
      <w:start w:val="2"/>
      <w:numFmt w:val="upperLetter"/>
      <w:lvlText w:val="%6."/>
      <w:lvlJc w:val="left"/>
      <w:pPr>
        <w:ind w:left="4680" w:hanging="360"/>
      </w:pPr>
      <w:rPr>
        <w:rFonts w:hint="default"/>
      </w:rPr>
    </w:lvl>
    <w:lvl w:ilvl="6" w:tplc="04150019">
      <w:start w:val="1"/>
      <w:numFmt w:val="lowerLetter"/>
      <w:lvlText w:val="%7."/>
      <w:lvlJc w:val="left"/>
      <w:pPr>
        <w:ind w:left="5400" w:hanging="360"/>
      </w:pPr>
      <w:rPr>
        <w:rFonts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7B3E4FC2"/>
    <w:multiLevelType w:val="hybridMultilevel"/>
    <w:tmpl w:val="3D08B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B815021"/>
    <w:multiLevelType w:val="multilevel"/>
    <w:tmpl w:val="817ABD00"/>
    <w:lvl w:ilvl="0">
      <w:start w:val="1"/>
      <w:numFmt w:val="decimal"/>
      <w:pStyle w:val="Nagwek1"/>
      <w:lvlText w:val="%1"/>
      <w:lvlJc w:val="left"/>
      <w:pPr>
        <w:ind w:left="432" w:hanging="432"/>
      </w:pPr>
      <w:rPr>
        <w:rFonts w:cs="Times New Roman"/>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862" w:hanging="720"/>
      </w:pPr>
      <w:rPr>
        <w:rFonts w:cs="Times New Roman"/>
      </w:rPr>
    </w:lvl>
    <w:lvl w:ilvl="3">
      <w:start w:val="1"/>
      <w:numFmt w:val="decimal"/>
      <w:pStyle w:val="Nagwek4"/>
      <w:lvlText w:val="%1.%2.%3.%4"/>
      <w:lvlJc w:val="left"/>
      <w:pPr>
        <w:ind w:left="864" w:hanging="864"/>
      </w:pPr>
      <w:rPr>
        <w:rFonts w:cs="Times New Roman"/>
        <w:strike w:val="0"/>
        <w:color w:val="auto"/>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58" w15:restartNumberingAfterBreak="0">
    <w:nsid w:val="7E665B9C"/>
    <w:multiLevelType w:val="hybridMultilevel"/>
    <w:tmpl w:val="79120A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ECF2715"/>
    <w:multiLevelType w:val="hybridMultilevel"/>
    <w:tmpl w:val="3976D84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7"/>
  </w:num>
  <w:num w:numId="2">
    <w:abstractNumId w:val="50"/>
  </w:num>
  <w:num w:numId="3">
    <w:abstractNumId w:val="42"/>
  </w:num>
  <w:num w:numId="4">
    <w:abstractNumId w:val="30"/>
  </w:num>
  <w:num w:numId="5">
    <w:abstractNumId w:val="32"/>
  </w:num>
  <w:num w:numId="6">
    <w:abstractNumId w:val="49"/>
  </w:num>
  <w:num w:numId="7">
    <w:abstractNumId w:val="37"/>
  </w:num>
  <w:num w:numId="8">
    <w:abstractNumId w:val="51"/>
  </w:num>
  <w:num w:numId="9">
    <w:abstractNumId w:val="44"/>
  </w:num>
  <w:num w:numId="10">
    <w:abstractNumId w:val="17"/>
  </w:num>
  <w:num w:numId="11">
    <w:abstractNumId w:val="16"/>
  </w:num>
  <w:num w:numId="12">
    <w:abstractNumId w:val="36"/>
  </w:num>
  <w:num w:numId="13">
    <w:abstractNumId w:val="2"/>
  </w:num>
  <w:num w:numId="14">
    <w:abstractNumId w:val="3"/>
  </w:num>
  <w:num w:numId="15">
    <w:abstractNumId w:val="4"/>
  </w:num>
  <w:num w:numId="16">
    <w:abstractNumId w:val="5"/>
  </w:num>
  <w:num w:numId="17">
    <w:abstractNumId w:val="0"/>
  </w:num>
  <w:num w:numId="18">
    <w:abstractNumId w:val="24"/>
  </w:num>
  <w:num w:numId="19">
    <w:abstractNumId w:val="46"/>
  </w:num>
  <w:num w:numId="20">
    <w:abstractNumId w:val="14"/>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9"/>
  </w:num>
  <w:num w:numId="24">
    <w:abstractNumId w:val="58"/>
  </w:num>
  <w:num w:numId="25">
    <w:abstractNumId w:val="54"/>
  </w:num>
  <w:num w:numId="26">
    <w:abstractNumId w:val="7"/>
  </w:num>
  <w:num w:numId="27">
    <w:abstractNumId w:val="27"/>
  </w:num>
  <w:num w:numId="28">
    <w:abstractNumId w:val="6"/>
  </w:num>
  <w:num w:numId="29">
    <w:abstractNumId w:val="33"/>
  </w:num>
  <w:num w:numId="30">
    <w:abstractNumId w:val="8"/>
  </w:num>
  <w:num w:numId="31">
    <w:abstractNumId w:val="22"/>
  </w:num>
  <w:num w:numId="32">
    <w:abstractNumId w:val="31"/>
  </w:num>
  <w:num w:numId="33">
    <w:abstractNumId w:val="56"/>
  </w:num>
  <w:num w:numId="34">
    <w:abstractNumId w:val="40"/>
  </w:num>
  <w:num w:numId="35">
    <w:abstractNumId w:val="53"/>
  </w:num>
  <w:num w:numId="36">
    <w:abstractNumId w:val="35"/>
  </w:num>
  <w:num w:numId="37">
    <w:abstractNumId w:val="18"/>
  </w:num>
  <w:num w:numId="38">
    <w:abstractNumId w:val="15"/>
  </w:num>
  <w:num w:numId="39">
    <w:abstractNumId w:val="38"/>
  </w:num>
  <w:num w:numId="40">
    <w:abstractNumId w:val="25"/>
  </w:num>
  <w:num w:numId="41">
    <w:abstractNumId w:val="55"/>
  </w:num>
  <w:num w:numId="42">
    <w:abstractNumId w:val="47"/>
  </w:num>
  <w:num w:numId="43">
    <w:abstractNumId w:val="43"/>
  </w:num>
  <w:num w:numId="44">
    <w:abstractNumId w:val="59"/>
  </w:num>
  <w:num w:numId="45">
    <w:abstractNumId w:val="29"/>
  </w:num>
  <w:num w:numId="46">
    <w:abstractNumId w:val="34"/>
  </w:num>
  <w:num w:numId="47">
    <w:abstractNumId w:val="45"/>
  </w:num>
  <w:num w:numId="48">
    <w:abstractNumId w:val="28"/>
  </w:num>
  <w:num w:numId="49">
    <w:abstractNumId w:val="23"/>
  </w:num>
  <w:num w:numId="50">
    <w:abstractNumId w:val="26"/>
  </w:num>
  <w:num w:numId="51">
    <w:abstractNumId w:val="48"/>
  </w:num>
  <w:num w:numId="52">
    <w:abstractNumId w:val="52"/>
  </w:num>
  <w:num w:numId="53">
    <w:abstractNumId w:val="19"/>
  </w:num>
  <w:num w:numId="54">
    <w:abstractNumId w:val="20"/>
  </w:num>
  <w:num w:numId="55">
    <w:abstractNumId w:val="41"/>
  </w:num>
  <w:num w:numId="56">
    <w:abstractNumId w:val="49"/>
  </w:num>
  <w:num w:numId="57">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F8"/>
    <w:rsid w:val="00000BAA"/>
    <w:rsid w:val="000248CA"/>
    <w:rsid w:val="00025391"/>
    <w:rsid w:val="00037822"/>
    <w:rsid w:val="00043AEB"/>
    <w:rsid w:val="0004730E"/>
    <w:rsid w:val="00052418"/>
    <w:rsid w:val="00064993"/>
    <w:rsid w:val="00066E84"/>
    <w:rsid w:val="000700F9"/>
    <w:rsid w:val="00073B7D"/>
    <w:rsid w:val="000741E3"/>
    <w:rsid w:val="00076227"/>
    <w:rsid w:val="0009136E"/>
    <w:rsid w:val="000B335A"/>
    <w:rsid w:val="000B5080"/>
    <w:rsid w:val="000C4AE8"/>
    <w:rsid w:val="000D5725"/>
    <w:rsid w:val="000E03FC"/>
    <w:rsid w:val="000E32F0"/>
    <w:rsid w:val="000E674E"/>
    <w:rsid w:val="000F750E"/>
    <w:rsid w:val="00103E23"/>
    <w:rsid w:val="0010707E"/>
    <w:rsid w:val="00110CE8"/>
    <w:rsid w:val="00121A14"/>
    <w:rsid w:val="00121C87"/>
    <w:rsid w:val="00123AD8"/>
    <w:rsid w:val="00125E2B"/>
    <w:rsid w:val="00134380"/>
    <w:rsid w:val="001343E3"/>
    <w:rsid w:val="001369A0"/>
    <w:rsid w:val="00147752"/>
    <w:rsid w:val="001514A3"/>
    <w:rsid w:val="0015374F"/>
    <w:rsid w:val="00162540"/>
    <w:rsid w:val="00184097"/>
    <w:rsid w:val="0019625B"/>
    <w:rsid w:val="001A409C"/>
    <w:rsid w:val="001B2821"/>
    <w:rsid w:val="001B7FB0"/>
    <w:rsid w:val="001C1699"/>
    <w:rsid w:val="001F56C1"/>
    <w:rsid w:val="0021120B"/>
    <w:rsid w:val="00223898"/>
    <w:rsid w:val="00245CDA"/>
    <w:rsid w:val="00253EE9"/>
    <w:rsid w:val="00262A86"/>
    <w:rsid w:val="00263B87"/>
    <w:rsid w:val="00263DC7"/>
    <w:rsid w:val="0026575B"/>
    <w:rsid w:val="002714FE"/>
    <w:rsid w:val="0027287C"/>
    <w:rsid w:val="00280744"/>
    <w:rsid w:val="00280AD6"/>
    <w:rsid w:val="00290412"/>
    <w:rsid w:val="00296554"/>
    <w:rsid w:val="002C20BB"/>
    <w:rsid w:val="002D045B"/>
    <w:rsid w:val="002E0D05"/>
    <w:rsid w:val="002F34D2"/>
    <w:rsid w:val="002F7B46"/>
    <w:rsid w:val="003076D9"/>
    <w:rsid w:val="00312305"/>
    <w:rsid w:val="00325A1B"/>
    <w:rsid w:val="00332E82"/>
    <w:rsid w:val="003340D8"/>
    <w:rsid w:val="0033652E"/>
    <w:rsid w:val="003423A2"/>
    <w:rsid w:val="003572AE"/>
    <w:rsid w:val="00361208"/>
    <w:rsid w:val="00366784"/>
    <w:rsid w:val="00366978"/>
    <w:rsid w:val="00375AB8"/>
    <w:rsid w:val="003824A6"/>
    <w:rsid w:val="003828AD"/>
    <w:rsid w:val="0039286F"/>
    <w:rsid w:val="00394BF1"/>
    <w:rsid w:val="003A163B"/>
    <w:rsid w:val="003B763D"/>
    <w:rsid w:val="003E2C6C"/>
    <w:rsid w:val="003E353A"/>
    <w:rsid w:val="003F302B"/>
    <w:rsid w:val="004020E0"/>
    <w:rsid w:val="0040421A"/>
    <w:rsid w:val="004051D8"/>
    <w:rsid w:val="00414661"/>
    <w:rsid w:val="00424A6D"/>
    <w:rsid w:val="004251E0"/>
    <w:rsid w:val="004318AF"/>
    <w:rsid w:val="00446460"/>
    <w:rsid w:val="0045255A"/>
    <w:rsid w:val="00455C9F"/>
    <w:rsid w:val="00462AD2"/>
    <w:rsid w:val="00472C12"/>
    <w:rsid w:val="004738FE"/>
    <w:rsid w:val="00475473"/>
    <w:rsid w:val="00481178"/>
    <w:rsid w:val="00481998"/>
    <w:rsid w:val="00490C94"/>
    <w:rsid w:val="004A1243"/>
    <w:rsid w:val="004A61E7"/>
    <w:rsid w:val="004B113E"/>
    <w:rsid w:val="004B5E07"/>
    <w:rsid w:val="004C3FBC"/>
    <w:rsid w:val="004C77D6"/>
    <w:rsid w:val="004D7761"/>
    <w:rsid w:val="004D7817"/>
    <w:rsid w:val="004E41F9"/>
    <w:rsid w:val="004F369D"/>
    <w:rsid w:val="005011B8"/>
    <w:rsid w:val="005028FA"/>
    <w:rsid w:val="00503200"/>
    <w:rsid w:val="005057AA"/>
    <w:rsid w:val="005171ED"/>
    <w:rsid w:val="0052175F"/>
    <w:rsid w:val="005221CB"/>
    <w:rsid w:val="00527C91"/>
    <w:rsid w:val="005507FC"/>
    <w:rsid w:val="00553D9B"/>
    <w:rsid w:val="00557A47"/>
    <w:rsid w:val="005716F2"/>
    <w:rsid w:val="00571813"/>
    <w:rsid w:val="00577AE0"/>
    <w:rsid w:val="00581A2C"/>
    <w:rsid w:val="0058416B"/>
    <w:rsid w:val="0059117E"/>
    <w:rsid w:val="005A2B84"/>
    <w:rsid w:val="005B100A"/>
    <w:rsid w:val="005D3358"/>
    <w:rsid w:val="005E729F"/>
    <w:rsid w:val="00600A25"/>
    <w:rsid w:val="00612749"/>
    <w:rsid w:val="0061556F"/>
    <w:rsid w:val="00615871"/>
    <w:rsid w:val="00623986"/>
    <w:rsid w:val="00623F32"/>
    <w:rsid w:val="00631CFC"/>
    <w:rsid w:val="0064112C"/>
    <w:rsid w:val="00642B29"/>
    <w:rsid w:val="00646B0A"/>
    <w:rsid w:val="00653FBE"/>
    <w:rsid w:val="00662B99"/>
    <w:rsid w:val="00665544"/>
    <w:rsid w:val="00670677"/>
    <w:rsid w:val="00671122"/>
    <w:rsid w:val="006748FB"/>
    <w:rsid w:val="00683FA2"/>
    <w:rsid w:val="006913CD"/>
    <w:rsid w:val="006A4392"/>
    <w:rsid w:val="006B0B72"/>
    <w:rsid w:val="006D1117"/>
    <w:rsid w:val="006D4E39"/>
    <w:rsid w:val="006F3E49"/>
    <w:rsid w:val="007020A2"/>
    <w:rsid w:val="0070522C"/>
    <w:rsid w:val="0070715D"/>
    <w:rsid w:val="00707291"/>
    <w:rsid w:val="00711338"/>
    <w:rsid w:val="0071259C"/>
    <w:rsid w:val="007125BC"/>
    <w:rsid w:val="007143B5"/>
    <w:rsid w:val="00726E51"/>
    <w:rsid w:val="00747FD8"/>
    <w:rsid w:val="00770326"/>
    <w:rsid w:val="00784A8B"/>
    <w:rsid w:val="007A3288"/>
    <w:rsid w:val="007A6968"/>
    <w:rsid w:val="007B153D"/>
    <w:rsid w:val="007E1892"/>
    <w:rsid w:val="007E6085"/>
    <w:rsid w:val="007E69F6"/>
    <w:rsid w:val="00800B17"/>
    <w:rsid w:val="00803E6E"/>
    <w:rsid w:val="00804B9F"/>
    <w:rsid w:val="00812C98"/>
    <w:rsid w:val="00817C2E"/>
    <w:rsid w:val="00823428"/>
    <w:rsid w:val="008255DA"/>
    <w:rsid w:val="008358B1"/>
    <w:rsid w:val="0084455A"/>
    <w:rsid w:val="00854CD7"/>
    <w:rsid w:val="00864B8F"/>
    <w:rsid w:val="00865DFF"/>
    <w:rsid w:val="00867D06"/>
    <w:rsid w:val="00873CDB"/>
    <w:rsid w:val="00874B11"/>
    <w:rsid w:val="00891325"/>
    <w:rsid w:val="00895BFA"/>
    <w:rsid w:val="008D15EB"/>
    <w:rsid w:val="008E751D"/>
    <w:rsid w:val="008F2B71"/>
    <w:rsid w:val="008F6884"/>
    <w:rsid w:val="0090158E"/>
    <w:rsid w:val="00901942"/>
    <w:rsid w:val="0091356E"/>
    <w:rsid w:val="009244E7"/>
    <w:rsid w:val="00932386"/>
    <w:rsid w:val="009330E6"/>
    <w:rsid w:val="00941F14"/>
    <w:rsid w:val="00944B8D"/>
    <w:rsid w:val="00951619"/>
    <w:rsid w:val="00952B77"/>
    <w:rsid w:val="00967184"/>
    <w:rsid w:val="00971CCA"/>
    <w:rsid w:val="0097243A"/>
    <w:rsid w:val="00976BA7"/>
    <w:rsid w:val="009C12BF"/>
    <w:rsid w:val="009C3445"/>
    <w:rsid w:val="009C4C3B"/>
    <w:rsid w:val="009C58B4"/>
    <w:rsid w:val="009D141C"/>
    <w:rsid w:val="009D3A3D"/>
    <w:rsid w:val="009E54B1"/>
    <w:rsid w:val="009E5A37"/>
    <w:rsid w:val="009F17F9"/>
    <w:rsid w:val="009F2792"/>
    <w:rsid w:val="00A205CC"/>
    <w:rsid w:val="00A30634"/>
    <w:rsid w:val="00A40352"/>
    <w:rsid w:val="00A57726"/>
    <w:rsid w:val="00A61E35"/>
    <w:rsid w:val="00A7736A"/>
    <w:rsid w:val="00A86955"/>
    <w:rsid w:val="00A93C91"/>
    <w:rsid w:val="00A95171"/>
    <w:rsid w:val="00AA177A"/>
    <w:rsid w:val="00AA2ED0"/>
    <w:rsid w:val="00AA3E13"/>
    <w:rsid w:val="00AA7295"/>
    <w:rsid w:val="00AB1DBA"/>
    <w:rsid w:val="00AB34C3"/>
    <w:rsid w:val="00AC3576"/>
    <w:rsid w:val="00AC3578"/>
    <w:rsid w:val="00AC4246"/>
    <w:rsid w:val="00AC5AC9"/>
    <w:rsid w:val="00AC7657"/>
    <w:rsid w:val="00AC780C"/>
    <w:rsid w:val="00AE1234"/>
    <w:rsid w:val="00AF09F6"/>
    <w:rsid w:val="00B00B87"/>
    <w:rsid w:val="00B124B6"/>
    <w:rsid w:val="00B14D2B"/>
    <w:rsid w:val="00B175BA"/>
    <w:rsid w:val="00B26224"/>
    <w:rsid w:val="00B332F5"/>
    <w:rsid w:val="00B33C39"/>
    <w:rsid w:val="00B37552"/>
    <w:rsid w:val="00B46382"/>
    <w:rsid w:val="00B51251"/>
    <w:rsid w:val="00B621CD"/>
    <w:rsid w:val="00B7491B"/>
    <w:rsid w:val="00B77794"/>
    <w:rsid w:val="00B849CF"/>
    <w:rsid w:val="00B85C05"/>
    <w:rsid w:val="00B96399"/>
    <w:rsid w:val="00B97E8B"/>
    <w:rsid w:val="00BA1B14"/>
    <w:rsid w:val="00BA3FD8"/>
    <w:rsid w:val="00BA5B89"/>
    <w:rsid w:val="00BB305C"/>
    <w:rsid w:val="00BB54D7"/>
    <w:rsid w:val="00BC18DA"/>
    <w:rsid w:val="00BC7F44"/>
    <w:rsid w:val="00BE336F"/>
    <w:rsid w:val="00C058CB"/>
    <w:rsid w:val="00C077E2"/>
    <w:rsid w:val="00C20720"/>
    <w:rsid w:val="00C221D7"/>
    <w:rsid w:val="00C435C2"/>
    <w:rsid w:val="00C51665"/>
    <w:rsid w:val="00C66949"/>
    <w:rsid w:val="00C679DA"/>
    <w:rsid w:val="00C76C98"/>
    <w:rsid w:val="00C865EB"/>
    <w:rsid w:val="00C904FE"/>
    <w:rsid w:val="00C94F77"/>
    <w:rsid w:val="00C9513A"/>
    <w:rsid w:val="00CA1C22"/>
    <w:rsid w:val="00CA2346"/>
    <w:rsid w:val="00CB29F6"/>
    <w:rsid w:val="00CB47FD"/>
    <w:rsid w:val="00CC08AD"/>
    <w:rsid w:val="00CD045A"/>
    <w:rsid w:val="00CD4C7D"/>
    <w:rsid w:val="00CD4F42"/>
    <w:rsid w:val="00CE5320"/>
    <w:rsid w:val="00CE7612"/>
    <w:rsid w:val="00CF41D6"/>
    <w:rsid w:val="00CF4EEE"/>
    <w:rsid w:val="00CF721A"/>
    <w:rsid w:val="00D1210B"/>
    <w:rsid w:val="00D2002B"/>
    <w:rsid w:val="00D21AFD"/>
    <w:rsid w:val="00D21D0A"/>
    <w:rsid w:val="00D34857"/>
    <w:rsid w:val="00D41BDC"/>
    <w:rsid w:val="00D43651"/>
    <w:rsid w:val="00D43DD6"/>
    <w:rsid w:val="00D43EF1"/>
    <w:rsid w:val="00D52EFF"/>
    <w:rsid w:val="00D54187"/>
    <w:rsid w:val="00D5684C"/>
    <w:rsid w:val="00D62466"/>
    <w:rsid w:val="00D6461E"/>
    <w:rsid w:val="00D76941"/>
    <w:rsid w:val="00D82417"/>
    <w:rsid w:val="00D84684"/>
    <w:rsid w:val="00DA36A9"/>
    <w:rsid w:val="00DA6231"/>
    <w:rsid w:val="00DC5BCA"/>
    <w:rsid w:val="00DE3F72"/>
    <w:rsid w:val="00DF03BB"/>
    <w:rsid w:val="00DF6F39"/>
    <w:rsid w:val="00DF7CB2"/>
    <w:rsid w:val="00E17BD2"/>
    <w:rsid w:val="00E17C24"/>
    <w:rsid w:val="00E25C8A"/>
    <w:rsid w:val="00E33A5F"/>
    <w:rsid w:val="00E37EC9"/>
    <w:rsid w:val="00E447D3"/>
    <w:rsid w:val="00E4616F"/>
    <w:rsid w:val="00E53F10"/>
    <w:rsid w:val="00E71D43"/>
    <w:rsid w:val="00E8140A"/>
    <w:rsid w:val="00E87B0E"/>
    <w:rsid w:val="00E9474D"/>
    <w:rsid w:val="00E95EE3"/>
    <w:rsid w:val="00EB1812"/>
    <w:rsid w:val="00EC7DED"/>
    <w:rsid w:val="00ED5FB6"/>
    <w:rsid w:val="00ED6B59"/>
    <w:rsid w:val="00EE7715"/>
    <w:rsid w:val="00F0741A"/>
    <w:rsid w:val="00F10763"/>
    <w:rsid w:val="00F124E6"/>
    <w:rsid w:val="00F20308"/>
    <w:rsid w:val="00F31867"/>
    <w:rsid w:val="00F44BF2"/>
    <w:rsid w:val="00F5378E"/>
    <w:rsid w:val="00F90292"/>
    <w:rsid w:val="00FA21F8"/>
    <w:rsid w:val="00FB6C14"/>
    <w:rsid w:val="00FC5997"/>
    <w:rsid w:val="00FD6912"/>
    <w:rsid w:val="00FF4BE3"/>
    <w:rsid w:val="00FF698C"/>
    <w:rsid w:val="00FF7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01"/>
    <o:shapelayout v:ext="edit">
      <o:idmap v:ext="edit" data="1"/>
    </o:shapelayout>
  </w:shapeDefaults>
  <w:decimalSymbol w:val=","/>
  <w:listSeparator w:val=";"/>
  <w14:docId w14:val="1652D80E"/>
  <w15:docId w15:val="{3E95E575-FAE8-4D68-BBF4-91CB9BD4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3288"/>
    <w:rPr>
      <w:rFonts w:ascii="Arial" w:eastAsia="Times New Roman" w:hAnsi="Arial"/>
      <w:sz w:val="20"/>
      <w:szCs w:val="20"/>
      <w:lang w:eastAsia="en-US"/>
    </w:rPr>
  </w:style>
  <w:style w:type="paragraph" w:styleId="Nagwek1">
    <w:name w:val="heading 1"/>
    <w:basedOn w:val="Normalny"/>
    <w:next w:val="Normalny"/>
    <w:link w:val="Nagwek1Znak"/>
    <w:uiPriority w:val="99"/>
    <w:qFormat/>
    <w:rsid w:val="007A3288"/>
    <w:pPr>
      <w:keepNext/>
      <w:numPr>
        <w:numId w:val="1"/>
      </w:numPr>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7A3288"/>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7A3288"/>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rsid w:val="007A3288"/>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7A3288"/>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rsid w:val="007A3288"/>
    <w:pPr>
      <w:numPr>
        <w:ilvl w:val="5"/>
        <w:numId w:val="1"/>
      </w:numPr>
      <w:spacing w:before="240" w:after="60"/>
      <w:outlineLvl w:val="5"/>
    </w:pPr>
    <w:rPr>
      <w:rFonts w:ascii="Calibri" w:hAnsi="Calibri"/>
      <w:b/>
      <w:bCs/>
    </w:rPr>
  </w:style>
  <w:style w:type="paragraph" w:styleId="Nagwek7">
    <w:name w:val="heading 7"/>
    <w:basedOn w:val="Normalny"/>
    <w:next w:val="Normalny"/>
    <w:link w:val="Nagwek7Znak"/>
    <w:uiPriority w:val="99"/>
    <w:qFormat/>
    <w:rsid w:val="007A3288"/>
    <w:pPr>
      <w:numPr>
        <w:ilvl w:val="6"/>
        <w:numId w:val="1"/>
      </w:numPr>
      <w:spacing w:before="240" w:after="60"/>
      <w:outlineLvl w:val="6"/>
    </w:pPr>
    <w:rPr>
      <w:rFonts w:ascii="Calibri" w:hAnsi="Calibri"/>
      <w:sz w:val="24"/>
      <w:szCs w:val="24"/>
    </w:rPr>
  </w:style>
  <w:style w:type="paragraph" w:styleId="Nagwek8">
    <w:name w:val="heading 8"/>
    <w:basedOn w:val="Normalny"/>
    <w:next w:val="Normalny"/>
    <w:link w:val="Nagwek8Znak"/>
    <w:uiPriority w:val="99"/>
    <w:qFormat/>
    <w:rsid w:val="007A3288"/>
    <w:pPr>
      <w:numPr>
        <w:ilvl w:val="7"/>
        <w:numId w:val="1"/>
      </w:numPr>
      <w:spacing w:before="240" w:after="60"/>
      <w:outlineLvl w:val="7"/>
    </w:pPr>
    <w:rPr>
      <w:rFonts w:ascii="Calibri" w:hAnsi="Calibri"/>
      <w:i/>
      <w:iCs/>
      <w:sz w:val="24"/>
      <w:szCs w:val="24"/>
    </w:rPr>
  </w:style>
  <w:style w:type="paragraph" w:styleId="Nagwek9">
    <w:name w:val="heading 9"/>
    <w:basedOn w:val="Normalny"/>
    <w:next w:val="Normalny"/>
    <w:link w:val="Nagwek9Znak"/>
    <w:uiPriority w:val="99"/>
    <w:qFormat/>
    <w:rsid w:val="007A3288"/>
    <w:pPr>
      <w:numPr>
        <w:ilvl w:val="8"/>
        <w:numId w:val="1"/>
      </w:num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A3288"/>
    <w:rPr>
      <w:rFonts w:ascii="Cambria" w:eastAsia="Times New Roman" w:hAnsi="Cambria"/>
      <w:b/>
      <w:bCs/>
      <w:kern w:val="32"/>
      <w:sz w:val="32"/>
      <w:szCs w:val="32"/>
      <w:lang w:eastAsia="en-US"/>
    </w:rPr>
  </w:style>
  <w:style w:type="character" w:customStyle="1" w:styleId="Nagwek2Znak">
    <w:name w:val="Nagłówek 2 Znak"/>
    <w:basedOn w:val="Domylnaczcionkaakapitu"/>
    <w:link w:val="Nagwek2"/>
    <w:uiPriority w:val="99"/>
    <w:locked/>
    <w:rsid w:val="007A3288"/>
    <w:rPr>
      <w:rFonts w:ascii="Cambria" w:eastAsia="Times New Roman" w:hAnsi="Cambria"/>
      <w:b/>
      <w:bCs/>
      <w:i/>
      <w:iCs/>
      <w:sz w:val="28"/>
      <w:szCs w:val="28"/>
      <w:lang w:eastAsia="en-US"/>
    </w:rPr>
  </w:style>
  <w:style w:type="character" w:customStyle="1" w:styleId="Nagwek3Znak">
    <w:name w:val="Nagłówek 3 Znak"/>
    <w:basedOn w:val="Domylnaczcionkaakapitu"/>
    <w:link w:val="Nagwek3"/>
    <w:uiPriority w:val="99"/>
    <w:locked/>
    <w:rsid w:val="007A3288"/>
    <w:rPr>
      <w:rFonts w:ascii="Cambria" w:eastAsia="Times New Roman" w:hAnsi="Cambria"/>
      <w:b/>
      <w:bCs/>
      <w:sz w:val="26"/>
      <w:szCs w:val="26"/>
      <w:lang w:eastAsia="en-US"/>
    </w:rPr>
  </w:style>
  <w:style w:type="character" w:customStyle="1" w:styleId="Nagwek4Znak">
    <w:name w:val="Nagłówek 4 Znak"/>
    <w:basedOn w:val="Domylnaczcionkaakapitu"/>
    <w:link w:val="Nagwek4"/>
    <w:uiPriority w:val="99"/>
    <w:locked/>
    <w:rsid w:val="007A3288"/>
    <w:rPr>
      <w:rFonts w:eastAsia="Times New Roman"/>
      <w:b/>
      <w:bCs/>
      <w:sz w:val="28"/>
      <w:szCs w:val="28"/>
      <w:lang w:eastAsia="en-US"/>
    </w:rPr>
  </w:style>
  <w:style w:type="character" w:customStyle="1" w:styleId="Nagwek5Znak">
    <w:name w:val="Nagłówek 5 Znak"/>
    <w:basedOn w:val="Domylnaczcionkaakapitu"/>
    <w:link w:val="Nagwek5"/>
    <w:uiPriority w:val="99"/>
    <w:locked/>
    <w:rsid w:val="007A3288"/>
    <w:rPr>
      <w:rFonts w:eastAsia="Times New Roman"/>
      <w:b/>
      <w:bCs/>
      <w:i/>
      <w:iCs/>
      <w:sz w:val="26"/>
      <w:szCs w:val="26"/>
      <w:lang w:eastAsia="en-US"/>
    </w:rPr>
  </w:style>
  <w:style w:type="character" w:customStyle="1" w:styleId="Nagwek6Znak">
    <w:name w:val="Nagłówek 6 Znak"/>
    <w:basedOn w:val="Domylnaczcionkaakapitu"/>
    <w:link w:val="Nagwek6"/>
    <w:uiPriority w:val="99"/>
    <w:locked/>
    <w:rsid w:val="007A3288"/>
    <w:rPr>
      <w:rFonts w:eastAsia="Times New Roman"/>
      <w:b/>
      <w:bCs/>
      <w:sz w:val="20"/>
      <w:szCs w:val="20"/>
      <w:lang w:eastAsia="en-US"/>
    </w:rPr>
  </w:style>
  <w:style w:type="character" w:customStyle="1" w:styleId="Nagwek7Znak">
    <w:name w:val="Nagłówek 7 Znak"/>
    <w:basedOn w:val="Domylnaczcionkaakapitu"/>
    <w:link w:val="Nagwek7"/>
    <w:uiPriority w:val="99"/>
    <w:locked/>
    <w:rsid w:val="007A3288"/>
    <w:rPr>
      <w:rFonts w:eastAsia="Times New Roman"/>
      <w:sz w:val="24"/>
      <w:szCs w:val="24"/>
      <w:lang w:eastAsia="en-US"/>
    </w:rPr>
  </w:style>
  <w:style w:type="character" w:customStyle="1" w:styleId="Nagwek8Znak">
    <w:name w:val="Nagłówek 8 Znak"/>
    <w:basedOn w:val="Domylnaczcionkaakapitu"/>
    <w:link w:val="Nagwek8"/>
    <w:uiPriority w:val="99"/>
    <w:locked/>
    <w:rsid w:val="007A3288"/>
    <w:rPr>
      <w:rFonts w:eastAsia="Times New Roman"/>
      <w:i/>
      <w:iCs/>
      <w:sz w:val="24"/>
      <w:szCs w:val="24"/>
      <w:lang w:eastAsia="en-US"/>
    </w:rPr>
  </w:style>
  <w:style w:type="character" w:customStyle="1" w:styleId="Nagwek9Znak">
    <w:name w:val="Nagłówek 9 Znak"/>
    <w:basedOn w:val="Domylnaczcionkaakapitu"/>
    <w:link w:val="Nagwek9"/>
    <w:uiPriority w:val="99"/>
    <w:locked/>
    <w:rsid w:val="007A3288"/>
    <w:rPr>
      <w:rFonts w:ascii="Cambria" w:eastAsia="Times New Roman" w:hAnsi="Cambria"/>
      <w:sz w:val="20"/>
      <w:szCs w:val="20"/>
      <w:lang w:eastAsia="en-US"/>
    </w:rPr>
  </w:style>
  <w:style w:type="paragraph" w:styleId="Nagwek">
    <w:name w:val="header"/>
    <w:basedOn w:val="Normalny"/>
    <w:link w:val="NagwekZnak"/>
    <w:uiPriority w:val="99"/>
    <w:rsid w:val="002F34D2"/>
    <w:pPr>
      <w:tabs>
        <w:tab w:val="center" w:pos="4536"/>
        <w:tab w:val="right" w:pos="9072"/>
      </w:tabs>
    </w:pPr>
  </w:style>
  <w:style w:type="character" w:customStyle="1" w:styleId="NagwekZnak">
    <w:name w:val="Nagłówek Znak"/>
    <w:basedOn w:val="Domylnaczcionkaakapitu"/>
    <w:link w:val="Nagwek"/>
    <w:uiPriority w:val="99"/>
    <w:locked/>
    <w:rsid w:val="002F34D2"/>
    <w:rPr>
      <w:rFonts w:cs="Times New Roman"/>
    </w:rPr>
  </w:style>
  <w:style w:type="paragraph" w:styleId="Stopka">
    <w:name w:val="footer"/>
    <w:basedOn w:val="Normalny"/>
    <w:link w:val="StopkaZnak"/>
    <w:uiPriority w:val="99"/>
    <w:rsid w:val="002F34D2"/>
    <w:pPr>
      <w:tabs>
        <w:tab w:val="center" w:pos="4536"/>
        <w:tab w:val="right" w:pos="9072"/>
      </w:tabs>
    </w:pPr>
  </w:style>
  <w:style w:type="character" w:customStyle="1" w:styleId="StopkaZnak">
    <w:name w:val="Stopka Znak"/>
    <w:basedOn w:val="Domylnaczcionkaakapitu"/>
    <w:link w:val="Stopka"/>
    <w:uiPriority w:val="99"/>
    <w:locked/>
    <w:rsid w:val="002F34D2"/>
    <w:rPr>
      <w:rFonts w:cs="Times New Roman"/>
    </w:rPr>
  </w:style>
  <w:style w:type="paragraph" w:customStyle="1" w:styleId="TableSmHeadingCenter">
    <w:name w:val="Table_Sm_Heading_Center"/>
    <w:basedOn w:val="Normalny"/>
    <w:uiPriority w:val="99"/>
    <w:rsid w:val="002F34D2"/>
    <w:pPr>
      <w:keepNext/>
      <w:keepLines/>
      <w:spacing w:before="60" w:after="40"/>
      <w:jc w:val="center"/>
    </w:pPr>
    <w:rPr>
      <w:rFonts w:ascii="Futura Bk" w:hAnsi="Futura Bk"/>
      <w:b/>
      <w:sz w:val="16"/>
    </w:rPr>
  </w:style>
  <w:style w:type="paragraph" w:styleId="Tekstpodstawowy3">
    <w:name w:val="Body Text 3"/>
    <w:basedOn w:val="Normalny"/>
    <w:link w:val="Tekstpodstawowy3Znak"/>
    <w:uiPriority w:val="99"/>
    <w:rsid w:val="002F34D2"/>
    <w:rPr>
      <w:rFonts w:cs="Arial"/>
      <w:sz w:val="28"/>
    </w:rPr>
  </w:style>
  <w:style w:type="character" w:customStyle="1" w:styleId="Tekstpodstawowy3Znak">
    <w:name w:val="Tekst podstawowy 3 Znak"/>
    <w:basedOn w:val="Domylnaczcionkaakapitu"/>
    <w:link w:val="Tekstpodstawowy3"/>
    <w:uiPriority w:val="99"/>
    <w:locked/>
    <w:rsid w:val="002F34D2"/>
    <w:rPr>
      <w:rFonts w:ascii="Arial" w:hAnsi="Arial" w:cs="Arial"/>
      <w:sz w:val="20"/>
      <w:szCs w:val="20"/>
    </w:rPr>
  </w:style>
  <w:style w:type="character" w:styleId="Odwoaniedokomentarza">
    <w:name w:val="annotation reference"/>
    <w:basedOn w:val="Domylnaczcionkaakapitu"/>
    <w:uiPriority w:val="99"/>
    <w:rsid w:val="007A3288"/>
    <w:rPr>
      <w:rFonts w:cs="Times New Roman"/>
      <w:sz w:val="16"/>
    </w:rPr>
  </w:style>
  <w:style w:type="paragraph" w:styleId="Tekstkomentarza">
    <w:name w:val="annotation text"/>
    <w:basedOn w:val="Normalny"/>
    <w:link w:val="TekstkomentarzaZnak"/>
    <w:uiPriority w:val="99"/>
    <w:rsid w:val="007A3288"/>
  </w:style>
  <w:style w:type="character" w:customStyle="1" w:styleId="TekstkomentarzaZnak">
    <w:name w:val="Tekst komentarza Znak"/>
    <w:basedOn w:val="Domylnaczcionkaakapitu"/>
    <w:link w:val="Tekstkomentarza"/>
    <w:uiPriority w:val="99"/>
    <w:locked/>
    <w:rsid w:val="007A3288"/>
    <w:rPr>
      <w:rFonts w:ascii="Arial" w:hAnsi="Arial" w:cs="Times New Roman"/>
      <w:sz w:val="20"/>
      <w:szCs w:val="20"/>
    </w:rPr>
  </w:style>
  <w:style w:type="paragraph" w:styleId="Tekstdymka">
    <w:name w:val="Balloon Text"/>
    <w:basedOn w:val="Normalny"/>
    <w:link w:val="TekstdymkaZnak"/>
    <w:uiPriority w:val="99"/>
    <w:rsid w:val="007A3288"/>
    <w:rPr>
      <w:rFonts w:ascii="Segoe UI" w:hAnsi="Segoe UI" w:cs="Segoe UI"/>
      <w:sz w:val="18"/>
      <w:szCs w:val="18"/>
    </w:rPr>
  </w:style>
  <w:style w:type="character" w:customStyle="1" w:styleId="TekstdymkaZnak">
    <w:name w:val="Tekst dymka Znak"/>
    <w:basedOn w:val="Domylnaczcionkaakapitu"/>
    <w:link w:val="Tekstdymka"/>
    <w:uiPriority w:val="99"/>
    <w:locked/>
    <w:rsid w:val="007A3288"/>
    <w:rPr>
      <w:rFonts w:ascii="Segoe UI" w:hAnsi="Segoe UI" w:cs="Segoe UI"/>
      <w:sz w:val="18"/>
      <w:szCs w:val="18"/>
    </w:rPr>
  </w:style>
  <w:style w:type="character" w:styleId="Hipercze">
    <w:name w:val="Hyperlink"/>
    <w:basedOn w:val="Domylnaczcionkaakapitu"/>
    <w:uiPriority w:val="99"/>
    <w:rsid w:val="00867D06"/>
    <w:rPr>
      <w:rFonts w:cs="Times New Roman"/>
      <w:color w:val="0000FF"/>
      <w:u w:val="single"/>
    </w:rPr>
  </w:style>
  <w:style w:type="character" w:styleId="Odwoanieprzypisudolnego">
    <w:name w:val="footnote reference"/>
    <w:basedOn w:val="Domylnaczcionkaakapitu"/>
    <w:uiPriority w:val="99"/>
    <w:rsid w:val="00867D06"/>
    <w:rPr>
      <w:rFonts w:cs="Times New Roman"/>
      <w:vertAlign w:val="superscript"/>
    </w:rPr>
  </w:style>
  <w:style w:type="paragraph" w:styleId="Tekstprzypisudolnego">
    <w:name w:val="footnote text"/>
    <w:basedOn w:val="Normalny"/>
    <w:link w:val="TekstprzypisudolnegoZnak"/>
    <w:uiPriority w:val="99"/>
    <w:rsid w:val="00867D06"/>
    <w:pPr>
      <w:jc w:val="both"/>
    </w:pPr>
    <w:rPr>
      <w:lang w:eastAsia="pl-PL"/>
    </w:rPr>
  </w:style>
  <w:style w:type="character" w:customStyle="1" w:styleId="TekstprzypisudolnegoZnak">
    <w:name w:val="Tekst przypisu dolnego Znak"/>
    <w:basedOn w:val="Domylnaczcionkaakapitu"/>
    <w:link w:val="Tekstprzypisudolnego"/>
    <w:uiPriority w:val="99"/>
    <w:locked/>
    <w:rsid w:val="00867D06"/>
    <w:rPr>
      <w:rFonts w:ascii="Arial" w:hAnsi="Arial" w:cs="Times New Roman"/>
      <w:sz w:val="20"/>
      <w:szCs w:val="20"/>
    </w:rPr>
  </w:style>
  <w:style w:type="paragraph" w:styleId="Legenda">
    <w:name w:val="caption"/>
    <w:aliases w:val="Podpis obiektu"/>
    <w:basedOn w:val="Normalny"/>
    <w:next w:val="Normalny"/>
    <w:uiPriority w:val="99"/>
    <w:qFormat/>
    <w:rsid w:val="00867D06"/>
    <w:pPr>
      <w:jc w:val="both"/>
    </w:pPr>
    <w:rPr>
      <w:rFonts w:ascii="Futura Bk" w:hAnsi="Futura Bk"/>
      <w:b/>
      <w:bCs/>
      <w:lang w:eastAsia="pl-PL"/>
    </w:rPr>
  </w:style>
  <w:style w:type="paragraph" w:styleId="Tematkomentarza">
    <w:name w:val="annotation subject"/>
    <w:basedOn w:val="Tekstkomentarza"/>
    <w:next w:val="Tekstkomentarza"/>
    <w:link w:val="TematkomentarzaZnak"/>
    <w:uiPriority w:val="99"/>
    <w:rsid w:val="00867D06"/>
    <w:rPr>
      <w:b/>
      <w:bCs/>
    </w:rPr>
  </w:style>
  <w:style w:type="character" w:customStyle="1" w:styleId="TematkomentarzaZnak">
    <w:name w:val="Temat komentarza Znak"/>
    <w:basedOn w:val="TekstkomentarzaZnak"/>
    <w:link w:val="Tematkomentarza"/>
    <w:uiPriority w:val="99"/>
    <w:locked/>
    <w:rsid w:val="00867D06"/>
    <w:rPr>
      <w:rFonts w:ascii="Arial" w:hAnsi="Arial" w:cs="Times New Roman"/>
      <w:b/>
      <w:bCs/>
      <w:sz w:val="20"/>
      <w:szCs w:val="20"/>
    </w:rPr>
  </w:style>
  <w:style w:type="paragraph" w:customStyle="1" w:styleId="Table">
    <w:name w:val="Table"/>
    <w:basedOn w:val="Normalny"/>
    <w:uiPriority w:val="99"/>
    <w:rsid w:val="00867D06"/>
    <w:pPr>
      <w:spacing w:before="40" w:after="40"/>
    </w:pPr>
  </w:style>
  <w:style w:type="paragraph" w:customStyle="1" w:styleId="Bulletwithtext1">
    <w:name w:val="Bullet with text 1"/>
    <w:basedOn w:val="Normalny"/>
    <w:uiPriority w:val="99"/>
    <w:rsid w:val="00867D06"/>
    <w:pPr>
      <w:numPr>
        <w:numId w:val="7"/>
      </w:numPr>
    </w:pPr>
  </w:style>
  <w:style w:type="paragraph" w:customStyle="1" w:styleId="Bulletwithtext2">
    <w:name w:val="Bullet with text 2"/>
    <w:basedOn w:val="Normalny"/>
    <w:uiPriority w:val="99"/>
    <w:rsid w:val="00867D06"/>
    <w:pPr>
      <w:numPr>
        <w:numId w:val="5"/>
      </w:numPr>
    </w:pPr>
  </w:style>
  <w:style w:type="paragraph" w:customStyle="1" w:styleId="Header1">
    <w:name w:val="Header 1"/>
    <w:basedOn w:val="Normalny"/>
    <w:next w:val="Normalny"/>
    <w:uiPriority w:val="99"/>
    <w:rsid w:val="00867D06"/>
    <w:pPr>
      <w:keepLines/>
      <w:spacing w:before="80" w:after="80"/>
      <w:jc w:val="center"/>
    </w:pPr>
  </w:style>
  <w:style w:type="paragraph" w:customStyle="1" w:styleId="Header2">
    <w:name w:val="Header 2"/>
    <w:basedOn w:val="Header1"/>
    <w:next w:val="Normalny"/>
    <w:uiPriority w:val="99"/>
    <w:rsid w:val="00867D06"/>
    <w:pPr>
      <w:jc w:val="right"/>
    </w:pPr>
  </w:style>
  <w:style w:type="paragraph" w:customStyle="1" w:styleId="Header3">
    <w:name w:val="Header 3"/>
    <w:basedOn w:val="Header1"/>
    <w:next w:val="Normalny"/>
    <w:uiPriority w:val="99"/>
    <w:rsid w:val="00867D06"/>
    <w:pPr>
      <w:jc w:val="left"/>
    </w:pPr>
  </w:style>
  <w:style w:type="paragraph" w:styleId="Spistreci2">
    <w:name w:val="toc 2"/>
    <w:basedOn w:val="Normalny"/>
    <w:next w:val="Normalny"/>
    <w:uiPriority w:val="99"/>
    <w:rsid w:val="00867D06"/>
    <w:pPr>
      <w:tabs>
        <w:tab w:val="left" w:pos="1021"/>
        <w:tab w:val="right" w:leader="dot" w:pos="9806"/>
      </w:tabs>
      <w:spacing w:before="60" w:after="60"/>
      <w:ind w:left="1020" w:hanging="680"/>
    </w:pPr>
    <w:rPr>
      <w:noProof/>
    </w:rPr>
  </w:style>
  <w:style w:type="paragraph" w:customStyle="1" w:styleId="Bulletwithtext3">
    <w:name w:val="Bullet with text 3"/>
    <w:basedOn w:val="Normalny"/>
    <w:uiPriority w:val="99"/>
    <w:rsid w:val="00867D06"/>
    <w:pPr>
      <w:numPr>
        <w:numId w:val="6"/>
      </w:numPr>
    </w:pPr>
  </w:style>
  <w:style w:type="paragraph" w:styleId="Tytu">
    <w:name w:val="Title"/>
    <w:basedOn w:val="Normalny"/>
    <w:next w:val="Normalny"/>
    <w:link w:val="TytuZnak"/>
    <w:uiPriority w:val="99"/>
    <w:qFormat/>
    <w:rsid w:val="00867D06"/>
    <w:pPr>
      <w:keepNext/>
      <w:spacing w:before="240" w:after="60"/>
    </w:pPr>
    <w:rPr>
      <w:rFonts w:ascii="Cambria" w:hAnsi="Cambria"/>
      <w:b/>
      <w:bCs/>
      <w:kern w:val="28"/>
      <w:sz w:val="32"/>
      <w:szCs w:val="32"/>
    </w:rPr>
  </w:style>
  <w:style w:type="character" w:customStyle="1" w:styleId="TytuZnak">
    <w:name w:val="Tytuł Znak"/>
    <w:basedOn w:val="Domylnaczcionkaakapitu"/>
    <w:link w:val="Tytu"/>
    <w:uiPriority w:val="99"/>
    <w:locked/>
    <w:rsid w:val="00867D06"/>
    <w:rPr>
      <w:rFonts w:ascii="Cambria" w:hAnsi="Cambria" w:cs="Times New Roman"/>
      <w:b/>
      <w:bCs/>
      <w:kern w:val="28"/>
      <w:sz w:val="32"/>
      <w:szCs w:val="32"/>
    </w:rPr>
  </w:style>
  <w:style w:type="paragraph" w:customStyle="1" w:styleId="Numberedlist1">
    <w:name w:val="Numbered list 1"/>
    <w:basedOn w:val="Normalny"/>
    <w:next w:val="Normalny"/>
    <w:uiPriority w:val="99"/>
    <w:rsid w:val="00867D06"/>
    <w:pPr>
      <w:numPr>
        <w:numId w:val="3"/>
      </w:numPr>
    </w:pPr>
  </w:style>
  <w:style w:type="paragraph" w:customStyle="1" w:styleId="Numberedlist31">
    <w:name w:val="Numbered list 3.1"/>
    <w:basedOn w:val="Nagwek1"/>
    <w:next w:val="Normalny"/>
    <w:uiPriority w:val="99"/>
    <w:rsid w:val="00867D06"/>
    <w:pPr>
      <w:numPr>
        <w:numId w:val="4"/>
      </w:numPr>
    </w:pPr>
  </w:style>
  <w:style w:type="paragraph" w:customStyle="1" w:styleId="HPInternal">
    <w:name w:val="HP_Internal"/>
    <w:basedOn w:val="Normalny"/>
    <w:next w:val="Normalny"/>
    <w:uiPriority w:val="99"/>
    <w:rsid w:val="00867D06"/>
    <w:rPr>
      <w:i/>
      <w:sz w:val="18"/>
    </w:rPr>
  </w:style>
  <w:style w:type="paragraph" w:styleId="Spistreci1">
    <w:name w:val="toc 1"/>
    <w:basedOn w:val="Normalny"/>
    <w:next w:val="Normalny"/>
    <w:uiPriority w:val="99"/>
    <w:rsid w:val="00867D06"/>
    <w:pPr>
      <w:tabs>
        <w:tab w:val="left" w:pos="340"/>
        <w:tab w:val="right" w:leader="dot" w:pos="9806"/>
      </w:tabs>
      <w:spacing w:before="60" w:after="60"/>
    </w:pPr>
    <w:rPr>
      <w:b/>
      <w:noProof/>
    </w:rPr>
  </w:style>
  <w:style w:type="paragraph" w:customStyle="1" w:styleId="TitlePageHeader">
    <w:name w:val="TitlePage_Header"/>
    <w:basedOn w:val="Normalny"/>
    <w:uiPriority w:val="99"/>
    <w:rsid w:val="00867D06"/>
    <w:pPr>
      <w:spacing w:before="240" w:after="240"/>
      <w:ind w:left="3240"/>
    </w:pPr>
    <w:rPr>
      <w:b/>
      <w:sz w:val="32"/>
    </w:rPr>
  </w:style>
  <w:style w:type="paragraph" w:customStyle="1" w:styleId="TitlePageTopBorder">
    <w:name w:val="TitlePage_TopBorder"/>
    <w:basedOn w:val="TitlePageHeader"/>
    <w:next w:val="TitlePageHeader"/>
    <w:uiPriority w:val="99"/>
    <w:rsid w:val="00867D06"/>
    <w:pPr>
      <w:pBdr>
        <w:top w:val="single" w:sz="18" w:space="1" w:color="auto"/>
      </w:pBdr>
    </w:pPr>
  </w:style>
  <w:style w:type="paragraph" w:customStyle="1" w:styleId="Numberedlist32">
    <w:name w:val="Numbered list 3.2"/>
    <w:basedOn w:val="Nagwek2"/>
    <w:next w:val="Normalny"/>
    <w:uiPriority w:val="99"/>
    <w:rsid w:val="00867D06"/>
    <w:pPr>
      <w:numPr>
        <w:numId w:val="4"/>
      </w:numPr>
    </w:pPr>
  </w:style>
  <w:style w:type="paragraph" w:customStyle="1" w:styleId="Bulletwithtext4">
    <w:name w:val="Bullet with text 4"/>
    <w:basedOn w:val="Normalny"/>
    <w:uiPriority w:val="99"/>
    <w:rsid w:val="00867D06"/>
    <w:pPr>
      <w:numPr>
        <w:numId w:val="9"/>
      </w:numPr>
    </w:pPr>
  </w:style>
  <w:style w:type="paragraph" w:customStyle="1" w:styleId="Numberedlist33">
    <w:name w:val="Numbered list 3.3"/>
    <w:basedOn w:val="Nagwek3"/>
    <w:next w:val="Normalny"/>
    <w:uiPriority w:val="99"/>
    <w:rsid w:val="00867D06"/>
    <w:pPr>
      <w:numPr>
        <w:numId w:val="4"/>
      </w:numPr>
    </w:pPr>
  </w:style>
  <w:style w:type="paragraph" w:customStyle="1" w:styleId="TableHeading">
    <w:name w:val="Table_Heading"/>
    <w:basedOn w:val="Normalny"/>
    <w:next w:val="Table"/>
    <w:uiPriority w:val="99"/>
    <w:rsid w:val="00867D06"/>
    <w:pPr>
      <w:keepNext/>
      <w:keepLines/>
      <w:spacing w:before="40" w:after="40"/>
    </w:pPr>
    <w:rPr>
      <w:b/>
    </w:rPr>
  </w:style>
  <w:style w:type="paragraph" w:styleId="Spistreci3">
    <w:name w:val="toc 3"/>
    <w:basedOn w:val="Normalny"/>
    <w:next w:val="Normalny"/>
    <w:uiPriority w:val="99"/>
    <w:rsid w:val="00867D06"/>
    <w:pPr>
      <w:tabs>
        <w:tab w:val="left" w:pos="1021"/>
        <w:tab w:val="right" w:leader="dot" w:pos="9806"/>
      </w:tabs>
      <w:spacing w:before="60" w:after="60"/>
      <w:ind w:left="1020" w:hanging="680"/>
    </w:pPr>
    <w:rPr>
      <w:i/>
      <w:noProof/>
    </w:rPr>
  </w:style>
  <w:style w:type="paragraph" w:customStyle="1" w:styleId="TableTitle">
    <w:name w:val="Table_Title"/>
    <w:basedOn w:val="Normalny"/>
    <w:next w:val="Normalny"/>
    <w:uiPriority w:val="99"/>
    <w:rsid w:val="00867D06"/>
    <w:pPr>
      <w:keepNext/>
      <w:keepLines/>
      <w:spacing w:before="240" w:after="60"/>
    </w:pPr>
    <w:rPr>
      <w:b/>
    </w:rPr>
  </w:style>
  <w:style w:type="paragraph" w:styleId="Spistreci4">
    <w:name w:val="toc 4"/>
    <w:basedOn w:val="Normalny"/>
    <w:next w:val="Normalny"/>
    <w:uiPriority w:val="99"/>
    <w:rsid w:val="00867D06"/>
    <w:pPr>
      <w:tabs>
        <w:tab w:val="left" w:pos="1021"/>
        <w:tab w:val="left" w:pos="1123"/>
        <w:tab w:val="left" w:pos="1225"/>
        <w:tab w:val="right" w:leader="dot" w:pos="9806"/>
      </w:tabs>
      <w:spacing w:before="60" w:after="60"/>
      <w:ind w:left="1020" w:hanging="680"/>
    </w:pPr>
    <w:rPr>
      <w:noProof/>
      <w:sz w:val="18"/>
    </w:rPr>
  </w:style>
  <w:style w:type="paragraph" w:customStyle="1" w:styleId="TOCHeading">
    <w:name w:val="TOC_Heading"/>
    <w:basedOn w:val="Normalny"/>
    <w:next w:val="Normalny"/>
    <w:uiPriority w:val="99"/>
    <w:rsid w:val="00867D06"/>
    <w:pPr>
      <w:keepNext/>
      <w:spacing w:before="80" w:after="120"/>
    </w:pPr>
    <w:rPr>
      <w:b/>
      <w:sz w:val="24"/>
    </w:rPr>
  </w:style>
  <w:style w:type="paragraph" w:customStyle="1" w:styleId="TableCenter">
    <w:name w:val="Table_Center"/>
    <w:basedOn w:val="Table"/>
    <w:uiPriority w:val="99"/>
    <w:rsid w:val="00867D06"/>
    <w:pPr>
      <w:jc w:val="center"/>
    </w:pPr>
  </w:style>
  <w:style w:type="paragraph" w:customStyle="1" w:styleId="Numberedlist21">
    <w:name w:val="Numbered list 2.1"/>
    <w:basedOn w:val="Nagwek1"/>
    <w:next w:val="Normalny"/>
    <w:uiPriority w:val="99"/>
    <w:rsid w:val="00867D06"/>
    <w:pPr>
      <w:numPr>
        <w:numId w:val="2"/>
      </w:numPr>
      <w:tabs>
        <w:tab w:val="clear" w:pos="360"/>
        <w:tab w:val="left" w:pos="720"/>
      </w:tabs>
      <w:ind w:left="432" w:hanging="432"/>
    </w:pPr>
  </w:style>
  <w:style w:type="paragraph" w:customStyle="1" w:styleId="Numberedlist22">
    <w:name w:val="Numbered list 2.2"/>
    <w:basedOn w:val="Nagwek2"/>
    <w:next w:val="Normalny"/>
    <w:uiPriority w:val="99"/>
    <w:rsid w:val="00867D06"/>
    <w:pPr>
      <w:numPr>
        <w:numId w:val="2"/>
      </w:numPr>
      <w:tabs>
        <w:tab w:val="left" w:pos="720"/>
      </w:tabs>
      <w:ind w:hanging="576"/>
    </w:pPr>
  </w:style>
  <w:style w:type="paragraph" w:customStyle="1" w:styleId="Numberedlist23">
    <w:name w:val="Numbered list 2.3"/>
    <w:basedOn w:val="Nagwek3"/>
    <w:next w:val="Normalny"/>
    <w:uiPriority w:val="99"/>
    <w:rsid w:val="00867D06"/>
    <w:pPr>
      <w:numPr>
        <w:numId w:val="2"/>
      </w:numPr>
      <w:tabs>
        <w:tab w:val="left" w:pos="1080"/>
      </w:tabs>
      <w:ind w:hanging="720"/>
    </w:pPr>
  </w:style>
  <w:style w:type="paragraph" w:customStyle="1" w:styleId="Numberedlist24">
    <w:name w:val="Numbered list 2.4"/>
    <w:basedOn w:val="Nagwek4"/>
    <w:next w:val="Normalny"/>
    <w:uiPriority w:val="99"/>
    <w:rsid w:val="00867D06"/>
    <w:pPr>
      <w:numPr>
        <w:numId w:val="2"/>
      </w:numPr>
      <w:tabs>
        <w:tab w:val="left" w:pos="1080"/>
        <w:tab w:val="left" w:pos="1440"/>
        <w:tab w:val="left" w:pos="1800"/>
      </w:tabs>
      <w:ind w:left="1080" w:hanging="1080"/>
    </w:pPr>
  </w:style>
  <w:style w:type="paragraph" w:customStyle="1" w:styleId="NormalUserEntry">
    <w:name w:val="Normal_UserEntry"/>
    <w:basedOn w:val="Normalny"/>
    <w:uiPriority w:val="99"/>
    <w:rsid w:val="00867D06"/>
    <w:rPr>
      <w:color w:val="FF0000"/>
    </w:rPr>
  </w:style>
  <w:style w:type="paragraph" w:customStyle="1" w:styleId="TitleCenter">
    <w:name w:val="Title_Center"/>
    <w:basedOn w:val="Tytu"/>
    <w:uiPriority w:val="99"/>
    <w:rsid w:val="00867D06"/>
    <w:pPr>
      <w:jc w:val="center"/>
    </w:pPr>
  </w:style>
  <w:style w:type="paragraph" w:customStyle="1" w:styleId="TableSmall">
    <w:name w:val="Table_Small"/>
    <w:basedOn w:val="Table"/>
    <w:uiPriority w:val="99"/>
    <w:rsid w:val="00867D06"/>
    <w:rPr>
      <w:sz w:val="16"/>
    </w:rPr>
  </w:style>
  <w:style w:type="character" w:customStyle="1" w:styleId="CharacterUserEntry">
    <w:name w:val="Character UserEntry"/>
    <w:uiPriority w:val="99"/>
    <w:rsid w:val="00867D06"/>
    <w:rPr>
      <w:color w:val="FF0000"/>
    </w:rPr>
  </w:style>
  <w:style w:type="paragraph" w:customStyle="1" w:styleId="TableHeadingCenter">
    <w:name w:val="Table_Heading_Center"/>
    <w:basedOn w:val="TableHeading"/>
    <w:uiPriority w:val="99"/>
    <w:rsid w:val="00867D06"/>
    <w:pPr>
      <w:jc w:val="center"/>
    </w:pPr>
  </w:style>
  <w:style w:type="paragraph" w:customStyle="1" w:styleId="TableSmHeading">
    <w:name w:val="Table_Sm_Heading"/>
    <w:basedOn w:val="TableHeading"/>
    <w:uiPriority w:val="99"/>
    <w:rsid w:val="00867D06"/>
    <w:pPr>
      <w:spacing w:before="60"/>
    </w:pPr>
    <w:rPr>
      <w:sz w:val="16"/>
    </w:rPr>
  </w:style>
  <w:style w:type="paragraph" w:customStyle="1" w:styleId="TableRight">
    <w:name w:val="Table_Right"/>
    <w:basedOn w:val="Table"/>
    <w:uiPriority w:val="99"/>
    <w:rsid w:val="00867D06"/>
    <w:pPr>
      <w:jc w:val="right"/>
    </w:pPr>
  </w:style>
  <w:style w:type="paragraph" w:customStyle="1" w:styleId="TableSmallRight">
    <w:name w:val="Table_Small_Right"/>
    <w:basedOn w:val="TableSmall"/>
    <w:uiPriority w:val="99"/>
    <w:rsid w:val="00867D06"/>
    <w:pPr>
      <w:jc w:val="right"/>
    </w:pPr>
  </w:style>
  <w:style w:type="paragraph" w:customStyle="1" w:styleId="TableSmallCenter">
    <w:name w:val="Table_Small_Center"/>
    <w:basedOn w:val="TableSmall"/>
    <w:uiPriority w:val="99"/>
    <w:rsid w:val="00867D06"/>
    <w:pPr>
      <w:jc w:val="center"/>
    </w:pPr>
  </w:style>
  <w:style w:type="paragraph" w:styleId="Tekstpodstawowy">
    <w:name w:val="Body Text"/>
    <w:basedOn w:val="Normalny"/>
    <w:link w:val="TekstpodstawowyZnak"/>
    <w:uiPriority w:val="99"/>
    <w:rsid w:val="00867D06"/>
    <w:pPr>
      <w:spacing w:after="120"/>
    </w:pPr>
    <w:rPr>
      <w:rFonts w:ascii="Futura Bk" w:hAnsi="Futura Bk"/>
    </w:rPr>
  </w:style>
  <w:style w:type="character" w:customStyle="1" w:styleId="TekstpodstawowyZnak">
    <w:name w:val="Tekst podstawowy Znak"/>
    <w:basedOn w:val="Domylnaczcionkaakapitu"/>
    <w:link w:val="Tekstpodstawowy"/>
    <w:uiPriority w:val="99"/>
    <w:locked/>
    <w:rsid w:val="00867D06"/>
    <w:rPr>
      <w:rFonts w:ascii="Futura Bk" w:hAnsi="Futura Bk" w:cs="Times New Roman"/>
      <w:sz w:val="20"/>
      <w:szCs w:val="20"/>
    </w:rPr>
  </w:style>
  <w:style w:type="paragraph" w:styleId="Zwrotpoegnalny">
    <w:name w:val="Closing"/>
    <w:basedOn w:val="Normalny"/>
    <w:link w:val="ZwrotpoegnalnyZnak"/>
    <w:uiPriority w:val="99"/>
    <w:rsid w:val="00867D06"/>
    <w:pPr>
      <w:ind w:left="4320"/>
      <w:jc w:val="right"/>
    </w:pPr>
    <w:rPr>
      <w:rFonts w:ascii="Futura Bk" w:hAnsi="Futura Bk"/>
    </w:rPr>
  </w:style>
  <w:style w:type="character" w:customStyle="1" w:styleId="ZwrotpoegnalnyZnak">
    <w:name w:val="Zwrot pożegnalny Znak"/>
    <w:basedOn w:val="Domylnaczcionkaakapitu"/>
    <w:link w:val="Zwrotpoegnalny"/>
    <w:uiPriority w:val="99"/>
    <w:locked/>
    <w:rsid w:val="00867D06"/>
    <w:rPr>
      <w:rFonts w:ascii="Futura Bk" w:hAnsi="Futura Bk" w:cs="Times New Roman"/>
      <w:sz w:val="20"/>
      <w:szCs w:val="20"/>
    </w:rPr>
  </w:style>
  <w:style w:type="paragraph" w:styleId="Zwykytekst">
    <w:name w:val="Plain Text"/>
    <w:basedOn w:val="Normalny"/>
    <w:link w:val="ZwykytekstZnak"/>
    <w:uiPriority w:val="99"/>
    <w:rsid w:val="00867D06"/>
    <w:rPr>
      <w:rFonts w:ascii="Courier New" w:hAnsi="Courier New"/>
    </w:rPr>
  </w:style>
  <w:style w:type="character" w:customStyle="1" w:styleId="ZwykytekstZnak">
    <w:name w:val="Zwykły tekst Znak"/>
    <w:basedOn w:val="Domylnaczcionkaakapitu"/>
    <w:link w:val="Zwykytekst"/>
    <w:uiPriority w:val="99"/>
    <w:locked/>
    <w:rsid w:val="00867D06"/>
    <w:rPr>
      <w:rFonts w:ascii="Courier New" w:hAnsi="Courier New" w:cs="Times New Roman"/>
      <w:sz w:val="20"/>
      <w:szCs w:val="20"/>
    </w:rPr>
  </w:style>
  <w:style w:type="paragraph" w:customStyle="1" w:styleId="HPTableTitle">
    <w:name w:val="HP_Table_Title"/>
    <w:basedOn w:val="Normalny"/>
    <w:next w:val="Normalny"/>
    <w:uiPriority w:val="99"/>
    <w:rsid w:val="00867D06"/>
    <w:pPr>
      <w:keepNext/>
      <w:keepLines/>
      <w:spacing w:before="240" w:after="60"/>
    </w:pPr>
    <w:rPr>
      <w:b/>
      <w:sz w:val="18"/>
    </w:rPr>
  </w:style>
  <w:style w:type="character" w:styleId="Numerstrony">
    <w:name w:val="page number"/>
    <w:basedOn w:val="Domylnaczcionkaakapitu"/>
    <w:uiPriority w:val="99"/>
    <w:rsid w:val="00867D06"/>
    <w:rPr>
      <w:rFonts w:ascii="Arial" w:hAnsi="Arial" w:cs="Times New Roman"/>
      <w:sz w:val="18"/>
    </w:rPr>
  </w:style>
  <w:style w:type="paragraph" w:customStyle="1" w:styleId="TableSmHeadingRight">
    <w:name w:val="Table_Sm_Heading_Right"/>
    <w:basedOn w:val="TableSmHeading"/>
    <w:uiPriority w:val="99"/>
    <w:rsid w:val="00867D06"/>
    <w:pPr>
      <w:jc w:val="right"/>
    </w:pPr>
  </w:style>
  <w:style w:type="paragraph" w:customStyle="1" w:styleId="TableMedium">
    <w:name w:val="Table_Medium"/>
    <w:basedOn w:val="Table"/>
    <w:uiPriority w:val="99"/>
    <w:rsid w:val="00867D06"/>
    <w:rPr>
      <w:sz w:val="18"/>
    </w:rPr>
  </w:style>
  <w:style w:type="paragraph" w:styleId="Podtytu">
    <w:name w:val="Subtitle"/>
    <w:basedOn w:val="Normalny"/>
    <w:link w:val="PodtytuZnak"/>
    <w:uiPriority w:val="99"/>
    <w:qFormat/>
    <w:rsid w:val="00867D06"/>
    <w:pPr>
      <w:spacing w:after="60"/>
      <w:jc w:val="center"/>
    </w:pPr>
    <w:rPr>
      <w:rFonts w:ascii="Cambria" w:hAnsi="Cambria"/>
      <w:sz w:val="24"/>
      <w:szCs w:val="24"/>
    </w:rPr>
  </w:style>
  <w:style w:type="character" w:customStyle="1" w:styleId="PodtytuZnak">
    <w:name w:val="Podtytuł Znak"/>
    <w:basedOn w:val="Domylnaczcionkaakapitu"/>
    <w:link w:val="Podtytu"/>
    <w:uiPriority w:val="99"/>
    <w:locked/>
    <w:rsid w:val="00867D06"/>
    <w:rPr>
      <w:rFonts w:ascii="Cambria" w:hAnsi="Cambria" w:cs="Times New Roman"/>
      <w:sz w:val="24"/>
      <w:szCs w:val="24"/>
    </w:rPr>
  </w:style>
  <w:style w:type="paragraph" w:customStyle="1" w:styleId="Bulletwithtext5">
    <w:name w:val="Bullet with text 5"/>
    <w:basedOn w:val="Normalny"/>
    <w:uiPriority w:val="99"/>
    <w:rsid w:val="00867D06"/>
    <w:pPr>
      <w:numPr>
        <w:numId w:val="8"/>
      </w:numPr>
    </w:pPr>
  </w:style>
  <w:style w:type="paragraph" w:customStyle="1" w:styleId="RMIndtasBullwtxt2">
    <w:name w:val="RM_Indt as Bull w txt 2"/>
    <w:basedOn w:val="Bulletwithtext2"/>
    <w:next w:val="Bulletwithtext2"/>
    <w:uiPriority w:val="99"/>
    <w:rsid w:val="00867D06"/>
    <w:pPr>
      <w:numPr>
        <w:numId w:val="0"/>
      </w:numPr>
      <w:ind w:left="720"/>
    </w:pPr>
  </w:style>
  <w:style w:type="paragraph" w:customStyle="1" w:styleId="TableHeadingRight">
    <w:name w:val="Table_Heading_Right"/>
    <w:basedOn w:val="TableHeading"/>
    <w:next w:val="Table"/>
    <w:uiPriority w:val="99"/>
    <w:rsid w:val="00867D06"/>
    <w:pPr>
      <w:jc w:val="right"/>
    </w:pPr>
  </w:style>
  <w:style w:type="paragraph" w:customStyle="1" w:styleId="RMHeading1">
    <w:name w:val="RM_Heading 1"/>
    <w:basedOn w:val="Nagwek1"/>
    <w:next w:val="Normalny"/>
    <w:uiPriority w:val="99"/>
    <w:rsid w:val="00867D06"/>
    <w:pPr>
      <w:pageBreakBefore/>
      <w:numPr>
        <w:numId w:val="12"/>
      </w:numPr>
      <w:ind w:hanging="432"/>
    </w:pPr>
  </w:style>
  <w:style w:type="paragraph" w:customStyle="1" w:styleId="RMHeading2">
    <w:name w:val="RM_Heading 2"/>
    <w:basedOn w:val="Nagwek2"/>
    <w:next w:val="Normalny"/>
    <w:uiPriority w:val="99"/>
    <w:rsid w:val="00867D06"/>
    <w:pPr>
      <w:pageBreakBefore/>
      <w:numPr>
        <w:numId w:val="12"/>
      </w:numPr>
      <w:tabs>
        <w:tab w:val="num" w:pos="0"/>
      </w:tabs>
      <w:ind w:hanging="576"/>
    </w:pPr>
    <w:rPr>
      <w:sz w:val="30"/>
    </w:rPr>
  </w:style>
  <w:style w:type="paragraph" w:customStyle="1" w:styleId="RMHeading3">
    <w:name w:val="RM_Heading 3"/>
    <w:basedOn w:val="Nagwek3"/>
    <w:next w:val="Normalny"/>
    <w:uiPriority w:val="99"/>
    <w:rsid w:val="00867D06"/>
    <w:pPr>
      <w:pageBreakBefore/>
      <w:numPr>
        <w:numId w:val="12"/>
      </w:numPr>
      <w:tabs>
        <w:tab w:val="num" w:pos="0"/>
      </w:tabs>
      <w:ind w:hanging="720"/>
    </w:pPr>
    <w:rPr>
      <w:sz w:val="28"/>
    </w:rPr>
  </w:style>
  <w:style w:type="paragraph" w:customStyle="1" w:styleId="RMTableBullet">
    <w:name w:val="RM_Table_Bullet"/>
    <w:basedOn w:val="Bulletwithtext4"/>
    <w:next w:val="Normalny"/>
    <w:uiPriority w:val="99"/>
    <w:rsid w:val="00867D06"/>
    <w:pPr>
      <w:tabs>
        <w:tab w:val="clear" w:pos="1440"/>
        <w:tab w:val="left" w:pos="567"/>
      </w:tabs>
      <w:ind w:left="568" w:hanging="284"/>
    </w:pPr>
  </w:style>
  <w:style w:type="paragraph" w:styleId="Tekstpodstawowy2">
    <w:name w:val="Body Text 2"/>
    <w:basedOn w:val="Normalny"/>
    <w:link w:val="Tekstpodstawowy2Znak"/>
    <w:uiPriority w:val="99"/>
    <w:rsid w:val="00867D06"/>
    <w:rPr>
      <w:rFonts w:ascii="Futura Bk" w:hAnsi="Futura Bk"/>
    </w:rPr>
  </w:style>
  <w:style w:type="character" w:customStyle="1" w:styleId="Tekstpodstawowy2Znak">
    <w:name w:val="Tekst podstawowy 2 Znak"/>
    <w:basedOn w:val="Domylnaczcionkaakapitu"/>
    <w:link w:val="Tekstpodstawowy2"/>
    <w:uiPriority w:val="99"/>
    <w:locked/>
    <w:rsid w:val="00867D06"/>
    <w:rPr>
      <w:rFonts w:ascii="Futura Bk" w:hAnsi="Futura Bk" w:cs="Times New Roman"/>
      <w:sz w:val="20"/>
      <w:szCs w:val="20"/>
    </w:rPr>
  </w:style>
  <w:style w:type="paragraph" w:customStyle="1" w:styleId="Tekstdymka1">
    <w:name w:val="Tekst dymka1"/>
    <w:basedOn w:val="Normalny"/>
    <w:uiPriority w:val="99"/>
    <w:rsid w:val="00867D06"/>
    <w:rPr>
      <w:rFonts w:ascii="Tahoma" w:hAnsi="Tahoma" w:cs="Tahoma"/>
      <w:sz w:val="16"/>
      <w:szCs w:val="16"/>
    </w:rPr>
  </w:style>
  <w:style w:type="table" w:styleId="Tabela-Siatka">
    <w:name w:val="Table Grid"/>
    <w:basedOn w:val="Standardowy"/>
    <w:uiPriority w:val="99"/>
    <w:rsid w:val="00867D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uiPriority w:val="99"/>
    <w:rsid w:val="00867D06"/>
    <w:pPr>
      <w:keepLines/>
    </w:pPr>
    <w:rPr>
      <w:sz w:val="16"/>
      <w:lang w:val="en-US"/>
    </w:rPr>
  </w:style>
  <w:style w:type="paragraph" w:customStyle="1" w:styleId="TableHeading0">
    <w:name w:val="Table Heading"/>
    <w:basedOn w:val="TableText"/>
    <w:uiPriority w:val="99"/>
    <w:rsid w:val="00867D06"/>
    <w:pPr>
      <w:spacing w:before="120" w:after="120"/>
    </w:pPr>
    <w:rPr>
      <w:b/>
    </w:rPr>
  </w:style>
  <w:style w:type="paragraph" w:customStyle="1" w:styleId="TitlePageDetail">
    <w:name w:val="TitlePage_Detail"/>
    <w:basedOn w:val="TitlePageHeaderOOV"/>
    <w:uiPriority w:val="99"/>
    <w:rsid w:val="00867D06"/>
    <w:pPr>
      <w:spacing w:line="360" w:lineRule="auto"/>
    </w:pPr>
    <w:rPr>
      <w:b/>
      <w:sz w:val="20"/>
    </w:rPr>
  </w:style>
  <w:style w:type="paragraph" w:customStyle="1" w:styleId="TitlePageHeaderOOV">
    <w:name w:val="TitlePage_Header_OOV"/>
    <w:basedOn w:val="Normalny"/>
    <w:uiPriority w:val="99"/>
    <w:rsid w:val="00867D06"/>
    <w:pPr>
      <w:ind w:left="4060"/>
    </w:pPr>
    <w:rPr>
      <w:sz w:val="44"/>
    </w:rPr>
  </w:style>
  <w:style w:type="character" w:styleId="Pogrubienie">
    <w:name w:val="Strong"/>
    <w:basedOn w:val="Domylnaczcionkaakapitu"/>
    <w:uiPriority w:val="99"/>
    <w:qFormat/>
    <w:rsid w:val="00867D06"/>
    <w:rPr>
      <w:rFonts w:cs="Times New Roman"/>
      <w:b/>
    </w:rPr>
  </w:style>
  <w:style w:type="paragraph" w:styleId="Poprawka">
    <w:name w:val="Revision"/>
    <w:hidden/>
    <w:uiPriority w:val="99"/>
    <w:rsid w:val="00867D06"/>
    <w:rPr>
      <w:rFonts w:ascii="Futura Bk" w:eastAsia="Times New Roman" w:hAnsi="Futura Bk"/>
      <w:sz w:val="20"/>
      <w:szCs w:val="20"/>
      <w:lang w:eastAsia="en-US"/>
    </w:rPr>
  </w:style>
  <w:style w:type="character" w:customStyle="1" w:styleId="Style12pt">
    <w:name w:val="Style 12 pt"/>
    <w:uiPriority w:val="99"/>
    <w:rsid w:val="00867D06"/>
    <w:rPr>
      <w:rFonts w:ascii="Arial" w:hAnsi="Arial"/>
      <w:sz w:val="20"/>
    </w:rPr>
  </w:style>
  <w:style w:type="character" w:styleId="UyteHipercze">
    <w:name w:val="FollowedHyperlink"/>
    <w:basedOn w:val="Domylnaczcionkaakapitu"/>
    <w:uiPriority w:val="99"/>
    <w:rsid w:val="00867D06"/>
    <w:rPr>
      <w:rFonts w:cs="Times New Roman"/>
      <w:color w:val="800080"/>
      <w:u w:val="single"/>
    </w:rPr>
  </w:style>
  <w:style w:type="paragraph" w:styleId="Listapunktowana">
    <w:name w:val="List Bullet"/>
    <w:basedOn w:val="Normalny"/>
    <w:uiPriority w:val="99"/>
    <w:rsid w:val="00867D06"/>
    <w:pPr>
      <w:tabs>
        <w:tab w:val="num" w:pos="360"/>
      </w:tabs>
      <w:ind w:left="360" w:hanging="360"/>
      <w:contextualSpacing/>
    </w:pPr>
  </w:style>
  <w:style w:type="paragraph" w:styleId="Mapadokumentu">
    <w:name w:val="Document Map"/>
    <w:basedOn w:val="Normalny"/>
    <w:link w:val="MapadokumentuZnak"/>
    <w:uiPriority w:val="99"/>
    <w:rsid w:val="00867D06"/>
    <w:rPr>
      <w:rFonts w:ascii="Tahoma" w:hAnsi="Tahoma"/>
      <w:sz w:val="16"/>
      <w:szCs w:val="16"/>
    </w:rPr>
  </w:style>
  <w:style w:type="character" w:customStyle="1" w:styleId="DocumentMapChar">
    <w:name w:val="Document Map Char"/>
    <w:basedOn w:val="Domylnaczcionkaakapitu"/>
    <w:uiPriority w:val="99"/>
    <w:semiHidden/>
    <w:rsid w:val="00A77386"/>
    <w:rPr>
      <w:rFonts w:ascii="Times New Roman" w:eastAsia="Times New Roman" w:hAnsi="Times New Roman"/>
      <w:sz w:val="0"/>
      <w:szCs w:val="0"/>
      <w:lang w:eastAsia="en-US"/>
    </w:rPr>
  </w:style>
  <w:style w:type="character" w:customStyle="1" w:styleId="MapadokumentuZnak">
    <w:name w:val="Mapa dokumentu Znak"/>
    <w:basedOn w:val="Domylnaczcionkaakapitu"/>
    <w:link w:val="Mapadokumentu"/>
    <w:uiPriority w:val="99"/>
    <w:locked/>
    <w:rsid w:val="00867D06"/>
    <w:rPr>
      <w:rFonts w:ascii="Tahoma" w:hAnsi="Tahoma" w:cs="Times New Roman"/>
      <w:sz w:val="16"/>
      <w:szCs w:val="16"/>
    </w:rPr>
  </w:style>
  <w:style w:type="paragraph" w:customStyle="1" w:styleId="StyleHeading1Arial">
    <w:name w:val="Style Heading 1 + Arial"/>
    <w:basedOn w:val="Nagwek1"/>
    <w:uiPriority w:val="99"/>
    <w:rsid w:val="00867D06"/>
    <w:pPr>
      <w:numPr>
        <w:numId w:val="0"/>
      </w:numPr>
      <w:tabs>
        <w:tab w:val="num" w:pos="1080"/>
      </w:tabs>
      <w:ind w:left="1080" w:hanging="360"/>
    </w:pPr>
    <w:rPr>
      <w:rFonts w:ascii="Arial" w:hAnsi="Arial" w:cs="Arial"/>
      <w:sz w:val="28"/>
      <w:szCs w:val="40"/>
      <w:lang w:eastAsia="pl-PL"/>
    </w:rPr>
  </w:style>
  <w:style w:type="paragraph" w:customStyle="1" w:styleId="TekstOpisuZnak">
    <w:name w:val="TekstOpisu Znak"/>
    <w:basedOn w:val="Normalny"/>
    <w:uiPriority w:val="99"/>
    <w:rsid w:val="00867D06"/>
    <w:pPr>
      <w:spacing w:before="40" w:after="60"/>
      <w:ind w:left="1134"/>
    </w:pPr>
    <w:rPr>
      <w:rFonts w:ascii="Bookman Old Style" w:hAnsi="Bookman Old Style"/>
      <w:sz w:val="22"/>
      <w:lang w:eastAsia="pl-PL"/>
    </w:rPr>
  </w:style>
  <w:style w:type="paragraph" w:customStyle="1" w:styleId="Tabela-tekstwkomrce">
    <w:name w:val="Tabela - tekst w komórce"/>
    <w:basedOn w:val="Normalny"/>
    <w:uiPriority w:val="99"/>
    <w:rsid w:val="00867D06"/>
    <w:pPr>
      <w:spacing w:before="20" w:after="20"/>
    </w:pPr>
    <w:rPr>
      <w:sz w:val="18"/>
      <w:lang w:val="de-DE" w:eastAsia="pl-PL"/>
    </w:rPr>
  </w:style>
  <w:style w:type="paragraph" w:customStyle="1" w:styleId="Tabela-nagwek">
    <w:name w:val="Tabela - nagłówek"/>
    <w:basedOn w:val="Normalny"/>
    <w:uiPriority w:val="99"/>
    <w:rsid w:val="00867D06"/>
    <w:pPr>
      <w:suppressAutoHyphens/>
      <w:spacing w:before="60" w:after="60"/>
      <w:jc w:val="center"/>
    </w:pPr>
    <w:rPr>
      <w:b/>
      <w:bCs/>
      <w:color w:val="000000"/>
      <w:sz w:val="18"/>
      <w:lang w:eastAsia="ar-SA"/>
    </w:rPr>
  </w:style>
  <w:style w:type="paragraph" w:customStyle="1" w:styleId="Normalny11pt">
    <w:name w:val="Normalny + 11 pt"/>
    <w:basedOn w:val="Normalny"/>
    <w:uiPriority w:val="99"/>
    <w:rsid w:val="00867D06"/>
    <w:pPr>
      <w:spacing w:before="60" w:after="60" w:line="288" w:lineRule="auto"/>
      <w:jc w:val="both"/>
    </w:pPr>
    <w:rPr>
      <w:rFonts w:cs="Arial"/>
      <w:sz w:val="22"/>
      <w:szCs w:val="22"/>
      <w:lang w:eastAsia="pl-PL"/>
    </w:rPr>
  </w:style>
  <w:style w:type="paragraph" w:customStyle="1" w:styleId="DefaultText">
    <w:name w:val="Default Text"/>
    <w:basedOn w:val="Normalny"/>
    <w:uiPriority w:val="99"/>
    <w:rsid w:val="00867D06"/>
    <w:pPr>
      <w:autoSpaceDE w:val="0"/>
      <w:autoSpaceDN w:val="0"/>
      <w:adjustRightInd w:val="0"/>
    </w:pPr>
    <w:rPr>
      <w:szCs w:val="24"/>
      <w:lang w:val="en-US"/>
    </w:rPr>
  </w:style>
  <w:style w:type="paragraph" w:styleId="Spisilustracji">
    <w:name w:val="table of figures"/>
    <w:basedOn w:val="Normalny"/>
    <w:next w:val="Normalny"/>
    <w:uiPriority w:val="99"/>
    <w:rsid w:val="00867D06"/>
    <w:rPr>
      <w:szCs w:val="24"/>
      <w:lang w:eastAsia="pl-PL"/>
    </w:rPr>
  </w:style>
  <w:style w:type="paragraph" w:customStyle="1" w:styleId="InfoBlue">
    <w:name w:val="InfoBlue"/>
    <w:basedOn w:val="Normalny"/>
    <w:next w:val="Tekstpodstawowy"/>
    <w:uiPriority w:val="99"/>
    <w:rsid w:val="00867D06"/>
    <w:pPr>
      <w:overflowPunct w:val="0"/>
      <w:autoSpaceDE w:val="0"/>
      <w:autoSpaceDN w:val="0"/>
      <w:adjustRightInd w:val="0"/>
      <w:spacing w:after="120"/>
      <w:ind w:left="720"/>
      <w:jc w:val="both"/>
      <w:textAlignment w:val="baseline"/>
    </w:pPr>
    <w:rPr>
      <w:rFonts w:cs="Arial"/>
      <w:i/>
      <w:vanish/>
      <w:color w:val="0000FF"/>
      <w:lang w:eastAsia="pl-PL"/>
    </w:rPr>
  </w:style>
  <w:style w:type="paragraph" w:styleId="NormalnyWeb">
    <w:name w:val="Normal (Web)"/>
    <w:basedOn w:val="Normalny"/>
    <w:uiPriority w:val="99"/>
    <w:rsid w:val="00867D06"/>
    <w:pPr>
      <w:spacing w:before="100" w:beforeAutospacing="1" w:after="100" w:afterAutospacing="1"/>
    </w:pPr>
    <w:rPr>
      <w:szCs w:val="24"/>
      <w:lang w:eastAsia="pl-PL"/>
    </w:rPr>
  </w:style>
  <w:style w:type="paragraph" w:customStyle="1" w:styleId="tekstukryty">
    <w:name w:val="tekst ukryty"/>
    <w:basedOn w:val="Nagwek4"/>
    <w:uiPriority w:val="99"/>
    <w:rsid w:val="00867D06"/>
    <w:pPr>
      <w:keepNext w:val="0"/>
      <w:numPr>
        <w:numId w:val="10"/>
      </w:numPr>
      <w:spacing w:before="0" w:after="0"/>
    </w:pPr>
    <w:rPr>
      <w:rFonts w:ascii="Futura Bk" w:hAnsi="Futura Bk"/>
      <w:b w:val="0"/>
      <w:bCs w:val="0"/>
      <w:i/>
      <w:vanish/>
      <w:color w:val="0000FF"/>
      <w:sz w:val="20"/>
      <w:szCs w:val="24"/>
      <w:lang w:eastAsia="pl-PL"/>
    </w:rPr>
  </w:style>
  <w:style w:type="paragraph" w:customStyle="1" w:styleId="StylNagwek2TimesNewRoman13ptNieKursywaWyjustowany">
    <w:name w:val="Styl Nagłówek 2 + Times New Roman 13 pt Nie Kursywa Wyjustowany"/>
    <w:basedOn w:val="Nagwek2"/>
    <w:autoRedefine/>
    <w:uiPriority w:val="99"/>
    <w:rsid w:val="00867D06"/>
    <w:pPr>
      <w:numPr>
        <w:ilvl w:val="0"/>
        <w:numId w:val="0"/>
      </w:numPr>
      <w:tabs>
        <w:tab w:val="num" w:pos="0"/>
      </w:tabs>
      <w:ind w:left="1440" w:hanging="360"/>
      <w:jc w:val="both"/>
    </w:pPr>
    <w:rPr>
      <w:rFonts w:ascii="Times New Roman" w:hAnsi="Times New Roman"/>
      <w:iCs w:val="0"/>
      <w:sz w:val="26"/>
      <w:szCs w:val="20"/>
      <w:lang w:eastAsia="pl-PL"/>
    </w:rPr>
  </w:style>
  <w:style w:type="paragraph" w:styleId="Spistreci5">
    <w:name w:val="toc 5"/>
    <w:basedOn w:val="Normalny"/>
    <w:next w:val="Normalny"/>
    <w:autoRedefine/>
    <w:uiPriority w:val="99"/>
    <w:rsid w:val="00867D06"/>
    <w:pPr>
      <w:ind w:left="960"/>
    </w:pPr>
    <w:rPr>
      <w:szCs w:val="24"/>
      <w:lang w:eastAsia="pl-PL"/>
    </w:rPr>
  </w:style>
  <w:style w:type="paragraph" w:styleId="Spistreci6">
    <w:name w:val="toc 6"/>
    <w:basedOn w:val="Normalny"/>
    <w:next w:val="Normalny"/>
    <w:autoRedefine/>
    <w:uiPriority w:val="99"/>
    <w:rsid w:val="00867D06"/>
    <w:pPr>
      <w:ind w:left="1200"/>
    </w:pPr>
    <w:rPr>
      <w:szCs w:val="24"/>
      <w:lang w:eastAsia="pl-PL"/>
    </w:rPr>
  </w:style>
  <w:style w:type="paragraph" w:styleId="Spistreci7">
    <w:name w:val="toc 7"/>
    <w:basedOn w:val="Normalny"/>
    <w:next w:val="Normalny"/>
    <w:autoRedefine/>
    <w:uiPriority w:val="99"/>
    <w:rsid w:val="00867D06"/>
    <w:pPr>
      <w:ind w:left="1440"/>
    </w:pPr>
    <w:rPr>
      <w:szCs w:val="24"/>
      <w:lang w:eastAsia="pl-PL"/>
    </w:rPr>
  </w:style>
  <w:style w:type="paragraph" w:styleId="Spistreci8">
    <w:name w:val="toc 8"/>
    <w:basedOn w:val="Normalny"/>
    <w:next w:val="Normalny"/>
    <w:autoRedefine/>
    <w:uiPriority w:val="99"/>
    <w:rsid w:val="00867D06"/>
    <w:pPr>
      <w:ind w:left="1680"/>
    </w:pPr>
    <w:rPr>
      <w:szCs w:val="24"/>
      <w:lang w:eastAsia="pl-PL"/>
    </w:rPr>
  </w:style>
  <w:style w:type="paragraph" w:styleId="Spistreci9">
    <w:name w:val="toc 9"/>
    <w:basedOn w:val="Normalny"/>
    <w:next w:val="Normalny"/>
    <w:autoRedefine/>
    <w:uiPriority w:val="99"/>
    <w:rsid w:val="00867D06"/>
    <w:pPr>
      <w:ind w:left="1920"/>
    </w:pPr>
    <w:rPr>
      <w:szCs w:val="24"/>
      <w:lang w:eastAsia="pl-PL"/>
    </w:rPr>
  </w:style>
  <w:style w:type="character" w:customStyle="1" w:styleId="ZnakZnak1">
    <w:name w:val="Znak Znak1"/>
    <w:uiPriority w:val="99"/>
    <w:rsid w:val="00867D06"/>
    <w:rPr>
      <w:rFonts w:ascii="Arial" w:hAnsi="Arial"/>
      <w:sz w:val="28"/>
      <w:lang w:val="pl-PL"/>
    </w:rPr>
  </w:style>
  <w:style w:type="paragraph" w:styleId="Tekstprzypisukocowego">
    <w:name w:val="endnote text"/>
    <w:basedOn w:val="Normalny"/>
    <w:link w:val="TekstprzypisukocowegoZnak"/>
    <w:uiPriority w:val="99"/>
    <w:rsid w:val="00867D06"/>
    <w:rPr>
      <w:lang w:eastAsia="pl-PL"/>
    </w:rPr>
  </w:style>
  <w:style w:type="character" w:customStyle="1" w:styleId="TekstprzypisukocowegoZnak">
    <w:name w:val="Tekst przypisu końcowego Znak"/>
    <w:basedOn w:val="Domylnaczcionkaakapitu"/>
    <w:link w:val="Tekstprzypisukocowego"/>
    <w:uiPriority w:val="99"/>
    <w:locked/>
    <w:rsid w:val="00867D06"/>
    <w:rPr>
      <w:rFonts w:ascii="Arial" w:hAnsi="Arial" w:cs="Times New Roman"/>
      <w:sz w:val="20"/>
      <w:szCs w:val="20"/>
      <w:lang w:eastAsia="pl-PL"/>
    </w:rPr>
  </w:style>
  <w:style w:type="character" w:styleId="Odwoanieprzypisukocowego">
    <w:name w:val="endnote reference"/>
    <w:basedOn w:val="Domylnaczcionkaakapitu"/>
    <w:uiPriority w:val="99"/>
    <w:rsid w:val="00867D06"/>
    <w:rPr>
      <w:rFonts w:cs="Times New Roman"/>
      <w:vertAlign w:val="superscript"/>
    </w:rPr>
  </w:style>
  <w:style w:type="character" w:customStyle="1" w:styleId="ZnakZnak">
    <w:name w:val="Znak Znak"/>
    <w:uiPriority w:val="99"/>
    <w:rsid w:val="00867D06"/>
    <w:rPr>
      <w:rFonts w:ascii="Tahoma" w:hAnsi="Tahoma"/>
      <w:sz w:val="16"/>
      <w:lang w:val="pl-PL" w:eastAsia="pl-PL"/>
    </w:rPr>
  </w:style>
  <w:style w:type="paragraph" w:customStyle="1" w:styleId="StyleHeading218ptItalic">
    <w:name w:val="Style Heading 2 + 18 pt Italic"/>
    <w:basedOn w:val="Nagwek2"/>
    <w:autoRedefine/>
    <w:uiPriority w:val="99"/>
    <w:rsid w:val="00867D06"/>
    <w:pPr>
      <w:numPr>
        <w:ilvl w:val="0"/>
        <w:numId w:val="0"/>
      </w:numPr>
      <w:tabs>
        <w:tab w:val="num" w:pos="0"/>
      </w:tabs>
      <w:ind w:left="1440" w:hanging="360"/>
    </w:pPr>
    <w:rPr>
      <w:rFonts w:ascii="Arial" w:hAnsi="Arial" w:cs="Arial"/>
      <w:sz w:val="24"/>
      <w:lang w:eastAsia="pl-PL"/>
    </w:rPr>
  </w:style>
  <w:style w:type="paragraph" w:customStyle="1" w:styleId="StyleHeading218ptItalicBlue">
    <w:name w:val="Style Heading 2 + 18 pt Italic Blue"/>
    <w:basedOn w:val="Nagwek2"/>
    <w:uiPriority w:val="99"/>
    <w:rsid w:val="00867D06"/>
    <w:pPr>
      <w:numPr>
        <w:ilvl w:val="0"/>
        <w:numId w:val="0"/>
      </w:numPr>
      <w:tabs>
        <w:tab w:val="num" w:pos="0"/>
      </w:tabs>
      <w:ind w:left="1440" w:hanging="360"/>
    </w:pPr>
    <w:rPr>
      <w:rFonts w:ascii="Arial" w:hAnsi="Arial" w:cs="Arial"/>
      <w:color w:val="0070C0"/>
      <w:sz w:val="24"/>
      <w:lang w:eastAsia="pl-PL"/>
    </w:rPr>
  </w:style>
  <w:style w:type="character" w:customStyle="1" w:styleId="StyleArial">
    <w:name w:val="Style Arial"/>
    <w:uiPriority w:val="99"/>
    <w:rsid w:val="00867D06"/>
    <w:rPr>
      <w:rFonts w:ascii="Arial" w:hAnsi="Arial"/>
      <w:sz w:val="20"/>
    </w:rPr>
  </w:style>
  <w:style w:type="paragraph" w:customStyle="1" w:styleId="StyleArialJustified">
    <w:name w:val="Style Arial Justified"/>
    <w:basedOn w:val="Normalny"/>
    <w:autoRedefine/>
    <w:uiPriority w:val="99"/>
    <w:rsid w:val="00867D06"/>
    <w:pPr>
      <w:jc w:val="both"/>
    </w:pPr>
    <w:rPr>
      <w:lang w:eastAsia="pl-PL"/>
    </w:rPr>
  </w:style>
  <w:style w:type="paragraph" w:customStyle="1" w:styleId="StyleHeading212pt">
    <w:name w:val="Style Heading 2 + 12 pt"/>
    <w:basedOn w:val="Nagwek2"/>
    <w:uiPriority w:val="99"/>
    <w:rsid w:val="00867D06"/>
    <w:pPr>
      <w:numPr>
        <w:ilvl w:val="0"/>
        <w:numId w:val="0"/>
      </w:numPr>
      <w:tabs>
        <w:tab w:val="num" w:pos="0"/>
      </w:tabs>
      <w:ind w:left="1440" w:hanging="360"/>
    </w:pPr>
    <w:rPr>
      <w:rFonts w:ascii="Arial" w:hAnsi="Arial" w:cs="Arial"/>
      <w:i w:val="0"/>
      <w:iCs w:val="0"/>
      <w:sz w:val="24"/>
      <w:lang w:eastAsia="pl-PL"/>
    </w:rPr>
  </w:style>
  <w:style w:type="paragraph" w:customStyle="1" w:styleId="Akapitzlist1">
    <w:name w:val="Akapit z listą1"/>
    <w:basedOn w:val="Normalny"/>
    <w:uiPriority w:val="99"/>
    <w:rsid w:val="00867D06"/>
    <w:pPr>
      <w:spacing w:after="200" w:line="276" w:lineRule="auto"/>
      <w:ind w:left="720"/>
      <w:contextualSpacing/>
    </w:pPr>
    <w:rPr>
      <w:rFonts w:eastAsia="SimSun"/>
      <w:szCs w:val="22"/>
      <w:lang w:eastAsia="zh-CN"/>
    </w:rPr>
  </w:style>
  <w:style w:type="paragraph" w:styleId="Lista">
    <w:name w:val="List"/>
    <w:basedOn w:val="Normalny"/>
    <w:uiPriority w:val="99"/>
    <w:rsid w:val="00867D06"/>
    <w:pPr>
      <w:widowControl w:val="0"/>
      <w:adjustRightInd w:val="0"/>
      <w:spacing w:line="360" w:lineRule="atLeast"/>
      <w:ind w:left="283" w:hanging="283"/>
      <w:jc w:val="both"/>
    </w:pPr>
    <w:rPr>
      <w:rFonts w:ascii="Times New Roman" w:hAnsi="Times New Roman"/>
      <w:sz w:val="24"/>
      <w:szCs w:val="24"/>
      <w:lang w:eastAsia="pl-PL"/>
    </w:rPr>
  </w:style>
  <w:style w:type="character" w:customStyle="1" w:styleId="StyleArialCustomColorRGB35">
    <w:name w:val="Style Arial Custom Color(RGB(35"/>
    <w:aliases w:val="31,32))"/>
    <w:uiPriority w:val="99"/>
    <w:rsid w:val="00867D06"/>
    <w:rPr>
      <w:rFonts w:ascii="Arial" w:hAnsi="Arial"/>
      <w:color w:val="231F20"/>
      <w:sz w:val="20"/>
    </w:rPr>
  </w:style>
  <w:style w:type="character" w:customStyle="1" w:styleId="ZnakZnak2">
    <w:name w:val="Znak Znak2"/>
    <w:uiPriority w:val="99"/>
    <w:rsid w:val="00867D06"/>
    <w:rPr>
      <w:rFonts w:ascii="Arial" w:hAnsi="Arial"/>
      <w:b/>
      <w:sz w:val="28"/>
      <w:lang w:val="pl-PL" w:eastAsia="pl-PL"/>
    </w:rPr>
  </w:style>
  <w:style w:type="paragraph" w:styleId="Akapitzlist">
    <w:name w:val="List Paragraph"/>
    <w:basedOn w:val="Normalny"/>
    <w:link w:val="AkapitzlistZnak"/>
    <w:uiPriority w:val="99"/>
    <w:qFormat/>
    <w:rsid w:val="00867D06"/>
    <w:pPr>
      <w:spacing w:after="200" w:line="276" w:lineRule="auto"/>
      <w:ind w:left="720"/>
    </w:pPr>
    <w:rPr>
      <w:rFonts w:ascii="Calibri" w:hAnsi="Calibri"/>
      <w:lang w:eastAsia="pl-PL"/>
    </w:rPr>
  </w:style>
  <w:style w:type="paragraph" w:customStyle="1" w:styleId="Akapitzlist2">
    <w:name w:val="Akapit z listą2"/>
    <w:basedOn w:val="Normalny"/>
    <w:uiPriority w:val="99"/>
    <w:rsid w:val="00867D06"/>
    <w:pPr>
      <w:ind w:left="720"/>
      <w:contextualSpacing/>
      <w:jc w:val="both"/>
    </w:pPr>
    <w:rPr>
      <w:szCs w:val="24"/>
      <w:lang w:eastAsia="pl-PL"/>
    </w:rPr>
  </w:style>
  <w:style w:type="character" w:customStyle="1" w:styleId="PlandokumentuZnak">
    <w:name w:val="Plan dokumentu Znak"/>
    <w:uiPriority w:val="99"/>
    <w:rsid w:val="00867D06"/>
    <w:rPr>
      <w:rFonts w:ascii="Tahoma" w:hAnsi="Tahoma"/>
      <w:sz w:val="16"/>
    </w:rPr>
  </w:style>
  <w:style w:type="paragraph" w:customStyle="1" w:styleId="StyleHeading2Arial18ptItalic">
    <w:name w:val="Style Heading 2 + Arial 18 pt Italic"/>
    <w:basedOn w:val="Nagwek2"/>
    <w:autoRedefine/>
    <w:uiPriority w:val="99"/>
    <w:rsid w:val="00867D06"/>
    <w:pPr>
      <w:numPr>
        <w:ilvl w:val="0"/>
        <w:numId w:val="0"/>
      </w:numPr>
      <w:tabs>
        <w:tab w:val="num" w:pos="0"/>
      </w:tabs>
      <w:spacing w:before="120"/>
      <w:ind w:left="1440" w:hanging="360"/>
      <w:jc w:val="both"/>
    </w:pPr>
    <w:rPr>
      <w:rFonts w:ascii="Arial" w:hAnsi="Arial" w:cs="Arial"/>
      <w:sz w:val="24"/>
      <w:szCs w:val="20"/>
      <w:lang w:eastAsia="pl-PL"/>
    </w:rPr>
  </w:style>
  <w:style w:type="paragraph" w:customStyle="1" w:styleId="StyleHeading2Arial">
    <w:name w:val="Style Heading 2 + Arial"/>
    <w:basedOn w:val="Nagwek2"/>
    <w:autoRedefine/>
    <w:uiPriority w:val="99"/>
    <w:rsid w:val="00867D06"/>
    <w:pPr>
      <w:numPr>
        <w:ilvl w:val="0"/>
        <w:numId w:val="0"/>
      </w:numPr>
      <w:tabs>
        <w:tab w:val="num" w:pos="0"/>
      </w:tabs>
      <w:spacing w:before="120"/>
      <w:ind w:left="1440" w:hanging="360"/>
      <w:jc w:val="both"/>
    </w:pPr>
    <w:rPr>
      <w:rFonts w:ascii="Arial" w:hAnsi="Arial" w:cs="Arial"/>
      <w:i w:val="0"/>
      <w:iCs w:val="0"/>
      <w:sz w:val="24"/>
      <w:szCs w:val="20"/>
      <w:lang w:eastAsia="pl-PL"/>
    </w:rPr>
  </w:style>
  <w:style w:type="character" w:customStyle="1" w:styleId="StyleArialItalic">
    <w:name w:val="Style Arial Italic"/>
    <w:uiPriority w:val="99"/>
    <w:rsid w:val="00867D06"/>
    <w:rPr>
      <w:rFonts w:ascii="Arial" w:hAnsi="Arial"/>
      <w:sz w:val="20"/>
    </w:rPr>
  </w:style>
  <w:style w:type="paragraph" w:customStyle="1" w:styleId="StyleArialJustifiedBefore3ptAfter3pt">
    <w:name w:val="Style Arial Justified Before:  3 pt After:  3 pt"/>
    <w:basedOn w:val="Normalny"/>
    <w:autoRedefine/>
    <w:uiPriority w:val="99"/>
    <w:rsid w:val="00867D06"/>
    <w:pPr>
      <w:spacing w:before="60" w:after="60"/>
      <w:jc w:val="both"/>
    </w:pPr>
    <w:rPr>
      <w:lang w:eastAsia="pl-PL"/>
    </w:rPr>
  </w:style>
  <w:style w:type="paragraph" w:customStyle="1" w:styleId="StyleHeading3Arial">
    <w:name w:val="Style Heading 3 + Arial"/>
    <w:basedOn w:val="Nagwek3"/>
    <w:autoRedefine/>
    <w:uiPriority w:val="99"/>
    <w:rsid w:val="00867D06"/>
    <w:pPr>
      <w:numPr>
        <w:ilvl w:val="0"/>
        <w:numId w:val="0"/>
      </w:numPr>
      <w:tabs>
        <w:tab w:val="num" w:pos="0"/>
      </w:tabs>
      <w:ind w:left="2160" w:hanging="360"/>
      <w:jc w:val="both"/>
    </w:pPr>
    <w:rPr>
      <w:rFonts w:ascii="Arial" w:hAnsi="Arial"/>
      <w:sz w:val="24"/>
      <w:lang w:eastAsia="pl-PL"/>
    </w:rPr>
  </w:style>
  <w:style w:type="paragraph" w:customStyle="1" w:styleId="StyleHeading2Arial18ptItalicBlue">
    <w:name w:val="Style Heading 2 + Arial 18 pt Italic Blue"/>
    <w:basedOn w:val="Nagwek2"/>
    <w:autoRedefine/>
    <w:uiPriority w:val="99"/>
    <w:rsid w:val="00867D06"/>
    <w:pPr>
      <w:numPr>
        <w:ilvl w:val="0"/>
        <w:numId w:val="0"/>
      </w:numPr>
      <w:tabs>
        <w:tab w:val="num" w:pos="0"/>
      </w:tabs>
      <w:spacing w:before="120"/>
      <w:ind w:left="1440" w:hanging="360"/>
      <w:jc w:val="both"/>
    </w:pPr>
    <w:rPr>
      <w:rFonts w:ascii="Arial" w:hAnsi="Arial" w:cs="Arial"/>
      <w:sz w:val="24"/>
      <w:szCs w:val="20"/>
      <w:lang w:eastAsia="pl-PL"/>
    </w:rPr>
  </w:style>
  <w:style w:type="character" w:customStyle="1" w:styleId="StyleBlack">
    <w:name w:val="Style Black"/>
    <w:uiPriority w:val="99"/>
    <w:rsid w:val="00867D06"/>
    <w:rPr>
      <w:rFonts w:ascii="Arial" w:hAnsi="Arial"/>
      <w:color w:val="000000"/>
      <w:sz w:val="20"/>
    </w:rPr>
  </w:style>
  <w:style w:type="paragraph" w:customStyle="1" w:styleId="StyleHeading3Arial1">
    <w:name w:val="Style Heading 3 + Arial1"/>
    <w:basedOn w:val="Nagwek3"/>
    <w:autoRedefine/>
    <w:uiPriority w:val="99"/>
    <w:rsid w:val="00867D06"/>
    <w:pPr>
      <w:numPr>
        <w:ilvl w:val="0"/>
        <w:numId w:val="0"/>
      </w:numPr>
      <w:tabs>
        <w:tab w:val="num" w:pos="0"/>
      </w:tabs>
      <w:ind w:left="2160" w:hanging="360"/>
      <w:jc w:val="both"/>
    </w:pPr>
    <w:rPr>
      <w:rFonts w:ascii="Arial" w:hAnsi="Arial"/>
      <w:sz w:val="24"/>
      <w:lang w:eastAsia="pl-PL"/>
    </w:rPr>
  </w:style>
  <w:style w:type="paragraph" w:customStyle="1" w:styleId="StyleStyleHeading2ArialBoldJustified">
    <w:name w:val="Style Style Heading 2 + Arial + Bold Justified"/>
    <w:basedOn w:val="StyleHeading2Arial"/>
    <w:autoRedefine/>
    <w:uiPriority w:val="99"/>
    <w:rsid w:val="00867D06"/>
    <w:rPr>
      <w:rFonts w:cs="Times New Roman"/>
      <w:b w:val="0"/>
    </w:rPr>
  </w:style>
  <w:style w:type="paragraph" w:customStyle="1" w:styleId="Style11">
    <w:name w:val="Style 1.1"/>
    <w:basedOn w:val="Numberedlist21"/>
    <w:uiPriority w:val="99"/>
    <w:rsid w:val="00867D06"/>
    <w:pPr>
      <w:numPr>
        <w:numId w:val="0"/>
      </w:numPr>
      <w:tabs>
        <w:tab w:val="num" w:pos="926"/>
        <w:tab w:val="num" w:pos="1080"/>
      </w:tabs>
      <w:ind w:left="720" w:hanging="360"/>
      <w:jc w:val="both"/>
    </w:pPr>
    <w:rPr>
      <w:rFonts w:ascii="Futura Bk" w:hAnsi="Futura Bk"/>
      <w:bCs w:val="0"/>
      <w:kern w:val="28"/>
      <w:sz w:val="28"/>
      <w:szCs w:val="20"/>
    </w:rPr>
  </w:style>
  <w:style w:type="paragraph" w:customStyle="1" w:styleId="Style2">
    <w:name w:val="Style2"/>
    <w:basedOn w:val="Tekstpodstawowy2"/>
    <w:link w:val="Style2Char"/>
    <w:uiPriority w:val="99"/>
    <w:rsid w:val="00867D06"/>
    <w:pPr>
      <w:tabs>
        <w:tab w:val="num" w:pos="1440"/>
      </w:tabs>
      <w:spacing w:after="240"/>
      <w:ind w:left="1080" w:hanging="360"/>
      <w:jc w:val="both"/>
    </w:pPr>
    <w:rPr>
      <w:rFonts w:ascii="Arial" w:hAnsi="Arial"/>
      <w:szCs w:val="24"/>
      <w:lang w:eastAsia="pl-PL"/>
    </w:rPr>
  </w:style>
  <w:style w:type="character" w:customStyle="1" w:styleId="Style2Char">
    <w:name w:val="Style2 Char"/>
    <w:link w:val="Style2"/>
    <w:uiPriority w:val="99"/>
    <w:locked/>
    <w:rsid w:val="00867D06"/>
    <w:rPr>
      <w:rFonts w:ascii="Arial" w:hAnsi="Arial"/>
      <w:sz w:val="24"/>
    </w:rPr>
  </w:style>
  <w:style w:type="paragraph" w:customStyle="1" w:styleId="StyleStyleHeading2ArialFuturaBk">
    <w:name w:val="Style Style Heading 2 + Arial + Futura Bk"/>
    <w:basedOn w:val="StyleHeading2Arial"/>
    <w:autoRedefine/>
    <w:uiPriority w:val="99"/>
    <w:rsid w:val="00867D06"/>
    <w:pPr>
      <w:numPr>
        <w:numId w:val="11"/>
      </w:numPr>
      <w:ind w:left="0" w:firstLine="0"/>
      <w:jc w:val="left"/>
    </w:pPr>
    <w:rPr>
      <w:szCs w:val="28"/>
    </w:rPr>
  </w:style>
  <w:style w:type="paragraph" w:customStyle="1" w:styleId="Poprawka1">
    <w:name w:val="Poprawka1"/>
    <w:hidden/>
    <w:uiPriority w:val="99"/>
    <w:semiHidden/>
    <w:rsid w:val="00867D06"/>
    <w:rPr>
      <w:rFonts w:ascii="Arial" w:eastAsia="Times New Roman" w:hAnsi="Arial"/>
      <w:sz w:val="20"/>
      <w:szCs w:val="24"/>
    </w:rPr>
  </w:style>
  <w:style w:type="character" w:customStyle="1" w:styleId="WW8Num1z0">
    <w:name w:val="WW8Num1z0"/>
    <w:uiPriority w:val="99"/>
    <w:rsid w:val="00867D06"/>
    <w:rPr>
      <w:rFonts w:ascii="Symbol" w:hAnsi="Symbol"/>
    </w:rPr>
  </w:style>
  <w:style w:type="character" w:customStyle="1" w:styleId="WW8Num1z1">
    <w:name w:val="WW8Num1z1"/>
    <w:uiPriority w:val="99"/>
    <w:rsid w:val="00867D06"/>
    <w:rPr>
      <w:rFonts w:ascii="Courier New" w:hAnsi="Courier New"/>
    </w:rPr>
  </w:style>
  <w:style w:type="character" w:customStyle="1" w:styleId="WW8Num1z2">
    <w:name w:val="WW8Num1z2"/>
    <w:uiPriority w:val="99"/>
    <w:rsid w:val="00867D06"/>
    <w:rPr>
      <w:rFonts w:ascii="Wingdings" w:hAnsi="Wingdings"/>
    </w:rPr>
  </w:style>
  <w:style w:type="character" w:customStyle="1" w:styleId="WW8Num2z0">
    <w:name w:val="WW8Num2z0"/>
    <w:uiPriority w:val="99"/>
    <w:rsid w:val="00867D06"/>
    <w:rPr>
      <w:rFonts w:ascii="Symbol" w:hAnsi="Symbol"/>
    </w:rPr>
  </w:style>
  <w:style w:type="character" w:customStyle="1" w:styleId="WW8Num2z1">
    <w:name w:val="WW8Num2z1"/>
    <w:uiPriority w:val="99"/>
    <w:rsid w:val="00867D06"/>
    <w:rPr>
      <w:rFonts w:ascii="Courier New" w:hAnsi="Courier New"/>
    </w:rPr>
  </w:style>
  <w:style w:type="character" w:customStyle="1" w:styleId="WW8Num2z2">
    <w:name w:val="WW8Num2z2"/>
    <w:uiPriority w:val="99"/>
    <w:rsid w:val="00867D06"/>
    <w:rPr>
      <w:rFonts w:ascii="Wingdings" w:hAnsi="Wingdings"/>
    </w:rPr>
  </w:style>
  <w:style w:type="character" w:customStyle="1" w:styleId="WW8Num3z0">
    <w:name w:val="WW8Num3z0"/>
    <w:uiPriority w:val="99"/>
    <w:rsid w:val="00867D06"/>
    <w:rPr>
      <w:rFonts w:ascii="Symbol" w:hAnsi="Symbol"/>
    </w:rPr>
  </w:style>
  <w:style w:type="character" w:customStyle="1" w:styleId="WW8Num3z1">
    <w:name w:val="WW8Num3z1"/>
    <w:uiPriority w:val="99"/>
    <w:rsid w:val="00867D06"/>
    <w:rPr>
      <w:rFonts w:ascii="Courier New" w:hAnsi="Courier New"/>
    </w:rPr>
  </w:style>
  <w:style w:type="character" w:customStyle="1" w:styleId="WW8Num3z2">
    <w:name w:val="WW8Num3z2"/>
    <w:uiPriority w:val="99"/>
    <w:rsid w:val="00867D06"/>
    <w:rPr>
      <w:rFonts w:ascii="Wingdings" w:hAnsi="Wingdings"/>
    </w:rPr>
  </w:style>
  <w:style w:type="character" w:customStyle="1" w:styleId="WW8Num4z0">
    <w:name w:val="WW8Num4z0"/>
    <w:uiPriority w:val="99"/>
    <w:rsid w:val="00867D06"/>
    <w:rPr>
      <w:rFonts w:ascii="Symbol" w:hAnsi="Symbol"/>
    </w:rPr>
  </w:style>
  <w:style w:type="character" w:customStyle="1" w:styleId="WW8Num4z1">
    <w:name w:val="WW8Num4z1"/>
    <w:uiPriority w:val="99"/>
    <w:rsid w:val="00867D06"/>
    <w:rPr>
      <w:rFonts w:ascii="Courier New" w:hAnsi="Courier New"/>
    </w:rPr>
  </w:style>
  <w:style w:type="character" w:customStyle="1" w:styleId="WW8Num4z2">
    <w:name w:val="WW8Num4z2"/>
    <w:uiPriority w:val="99"/>
    <w:rsid w:val="00867D06"/>
    <w:rPr>
      <w:rFonts w:ascii="Wingdings" w:hAnsi="Wingdings"/>
    </w:rPr>
  </w:style>
  <w:style w:type="character" w:customStyle="1" w:styleId="WW8Num6z0">
    <w:name w:val="WW8Num6z0"/>
    <w:uiPriority w:val="99"/>
    <w:rsid w:val="00867D06"/>
    <w:rPr>
      <w:rFonts w:ascii="Symbol" w:hAnsi="Symbol"/>
      <w:sz w:val="20"/>
    </w:rPr>
  </w:style>
  <w:style w:type="character" w:customStyle="1" w:styleId="WW8Num7z0">
    <w:name w:val="WW8Num7z0"/>
    <w:uiPriority w:val="99"/>
    <w:rsid w:val="00867D06"/>
    <w:rPr>
      <w:rFonts w:ascii="Symbol" w:hAnsi="Symbol"/>
    </w:rPr>
  </w:style>
  <w:style w:type="character" w:customStyle="1" w:styleId="WW8Num7z1">
    <w:name w:val="WW8Num7z1"/>
    <w:uiPriority w:val="99"/>
    <w:rsid w:val="00867D06"/>
    <w:rPr>
      <w:rFonts w:ascii="Courier New" w:hAnsi="Courier New"/>
    </w:rPr>
  </w:style>
  <w:style w:type="character" w:customStyle="1" w:styleId="WW8Num7z2">
    <w:name w:val="WW8Num7z2"/>
    <w:uiPriority w:val="99"/>
    <w:rsid w:val="00867D06"/>
    <w:rPr>
      <w:rFonts w:ascii="Wingdings" w:hAnsi="Wingdings"/>
    </w:rPr>
  </w:style>
  <w:style w:type="character" w:customStyle="1" w:styleId="WW8Num8z0">
    <w:name w:val="WW8Num8z0"/>
    <w:uiPriority w:val="99"/>
    <w:rsid w:val="00867D06"/>
    <w:rPr>
      <w:rFonts w:ascii="Wingdings" w:hAnsi="Wingdings"/>
      <w:sz w:val="16"/>
    </w:rPr>
  </w:style>
  <w:style w:type="character" w:customStyle="1" w:styleId="WW8Num9z0">
    <w:name w:val="WW8Num9z0"/>
    <w:uiPriority w:val="99"/>
    <w:rsid w:val="00867D06"/>
    <w:rPr>
      <w:rFonts w:ascii="Symbol" w:hAnsi="Symbol"/>
    </w:rPr>
  </w:style>
  <w:style w:type="character" w:customStyle="1" w:styleId="WW8Num9z1">
    <w:name w:val="WW8Num9z1"/>
    <w:uiPriority w:val="99"/>
    <w:rsid w:val="00867D06"/>
    <w:rPr>
      <w:rFonts w:ascii="Courier New" w:hAnsi="Courier New"/>
    </w:rPr>
  </w:style>
  <w:style w:type="character" w:customStyle="1" w:styleId="WW8Num9z2">
    <w:name w:val="WW8Num9z2"/>
    <w:uiPriority w:val="99"/>
    <w:rsid w:val="00867D06"/>
    <w:rPr>
      <w:rFonts w:ascii="Wingdings" w:hAnsi="Wingdings"/>
    </w:rPr>
  </w:style>
  <w:style w:type="character" w:customStyle="1" w:styleId="WW8Num10z0">
    <w:name w:val="WW8Num10z0"/>
    <w:uiPriority w:val="99"/>
    <w:rsid w:val="00867D06"/>
    <w:rPr>
      <w:rFonts w:ascii="Symbol" w:hAnsi="Symbol"/>
    </w:rPr>
  </w:style>
  <w:style w:type="character" w:customStyle="1" w:styleId="WW8Num10z1">
    <w:name w:val="WW8Num10z1"/>
    <w:uiPriority w:val="99"/>
    <w:rsid w:val="00867D06"/>
    <w:rPr>
      <w:rFonts w:ascii="Courier New" w:hAnsi="Courier New"/>
    </w:rPr>
  </w:style>
  <w:style w:type="character" w:customStyle="1" w:styleId="WW8Num10z2">
    <w:name w:val="WW8Num10z2"/>
    <w:uiPriority w:val="99"/>
    <w:rsid w:val="00867D06"/>
    <w:rPr>
      <w:rFonts w:ascii="Wingdings" w:hAnsi="Wingdings"/>
    </w:rPr>
  </w:style>
  <w:style w:type="character" w:customStyle="1" w:styleId="WW8Num12z0">
    <w:name w:val="WW8Num12z0"/>
    <w:uiPriority w:val="99"/>
    <w:rsid w:val="00867D06"/>
    <w:rPr>
      <w:rFonts w:ascii="Symbol" w:hAnsi="Symbol"/>
      <w:sz w:val="12"/>
    </w:rPr>
  </w:style>
  <w:style w:type="character" w:customStyle="1" w:styleId="WW8Num14z0">
    <w:name w:val="WW8Num14z0"/>
    <w:uiPriority w:val="99"/>
    <w:rsid w:val="00867D06"/>
    <w:rPr>
      <w:rFonts w:ascii="Symbol" w:hAnsi="Symbol"/>
      <w:sz w:val="24"/>
    </w:rPr>
  </w:style>
  <w:style w:type="character" w:customStyle="1" w:styleId="WW8Num16z0">
    <w:name w:val="WW8Num16z0"/>
    <w:uiPriority w:val="99"/>
    <w:rsid w:val="00867D06"/>
    <w:rPr>
      <w:rFonts w:ascii="Wingdings" w:hAnsi="Wingdings"/>
      <w:sz w:val="16"/>
    </w:rPr>
  </w:style>
  <w:style w:type="character" w:customStyle="1" w:styleId="Domylnaczcionkaakapitu1">
    <w:name w:val="Domyślna czcionka akapitu1"/>
    <w:uiPriority w:val="99"/>
    <w:rsid w:val="00867D06"/>
  </w:style>
  <w:style w:type="character" w:customStyle="1" w:styleId="Odwoaniedokomentarza1">
    <w:name w:val="Odwołanie do komentarza1"/>
    <w:uiPriority w:val="99"/>
    <w:rsid w:val="00867D06"/>
    <w:rPr>
      <w:rFonts w:ascii="Arial" w:hAnsi="Arial"/>
      <w:sz w:val="16"/>
    </w:rPr>
  </w:style>
  <w:style w:type="character" w:customStyle="1" w:styleId="Znakiprzypiswkocowych">
    <w:name w:val="Znaki przypisów końcowych"/>
    <w:uiPriority w:val="99"/>
    <w:rsid w:val="00867D06"/>
    <w:rPr>
      <w:vertAlign w:val="superscript"/>
    </w:rPr>
  </w:style>
  <w:style w:type="paragraph" w:customStyle="1" w:styleId="Nagwek10">
    <w:name w:val="Nagłówek1"/>
    <w:basedOn w:val="Normalny"/>
    <w:next w:val="Tekstpodstawowy"/>
    <w:uiPriority w:val="99"/>
    <w:rsid w:val="00867D06"/>
    <w:pPr>
      <w:keepNext/>
      <w:suppressAutoHyphens/>
      <w:spacing w:before="240" w:after="120"/>
    </w:pPr>
    <w:rPr>
      <w:rFonts w:eastAsia="SimSun" w:cs="Mangal"/>
      <w:sz w:val="28"/>
      <w:szCs w:val="28"/>
      <w:lang w:eastAsia="ar-SA"/>
    </w:rPr>
  </w:style>
  <w:style w:type="paragraph" w:customStyle="1" w:styleId="Podpis1">
    <w:name w:val="Podpis1"/>
    <w:basedOn w:val="Normalny"/>
    <w:uiPriority w:val="99"/>
    <w:rsid w:val="00867D06"/>
    <w:pPr>
      <w:suppressLineNumbers/>
      <w:suppressAutoHyphens/>
      <w:spacing w:before="120" w:after="120"/>
    </w:pPr>
    <w:rPr>
      <w:rFonts w:cs="Mangal"/>
      <w:i/>
      <w:iCs/>
      <w:sz w:val="24"/>
      <w:szCs w:val="24"/>
      <w:lang w:eastAsia="ar-SA"/>
    </w:rPr>
  </w:style>
  <w:style w:type="paragraph" w:customStyle="1" w:styleId="Indeks">
    <w:name w:val="Indeks"/>
    <w:basedOn w:val="Normalny"/>
    <w:uiPriority w:val="99"/>
    <w:rsid w:val="00867D06"/>
    <w:pPr>
      <w:suppressLineNumbers/>
      <w:suppressAutoHyphens/>
    </w:pPr>
    <w:rPr>
      <w:rFonts w:cs="Mangal"/>
      <w:lang w:eastAsia="ar-SA"/>
    </w:rPr>
  </w:style>
  <w:style w:type="paragraph" w:customStyle="1" w:styleId="Legenda1">
    <w:name w:val="Legenda1"/>
    <w:basedOn w:val="Normalny"/>
    <w:next w:val="Normalny"/>
    <w:uiPriority w:val="99"/>
    <w:rsid w:val="00867D06"/>
    <w:pPr>
      <w:suppressAutoHyphens/>
      <w:spacing w:before="60" w:after="360"/>
      <w:jc w:val="center"/>
    </w:pPr>
    <w:rPr>
      <w:i/>
      <w:sz w:val="16"/>
      <w:lang w:eastAsia="ar-SA"/>
    </w:rPr>
  </w:style>
  <w:style w:type="paragraph" w:customStyle="1" w:styleId="Zwrotpoegnalny1">
    <w:name w:val="Zwrot pożegnalny1"/>
    <w:basedOn w:val="Normalny"/>
    <w:uiPriority w:val="99"/>
    <w:rsid w:val="00867D06"/>
    <w:pPr>
      <w:suppressAutoHyphens/>
      <w:ind w:left="4320"/>
      <w:jc w:val="right"/>
    </w:pPr>
    <w:rPr>
      <w:lang w:eastAsia="ar-SA"/>
    </w:rPr>
  </w:style>
  <w:style w:type="paragraph" w:customStyle="1" w:styleId="Zwykytekst1">
    <w:name w:val="Zwykły tekst1"/>
    <w:basedOn w:val="Normalny"/>
    <w:uiPriority w:val="99"/>
    <w:rsid w:val="00867D06"/>
    <w:pPr>
      <w:suppressAutoHyphens/>
    </w:pPr>
    <w:rPr>
      <w:rFonts w:ascii="Times New Roman" w:hAnsi="Times New Roman"/>
      <w:lang w:eastAsia="ar-SA"/>
    </w:rPr>
  </w:style>
  <w:style w:type="paragraph" w:customStyle="1" w:styleId="Tekstpodstawowy21">
    <w:name w:val="Tekst podstawowy 21"/>
    <w:basedOn w:val="Normalny"/>
    <w:uiPriority w:val="99"/>
    <w:rsid w:val="00867D06"/>
    <w:pPr>
      <w:suppressAutoHyphens/>
    </w:pPr>
    <w:rPr>
      <w:color w:val="0000FF"/>
      <w:lang w:eastAsia="ar-SA"/>
    </w:rPr>
  </w:style>
  <w:style w:type="paragraph" w:customStyle="1" w:styleId="Tekstpodstawowy31">
    <w:name w:val="Tekst podstawowy 31"/>
    <w:basedOn w:val="Normalny"/>
    <w:uiPriority w:val="99"/>
    <w:rsid w:val="00867D06"/>
    <w:pPr>
      <w:suppressAutoHyphens/>
    </w:pPr>
    <w:rPr>
      <w:sz w:val="28"/>
      <w:lang w:eastAsia="ar-SA"/>
    </w:rPr>
  </w:style>
  <w:style w:type="paragraph" w:customStyle="1" w:styleId="Tabela-zawarto">
    <w:name w:val="Tabela - zawartość"/>
    <w:basedOn w:val="Normalny"/>
    <w:uiPriority w:val="99"/>
    <w:rsid w:val="00867D06"/>
    <w:pPr>
      <w:keepLines/>
      <w:suppressAutoHyphens/>
      <w:spacing w:before="30" w:after="30"/>
      <w:ind w:left="57"/>
      <w:jc w:val="both"/>
    </w:pPr>
    <w:rPr>
      <w:rFonts w:eastAsia="MS Mincho"/>
      <w:color w:val="000000"/>
      <w:sz w:val="18"/>
      <w:szCs w:val="18"/>
      <w:lang w:eastAsia="ar-SA"/>
    </w:rPr>
  </w:style>
  <w:style w:type="paragraph" w:customStyle="1" w:styleId="NoSpacing1">
    <w:name w:val="No Spacing1"/>
    <w:uiPriority w:val="99"/>
    <w:rsid w:val="00867D06"/>
    <w:pPr>
      <w:suppressAutoHyphens/>
    </w:pPr>
    <w:rPr>
      <w:lang w:val="en-US" w:eastAsia="ar-SA"/>
    </w:rPr>
  </w:style>
  <w:style w:type="paragraph" w:customStyle="1" w:styleId="ListParagraph1">
    <w:name w:val="List Paragraph1"/>
    <w:basedOn w:val="Normalny"/>
    <w:uiPriority w:val="99"/>
    <w:rsid w:val="00867D06"/>
    <w:pPr>
      <w:suppressAutoHyphens/>
      <w:ind w:left="720"/>
    </w:pPr>
    <w:rPr>
      <w:rFonts w:ascii="Calibri" w:eastAsia="Calibri" w:hAnsi="Calibri"/>
      <w:sz w:val="22"/>
      <w:szCs w:val="22"/>
      <w:lang w:val="en-US" w:eastAsia="ar-SA"/>
    </w:rPr>
  </w:style>
  <w:style w:type="paragraph" w:customStyle="1" w:styleId="Tekstkomentarza1">
    <w:name w:val="Tekst komentarza1"/>
    <w:basedOn w:val="Normalny"/>
    <w:uiPriority w:val="99"/>
    <w:rsid w:val="00867D06"/>
    <w:pPr>
      <w:suppressAutoHyphens/>
    </w:pPr>
    <w:rPr>
      <w:lang w:eastAsia="ar-SA"/>
    </w:rPr>
  </w:style>
  <w:style w:type="paragraph" w:customStyle="1" w:styleId="TitlePagebogus">
    <w:name w:val="TitlePage_bogus"/>
    <w:basedOn w:val="Normalny"/>
    <w:uiPriority w:val="99"/>
    <w:rsid w:val="00867D06"/>
    <w:pPr>
      <w:suppressAutoHyphens/>
    </w:pPr>
    <w:rPr>
      <w:lang w:eastAsia="ar-SA"/>
    </w:rPr>
  </w:style>
  <w:style w:type="paragraph" w:customStyle="1" w:styleId="TitlePageHeadernotused">
    <w:name w:val="TitlePage_Header_not_used"/>
    <w:basedOn w:val="Normalny"/>
    <w:uiPriority w:val="99"/>
    <w:rsid w:val="00867D06"/>
    <w:pPr>
      <w:suppressAutoHyphens/>
    </w:pPr>
    <w:rPr>
      <w:lang w:eastAsia="ar-SA"/>
    </w:rPr>
  </w:style>
  <w:style w:type="paragraph" w:customStyle="1" w:styleId="TableSmHeadingbogus">
    <w:name w:val="Table_Sm_Heading_bogus"/>
    <w:basedOn w:val="TableSmHeading"/>
    <w:uiPriority w:val="99"/>
    <w:rsid w:val="00867D06"/>
    <w:pPr>
      <w:suppressAutoHyphens/>
      <w:jc w:val="center"/>
    </w:pPr>
    <w:rPr>
      <w:lang w:eastAsia="ar-SA"/>
    </w:rPr>
  </w:style>
  <w:style w:type="paragraph" w:customStyle="1" w:styleId="Tablenotused">
    <w:name w:val="Table_not_used"/>
    <w:basedOn w:val="Table"/>
    <w:uiPriority w:val="99"/>
    <w:rsid w:val="00867D06"/>
    <w:pPr>
      <w:suppressAutoHyphens/>
      <w:jc w:val="right"/>
    </w:pPr>
    <w:rPr>
      <w:lang w:eastAsia="ar-SA"/>
    </w:rPr>
  </w:style>
  <w:style w:type="paragraph" w:customStyle="1" w:styleId="Zawartotabeli">
    <w:name w:val="Zawartość tabeli"/>
    <w:basedOn w:val="Normalny"/>
    <w:uiPriority w:val="99"/>
    <w:rsid w:val="00867D06"/>
    <w:pPr>
      <w:suppressLineNumbers/>
      <w:suppressAutoHyphens/>
    </w:pPr>
    <w:rPr>
      <w:lang w:eastAsia="ar-SA"/>
    </w:rPr>
  </w:style>
  <w:style w:type="paragraph" w:customStyle="1" w:styleId="Nagwektabeli">
    <w:name w:val="Nagłówek tabeli"/>
    <w:basedOn w:val="Zawartotabeli"/>
    <w:uiPriority w:val="99"/>
    <w:rsid w:val="00867D06"/>
    <w:pPr>
      <w:jc w:val="center"/>
    </w:pPr>
    <w:rPr>
      <w:b/>
      <w:bCs/>
    </w:rPr>
  </w:style>
  <w:style w:type="paragraph" w:customStyle="1" w:styleId="Spistreci10">
    <w:name w:val="Spis treści 10"/>
    <w:basedOn w:val="Indeks"/>
    <w:uiPriority w:val="99"/>
    <w:rsid w:val="00867D06"/>
    <w:pPr>
      <w:tabs>
        <w:tab w:val="right" w:leader="dot" w:pos="7091"/>
      </w:tabs>
      <w:ind w:left="2547"/>
    </w:pPr>
  </w:style>
  <w:style w:type="paragraph" w:customStyle="1" w:styleId="Zawartoramki">
    <w:name w:val="Zawartość ramki"/>
    <w:basedOn w:val="Tekstpodstawowy"/>
    <w:uiPriority w:val="99"/>
    <w:rsid w:val="00867D06"/>
    <w:pPr>
      <w:suppressAutoHyphens/>
    </w:pPr>
    <w:rPr>
      <w:rFonts w:ascii="Arial" w:hAnsi="Arial"/>
      <w:lang w:eastAsia="ar-SA"/>
    </w:rPr>
  </w:style>
  <w:style w:type="character" w:customStyle="1" w:styleId="TekstkomentarzaZnak1">
    <w:name w:val="Tekst komentarza Znak1"/>
    <w:uiPriority w:val="99"/>
    <w:rsid w:val="00867D06"/>
    <w:rPr>
      <w:rFonts w:ascii="Arial" w:hAnsi="Arial"/>
      <w:lang w:eastAsia="en-US"/>
    </w:rPr>
  </w:style>
  <w:style w:type="character" w:customStyle="1" w:styleId="apple-converted-space">
    <w:name w:val="apple-converted-space"/>
    <w:uiPriority w:val="99"/>
    <w:rsid w:val="00867D06"/>
  </w:style>
  <w:style w:type="character" w:customStyle="1" w:styleId="Bodytext3">
    <w:name w:val="Body text (3)_"/>
    <w:link w:val="Bodytext31"/>
    <w:uiPriority w:val="99"/>
    <w:locked/>
    <w:rsid w:val="00867D06"/>
    <w:rPr>
      <w:sz w:val="23"/>
      <w:shd w:val="clear" w:color="auto" w:fill="FFFFFF"/>
    </w:rPr>
  </w:style>
  <w:style w:type="paragraph" w:customStyle="1" w:styleId="Bodytext31">
    <w:name w:val="Body text (3)1"/>
    <w:basedOn w:val="Normalny"/>
    <w:link w:val="Bodytext3"/>
    <w:uiPriority w:val="99"/>
    <w:rsid w:val="00867D06"/>
    <w:pPr>
      <w:shd w:val="clear" w:color="auto" w:fill="FFFFFF"/>
      <w:spacing w:before="480" w:after="180" w:line="522" w:lineRule="exact"/>
      <w:ind w:hanging="440"/>
      <w:jc w:val="center"/>
    </w:pPr>
    <w:rPr>
      <w:rFonts w:ascii="Calibri" w:eastAsia="Calibri" w:hAnsi="Calibri"/>
      <w:sz w:val="23"/>
      <w:szCs w:val="23"/>
      <w:shd w:val="clear" w:color="auto" w:fill="FFFFFF"/>
      <w:lang w:eastAsia="pl-PL"/>
    </w:rPr>
  </w:style>
  <w:style w:type="character" w:customStyle="1" w:styleId="WW8Num13z1">
    <w:name w:val="WW8Num13z1"/>
    <w:uiPriority w:val="99"/>
    <w:rsid w:val="00867D06"/>
  </w:style>
  <w:style w:type="character" w:customStyle="1" w:styleId="AkapitzlistZnak">
    <w:name w:val="Akapit z listą Znak"/>
    <w:link w:val="Akapitzlist"/>
    <w:uiPriority w:val="99"/>
    <w:locked/>
    <w:rsid w:val="00867D06"/>
    <w:rPr>
      <w:rFonts w:ascii="Calibri" w:hAnsi="Calibri"/>
    </w:rPr>
  </w:style>
  <w:style w:type="character" w:customStyle="1" w:styleId="fontstyle40">
    <w:name w:val="fontstyle40"/>
    <w:uiPriority w:val="99"/>
    <w:rsid w:val="00867D06"/>
    <w:rPr>
      <w:rFonts w:ascii="Arial" w:hAnsi="Arial"/>
    </w:rPr>
  </w:style>
  <w:style w:type="character" w:customStyle="1" w:styleId="fontstyle39">
    <w:name w:val="fontstyle39"/>
    <w:uiPriority w:val="99"/>
    <w:rsid w:val="00867D06"/>
    <w:rPr>
      <w:rFonts w:ascii="Arial" w:hAnsi="Arial"/>
      <w:b/>
    </w:rPr>
  </w:style>
  <w:style w:type="character" w:customStyle="1" w:styleId="FontStyle400">
    <w:name w:val="Font Style40"/>
    <w:uiPriority w:val="99"/>
    <w:rsid w:val="00867D06"/>
    <w:rPr>
      <w:rFonts w:ascii="Arial" w:hAnsi="Arial"/>
      <w:sz w:val="14"/>
    </w:rPr>
  </w:style>
  <w:style w:type="paragraph" w:customStyle="1" w:styleId="PlainText1">
    <w:name w:val="Plain Text1"/>
    <w:uiPriority w:val="99"/>
    <w:rsid w:val="00867D06"/>
    <w:rPr>
      <w:rFonts w:ascii="Courier New" w:hAnsi="Courier New"/>
      <w:color w:val="000000"/>
      <w:sz w:val="20"/>
      <w:szCs w:val="20"/>
      <w:lang w:val="en-US" w:eastAsia="en-US"/>
    </w:rPr>
  </w:style>
  <w:style w:type="paragraph" w:customStyle="1" w:styleId="Tabelapozycja">
    <w:name w:val="Tabela pozycja"/>
    <w:basedOn w:val="Normalny"/>
    <w:uiPriority w:val="99"/>
    <w:rsid w:val="00874B11"/>
    <w:pPr>
      <w:widowControl w:val="0"/>
      <w:suppressAutoHyphens/>
    </w:pPr>
    <w:rPr>
      <w:rFonts w:cs="Arial"/>
      <w:sz w:val="22"/>
      <w:szCs w:val="22"/>
      <w:lang w:eastAsia="pl-PL"/>
    </w:rPr>
  </w:style>
  <w:style w:type="character" w:customStyle="1" w:styleId="FontStyle30">
    <w:name w:val="Font Style30"/>
    <w:uiPriority w:val="99"/>
    <w:rsid w:val="008358B1"/>
    <w:rPr>
      <w:rFonts w:ascii="Arial" w:hAnsi="Arial"/>
      <w:sz w:val="20"/>
    </w:rPr>
  </w:style>
  <w:style w:type="paragraph" w:customStyle="1" w:styleId="Default">
    <w:name w:val="Default"/>
    <w:uiPriority w:val="99"/>
    <w:rsid w:val="0052175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5389">
      <w:marLeft w:val="0"/>
      <w:marRight w:val="0"/>
      <w:marTop w:val="0"/>
      <w:marBottom w:val="0"/>
      <w:divBdr>
        <w:top w:val="none" w:sz="0" w:space="0" w:color="auto"/>
        <w:left w:val="none" w:sz="0" w:space="0" w:color="auto"/>
        <w:bottom w:val="none" w:sz="0" w:space="0" w:color="auto"/>
        <w:right w:val="none" w:sz="0" w:space="0" w:color="auto"/>
      </w:divBdr>
      <w:divsChild>
        <w:div w:id="81875388">
          <w:marLeft w:val="0"/>
          <w:marRight w:val="0"/>
          <w:marTop w:val="0"/>
          <w:marBottom w:val="0"/>
          <w:divBdr>
            <w:top w:val="none" w:sz="0" w:space="0" w:color="auto"/>
            <w:left w:val="none" w:sz="0" w:space="0" w:color="auto"/>
            <w:bottom w:val="none" w:sz="0" w:space="0" w:color="auto"/>
            <w:right w:val="none" w:sz="0" w:space="0" w:color="auto"/>
          </w:divBdr>
          <w:divsChild>
            <w:div w:id="81875387">
              <w:marLeft w:val="0"/>
              <w:marRight w:val="0"/>
              <w:marTop w:val="0"/>
              <w:marBottom w:val="0"/>
              <w:divBdr>
                <w:top w:val="none" w:sz="0" w:space="0" w:color="auto"/>
                <w:left w:val="none" w:sz="0" w:space="0" w:color="auto"/>
                <w:bottom w:val="none" w:sz="0" w:space="0" w:color="auto"/>
                <w:right w:val="none" w:sz="0" w:space="0" w:color="auto"/>
              </w:divBdr>
            </w:div>
            <w:div w:id="818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1087">
      <w:bodyDiv w:val="1"/>
      <w:marLeft w:val="0"/>
      <w:marRight w:val="0"/>
      <w:marTop w:val="0"/>
      <w:marBottom w:val="0"/>
      <w:divBdr>
        <w:top w:val="none" w:sz="0" w:space="0" w:color="auto"/>
        <w:left w:val="none" w:sz="0" w:space="0" w:color="auto"/>
        <w:bottom w:val="none" w:sz="0" w:space="0" w:color="auto"/>
        <w:right w:val="none" w:sz="0" w:space="0" w:color="auto"/>
      </w:divBdr>
    </w:div>
    <w:div w:id="1127236551">
      <w:bodyDiv w:val="1"/>
      <w:marLeft w:val="0"/>
      <w:marRight w:val="0"/>
      <w:marTop w:val="0"/>
      <w:marBottom w:val="0"/>
      <w:divBdr>
        <w:top w:val="none" w:sz="0" w:space="0" w:color="auto"/>
        <w:left w:val="none" w:sz="0" w:space="0" w:color="auto"/>
        <w:bottom w:val="none" w:sz="0" w:space="0" w:color="auto"/>
        <w:right w:val="none" w:sz="0" w:space="0" w:color="auto"/>
      </w:divBdr>
    </w:div>
    <w:div w:id="1135752980">
      <w:bodyDiv w:val="1"/>
      <w:marLeft w:val="0"/>
      <w:marRight w:val="0"/>
      <w:marTop w:val="0"/>
      <w:marBottom w:val="0"/>
      <w:divBdr>
        <w:top w:val="none" w:sz="0" w:space="0" w:color="auto"/>
        <w:left w:val="none" w:sz="0" w:space="0" w:color="auto"/>
        <w:bottom w:val="none" w:sz="0" w:space="0" w:color="auto"/>
        <w:right w:val="none" w:sz="0" w:space="0" w:color="auto"/>
      </w:divBdr>
    </w:div>
    <w:div w:id="1297565497">
      <w:bodyDiv w:val="1"/>
      <w:marLeft w:val="0"/>
      <w:marRight w:val="0"/>
      <w:marTop w:val="0"/>
      <w:marBottom w:val="0"/>
      <w:divBdr>
        <w:top w:val="none" w:sz="0" w:space="0" w:color="auto"/>
        <w:left w:val="none" w:sz="0" w:space="0" w:color="auto"/>
        <w:bottom w:val="none" w:sz="0" w:space="0" w:color="auto"/>
        <w:right w:val="none" w:sz="0" w:space="0" w:color="auto"/>
      </w:divBdr>
      <w:divsChild>
        <w:div w:id="361591778">
          <w:marLeft w:val="0"/>
          <w:marRight w:val="0"/>
          <w:marTop w:val="0"/>
          <w:marBottom w:val="0"/>
          <w:divBdr>
            <w:top w:val="none" w:sz="0" w:space="0" w:color="auto"/>
            <w:left w:val="none" w:sz="0" w:space="0" w:color="auto"/>
            <w:bottom w:val="none" w:sz="0" w:space="0" w:color="auto"/>
            <w:right w:val="none" w:sz="0" w:space="0" w:color="auto"/>
          </w:divBdr>
        </w:div>
      </w:divsChild>
    </w:div>
    <w:div w:id="1476068361">
      <w:bodyDiv w:val="1"/>
      <w:marLeft w:val="0"/>
      <w:marRight w:val="0"/>
      <w:marTop w:val="0"/>
      <w:marBottom w:val="0"/>
      <w:divBdr>
        <w:top w:val="none" w:sz="0" w:space="0" w:color="auto"/>
        <w:left w:val="none" w:sz="0" w:space="0" w:color="auto"/>
        <w:bottom w:val="none" w:sz="0" w:space="0" w:color="auto"/>
        <w:right w:val="none" w:sz="0" w:space="0" w:color="auto"/>
      </w:divBdr>
    </w:div>
    <w:div w:id="1525560768">
      <w:bodyDiv w:val="1"/>
      <w:marLeft w:val="0"/>
      <w:marRight w:val="0"/>
      <w:marTop w:val="0"/>
      <w:marBottom w:val="0"/>
      <w:divBdr>
        <w:top w:val="none" w:sz="0" w:space="0" w:color="auto"/>
        <w:left w:val="none" w:sz="0" w:space="0" w:color="auto"/>
        <w:bottom w:val="none" w:sz="0" w:space="0" w:color="auto"/>
        <w:right w:val="none" w:sz="0" w:space="0" w:color="auto"/>
      </w:divBdr>
    </w:div>
    <w:div w:id="1787263834">
      <w:bodyDiv w:val="1"/>
      <w:marLeft w:val="0"/>
      <w:marRight w:val="0"/>
      <w:marTop w:val="0"/>
      <w:marBottom w:val="0"/>
      <w:divBdr>
        <w:top w:val="none" w:sz="0" w:space="0" w:color="auto"/>
        <w:left w:val="none" w:sz="0" w:space="0" w:color="auto"/>
        <w:bottom w:val="none" w:sz="0" w:space="0" w:color="auto"/>
        <w:right w:val="none" w:sz="0" w:space="0" w:color="auto"/>
      </w:divBdr>
    </w:div>
    <w:div w:id="1798916223">
      <w:bodyDiv w:val="1"/>
      <w:marLeft w:val="0"/>
      <w:marRight w:val="0"/>
      <w:marTop w:val="0"/>
      <w:marBottom w:val="0"/>
      <w:divBdr>
        <w:top w:val="none" w:sz="0" w:space="0" w:color="auto"/>
        <w:left w:val="none" w:sz="0" w:space="0" w:color="auto"/>
        <w:bottom w:val="none" w:sz="0" w:space="0" w:color="auto"/>
        <w:right w:val="none" w:sz="0" w:space="0" w:color="auto"/>
      </w:divBdr>
    </w:div>
    <w:div w:id="20098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5.com/it-management/solutions/storage-tiering/overvie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5.com/it-management/solutions/storage-tiering/overvi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org/" TargetMode="External"/><Relationship Id="rId5" Type="http://schemas.openxmlformats.org/officeDocument/2006/relationships/styles" Target="styles.xml"/><Relationship Id="rId15" Type="http://schemas.openxmlformats.org/officeDocument/2006/relationships/hyperlink" Target="http://www.f5.com/it-management/solutions/storage-tiering/overview/" TargetMode="External"/><Relationship Id="rId10" Type="http://schemas.openxmlformats.org/officeDocument/2006/relationships/hyperlink" Target="http://www.spec.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5.com/it-management/solutions/storage-tiering/over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CAAA87BC4D824C8AFF14A01B571C31" ma:contentTypeVersion="" ma:contentTypeDescription="Utwórz nowy dokument." ma:contentTypeScope="" ma:versionID="c1f6ff0bb01cf423f52ffbd4e7bc853f">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E64A1-25E9-4724-A8C6-A3956A7FC180}">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A925646-2B09-44D3-989D-76FC78A9C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245B79-B452-406B-AEE6-E41C67412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82</Pages>
  <Words>26333</Words>
  <Characters>158004</Characters>
  <Application>Microsoft Office Word</Application>
  <DocSecurity>0</DocSecurity>
  <Lines>1316</Lines>
  <Paragraphs>367</Paragraphs>
  <ScaleCrop>false</ScaleCrop>
  <HeadingPairs>
    <vt:vector size="2" baseType="variant">
      <vt:variant>
        <vt:lpstr>Tytuł</vt:lpstr>
      </vt:variant>
      <vt:variant>
        <vt:i4>1</vt:i4>
      </vt:variant>
    </vt:vector>
  </HeadingPairs>
  <TitlesOfParts>
    <vt:vector size="1" baseType="lpstr">
      <vt:lpstr>Załącznik C – Standardy parametrów technicznych urządzeń teleinformatycznych</vt:lpstr>
    </vt:vector>
  </TitlesOfParts>
  <Company>CPD MF</Company>
  <LinksUpToDate>false</LinksUpToDate>
  <CharactersWithSpaces>183970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C – Standardy parametrów technicznych urządzeń teleinformatycznych</dc:title>
  <dc:subject>ARIT</dc:subject>
  <dc:creator>Flis Sławomir</dc:creator>
  <cp:keywords>ARIT-C</cp:keywords>
  <cp:lastModifiedBy>Robert Krawczyk</cp:lastModifiedBy>
  <cp:revision>5</cp:revision>
  <cp:lastPrinted>2016-07-18T10:20:00Z</cp:lastPrinted>
  <dcterms:created xsi:type="dcterms:W3CDTF">2016-10-06T09:19:00Z</dcterms:created>
  <dcterms:modified xsi:type="dcterms:W3CDTF">2016-10-25T18:03:00Z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0x010100DBCAAA87BC4D824C8AFF14A01B571C31</vt:lpwstr>
  </property>
</Properties>
</file>