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589266" w14:textId="77777777" w:rsidR="004D7761" w:rsidRDefault="004D7761">
      <w:bookmarkStart w:id="0" w:name="_GoBack"/>
      <w:bookmarkEnd w:id="0"/>
    </w:p>
    <w:p w14:paraId="0CF511A0" w14:textId="77777777" w:rsidR="007A3288" w:rsidRDefault="007A3288"/>
    <w:p w14:paraId="30B1CDF0" w14:textId="77777777" w:rsidR="007A3288" w:rsidRDefault="007A3288"/>
    <w:p w14:paraId="30364D79" w14:textId="77777777" w:rsidR="007A3288" w:rsidRDefault="007A3288"/>
    <w:p w14:paraId="2E46FA44" w14:textId="77777777" w:rsidR="007A3288" w:rsidRDefault="007A3288"/>
    <w:p w14:paraId="73FBDE56" w14:textId="77777777" w:rsidR="007A3288" w:rsidRDefault="007A3288"/>
    <w:p w14:paraId="208D8F11" w14:textId="77777777" w:rsidR="007A3288" w:rsidRDefault="007A3288"/>
    <w:p w14:paraId="71B64289" w14:textId="77777777" w:rsidR="007A3288" w:rsidRDefault="007A3288"/>
    <w:p w14:paraId="782366EB" w14:textId="77777777" w:rsidR="007A3288" w:rsidRDefault="007A3288"/>
    <w:p w14:paraId="01304DF8" w14:textId="77777777" w:rsidR="007A3288" w:rsidRDefault="007A3288"/>
    <w:p w14:paraId="352BDBAA" w14:textId="77777777" w:rsidR="007A3288" w:rsidRDefault="007A3288"/>
    <w:p w14:paraId="6E96E7EA" w14:textId="77777777" w:rsidR="007A3288" w:rsidRDefault="007A3288"/>
    <w:p w14:paraId="2E4BFB93" w14:textId="77777777" w:rsidR="007A3288" w:rsidRDefault="007A3288"/>
    <w:p w14:paraId="33FF0680" w14:textId="77777777" w:rsidR="007A3288" w:rsidRDefault="007A3288"/>
    <w:p w14:paraId="59A93D02" w14:textId="77777777" w:rsidR="007A3288" w:rsidRDefault="007A3288"/>
    <w:p w14:paraId="4C964DC4" w14:textId="19E7F150" w:rsidR="007A3288" w:rsidRDefault="007A3288"/>
    <w:p w14:paraId="3D324274" w14:textId="77777777" w:rsidR="007A3288" w:rsidRDefault="007A3288"/>
    <w:p w14:paraId="4C2C2558" w14:textId="77777777" w:rsidR="007A3288" w:rsidRDefault="007A3288"/>
    <w:p w14:paraId="54A18C91" w14:textId="77777777" w:rsidR="007A3288" w:rsidRDefault="007A3288"/>
    <w:p w14:paraId="549A6A38" w14:textId="77777777" w:rsidR="007A3288" w:rsidRDefault="007A3288"/>
    <w:p w14:paraId="42E9D47D" w14:textId="77777777" w:rsidR="007A3288" w:rsidRDefault="007A3288"/>
    <w:p w14:paraId="097D6F56" w14:textId="77777777" w:rsidR="006124A0" w:rsidRPr="006124A0" w:rsidRDefault="006124A0" w:rsidP="006124A0">
      <w:pPr>
        <w:jc w:val="center"/>
        <w:rPr>
          <w:b/>
          <w:sz w:val="40"/>
          <w:szCs w:val="40"/>
        </w:rPr>
      </w:pPr>
      <w:r w:rsidRPr="006124A0">
        <w:rPr>
          <w:b/>
          <w:sz w:val="40"/>
          <w:szCs w:val="40"/>
        </w:rPr>
        <w:t>ARCHITEKTURA REFERENCYJNA</w:t>
      </w:r>
    </w:p>
    <w:p w14:paraId="1B745783" w14:textId="77777777" w:rsidR="006124A0" w:rsidRDefault="006124A0" w:rsidP="006124A0">
      <w:pPr>
        <w:jc w:val="center"/>
        <w:rPr>
          <w:b/>
          <w:sz w:val="40"/>
          <w:szCs w:val="40"/>
        </w:rPr>
      </w:pPr>
      <w:r w:rsidRPr="006124A0">
        <w:rPr>
          <w:b/>
          <w:sz w:val="40"/>
          <w:szCs w:val="40"/>
        </w:rPr>
        <w:t xml:space="preserve">ŚRODOWISKA IT </w:t>
      </w:r>
    </w:p>
    <w:p w14:paraId="1F8999B3" w14:textId="594DF10A" w:rsidR="007A3288" w:rsidRPr="006124A0" w:rsidRDefault="006124A0" w:rsidP="006124A0">
      <w:pPr>
        <w:jc w:val="center"/>
        <w:rPr>
          <w:b/>
          <w:sz w:val="40"/>
          <w:szCs w:val="40"/>
        </w:rPr>
      </w:pPr>
      <w:r w:rsidRPr="006124A0">
        <w:rPr>
          <w:b/>
          <w:sz w:val="40"/>
          <w:szCs w:val="40"/>
        </w:rPr>
        <w:t>CPD MF</w:t>
      </w:r>
    </w:p>
    <w:p w14:paraId="7CDA3D24" w14:textId="77777777" w:rsidR="007A3288" w:rsidRDefault="007A3288"/>
    <w:p w14:paraId="5B689B77" w14:textId="77777777" w:rsidR="007A3288" w:rsidRDefault="007A3288"/>
    <w:p w14:paraId="57211B24" w14:textId="77777777" w:rsidR="007A3288" w:rsidRDefault="007A3288"/>
    <w:p w14:paraId="2C1B1809" w14:textId="77777777" w:rsidR="009F17F9" w:rsidRDefault="009F17F9">
      <w:pPr>
        <w:spacing w:after="200" w:line="276" w:lineRule="auto"/>
      </w:pPr>
      <w:r>
        <w:br w:type="page"/>
      </w:r>
    </w:p>
    <w:p w14:paraId="2675D096" w14:textId="77777777" w:rsidR="007A3288" w:rsidRDefault="007A3288" w:rsidP="007A3288">
      <w:pPr>
        <w:pStyle w:val="Nagwek2"/>
        <w:rPr>
          <w:szCs w:val="32"/>
        </w:rPr>
      </w:pPr>
      <w:bookmarkStart w:id="1" w:name="_Toc399840708"/>
      <w:bookmarkStart w:id="2" w:name="_Toc233082602"/>
      <w:bookmarkStart w:id="3" w:name="_Toc231271513"/>
      <w:bookmarkStart w:id="4" w:name="_Toc230661644"/>
      <w:bookmarkStart w:id="5" w:name="_Toc230600532"/>
      <w:bookmarkStart w:id="6" w:name="_Toc230600417"/>
      <w:bookmarkStart w:id="7" w:name="_Toc230600212"/>
      <w:bookmarkStart w:id="8" w:name="_Toc230600153"/>
      <w:bookmarkStart w:id="9" w:name="_Toc230590816"/>
      <w:bookmarkStart w:id="10" w:name="_Toc230590608"/>
      <w:r>
        <w:rPr>
          <w:szCs w:val="32"/>
        </w:rPr>
        <w:lastRenderedPageBreak/>
        <w:t>Cel dokumentu</w:t>
      </w:r>
      <w:bookmarkEnd w:id="1"/>
      <w:bookmarkEnd w:id="2"/>
      <w:bookmarkEnd w:id="3"/>
      <w:bookmarkEnd w:id="4"/>
      <w:bookmarkEnd w:id="5"/>
      <w:bookmarkEnd w:id="6"/>
      <w:bookmarkEnd w:id="7"/>
      <w:bookmarkEnd w:id="8"/>
      <w:bookmarkEnd w:id="9"/>
      <w:bookmarkEnd w:id="10"/>
      <w:r>
        <w:rPr>
          <w:szCs w:val="32"/>
        </w:rPr>
        <w:t xml:space="preserve"> </w:t>
      </w:r>
    </w:p>
    <w:p w14:paraId="10CFD0A1" w14:textId="77777777" w:rsidR="007A3288" w:rsidRDefault="007A3288" w:rsidP="007A3288">
      <w:pPr>
        <w:ind w:firstLine="708"/>
        <w:jc w:val="both"/>
        <w:rPr>
          <w:rFonts w:cs="Arial"/>
        </w:rPr>
      </w:pPr>
      <w:r>
        <w:rPr>
          <w:rFonts w:cs="Arial"/>
        </w:rPr>
        <w:t xml:space="preserve">Niniejszy dokument opisuje </w:t>
      </w:r>
      <w:r>
        <w:rPr>
          <w:rFonts w:cs="Arial"/>
          <w:b/>
        </w:rPr>
        <w:t>architekturę referencyjną środowiska IT CPD MF</w:t>
      </w:r>
      <w:r>
        <w:rPr>
          <w:rFonts w:cs="Arial"/>
          <w:b/>
          <w:i/>
        </w:rPr>
        <w:t>.</w:t>
      </w:r>
      <w:r>
        <w:rPr>
          <w:rFonts w:cs="Arial"/>
        </w:rPr>
        <w:t xml:space="preserve"> Dokument przedstawia architekturę w docelowym środowisku informatycznym CPD MF. Zastosowano tu w szerokim zakresie standaryzację komponentów składowych architektury poprzez definicję bloków architektonicznych oraz ujednolicone podejście do graficznego przedstawiania wszystkich systemów, zarówno infrastrukturalnych jak i biznesowych.</w:t>
      </w:r>
    </w:p>
    <w:p w14:paraId="0F836491" w14:textId="77777777" w:rsidR="007A3288" w:rsidRDefault="007A3288" w:rsidP="007A3288">
      <w:pPr>
        <w:jc w:val="both"/>
        <w:rPr>
          <w:rFonts w:cs="Arial"/>
        </w:rPr>
      </w:pPr>
      <w:r>
        <w:rPr>
          <w:rFonts w:cs="Arial"/>
        </w:rPr>
        <w:t xml:space="preserve"> </w:t>
      </w:r>
    </w:p>
    <w:p w14:paraId="3EB5CB5E" w14:textId="77777777" w:rsidR="007A3288" w:rsidRDefault="007A3288" w:rsidP="007A3288">
      <w:pPr>
        <w:pStyle w:val="Nagwek2"/>
        <w:rPr>
          <w:rFonts w:cs="Arial"/>
          <w:szCs w:val="32"/>
        </w:rPr>
      </w:pPr>
      <w:bookmarkStart w:id="11" w:name="_Toc399840709"/>
      <w:bookmarkStart w:id="12" w:name="_Toc233082603"/>
      <w:bookmarkStart w:id="13" w:name="_Toc231271514"/>
      <w:bookmarkStart w:id="14" w:name="_Toc230661645"/>
      <w:bookmarkStart w:id="15" w:name="_Toc230600533"/>
      <w:bookmarkStart w:id="16" w:name="_Toc230600418"/>
      <w:bookmarkStart w:id="17" w:name="_Toc230600213"/>
      <w:bookmarkStart w:id="18" w:name="_Toc230600154"/>
      <w:bookmarkStart w:id="19" w:name="_Toc230590817"/>
      <w:bookmarkStart w:id="20" w:name="_Toc230590609"/>
      <w:bookmarkStart w:id="21" w:name="_Toc204068360"/>
      <w:bookmarkStart w:id="22" w:name="_Toc176794451"/>
      <w:r>
        <w:rPr>
          <w:szCs w:val="32"/>
        </w:rPr>
        <w:t>Odbiorcy dokumentu</w:t>
      </w:r>
      <w:bookmarkEnd w:id="11"/>
      <w:bookmarkEnd w:id="12"/>
      <w:bookmarkEnd w:id="13"/>
      <w:bookmarkEnd w:id="14"/>
      <w:bookmarkEnd w:id="15"/>
      <w:bookmarkEnd w:id="16"/>
      <w:bookmarkEnd w:id="17"/>
      <w:bookmarkEnd w:id="18"/>
      <w:bookmarkEnd w:id="19"/>
      <w:bookmarkEnd w:id="20"/>
      <w:bookmarkEnd w:id="21"/>
      <w:bookmarkEnd w:id="22"/>
    </w:p>
    <w:p w14:paraId="56ECEEB0" w14:textId="297E1CD4" w:rsidR="00A62BE6" w:rsidRPr="00BD6826" w:rsidRDefault="00A62BE6" w:rsidP="00DD0D65">
      <w:pPr>
        <w:ind w:firstLine="708"/>
        <w:jc w:val="both"/>
        <w:rPr>
          <w:rFonts w:cs="Arial"/>
        </w:rPr>
      </w:pPr>
      <w:r w:rsidRPr="00BD6826">
        <w:rPr>
          <w:rFonts w:cs="Arial"/>
        </w:rPr>
        <w:t xml:space="preserve">Niniejszy dokument jest przeznaczony dla osób biorących udział w realizacji zadań związanych z dostarczeniem Platformy Aplikacyjnej dla </w:t>
      </w:r>
      <w:r w:rsidRPr="00BD6826">
        <w:rPr>
          <w:rFonts w:cs="Arial"/>
          <w:b/>
          <w:i/>
        </w:rPr>
        <w:t xml:space="preserve">systemów biznesowych </w:t>
      </w:r>
      <w:r>
        <w:rPr>
          <w:rFonts w:cs="Arial"/>
          <w:b/>
          <w:i/>
        </w:rPr>
        <w:t>uruchamianych na infrastrukturze teleinformatycznej</w:t>
      </w:r>
      <w:r w:rsidRPr="00BD6826">
        <w:rPr>
          <w:rFonts w:cs="Arial"/>
          <w:b/>
          <w:i/>
        </w:rPr>
        <w:t xml:space="preserve"> CPD MF</w:t>
      </w:r>
      <w:r w:rsidRPr="00BD6826">
        <w:rPr>
          <w:rFonts w:cs="Arial"/>
        </w:rPr>
        <w:t>. Jest podstawą do realizacji zamówień produktowych, budowy Platformy Aplikacyjnej oraz migracji systemów biznesowych do środowiska IT CPD MF. Opisane bloki mogą być również wykorzystywane do budowy Platformy Aplikacyjnej systemów infrastrukturalnych zainstalowanych w CPD MF.</w:t>
      </w:r>
    </w:p>
    <w:p w14:paraId="5CCEA90C" w14:textId="77777777" w:rsidR="007A3288" w:rsidRPr="00212A2E" w:rsidRDefault="007A3288" w:rsidP="00DD0D65">
      <w:pPr>
        <w:jc w:val="both"/>
      </w:pPr>
    </w:p>
    <w:p w14:paraId="7F38074C" w14:textId="77777777" w:rsidR="007A3288" w:rsidRPr="00FB61C7" w:rsidRDefault="007A3288" w:rsidP="007A3288">
      <w:pPr>
        <w:pStyle w:val="Nagwek1"/>
        <w:rPr>
          <w:lang w:eastAsia="pl-PL"/>
        </w:rPr>
      </w:pPr>
      <w:r w:rsidRPr="00FB61C7">
        <w:rPr>
          <w:lang w:eastAsia="pl-PL"/>
        </w:rPr>
        <w:t>Zakres i zasięg architektury referencyjnej</w:t>
      </w:r>
    </w:p>
    <w:p w14:paraId="237CFBED" w14:textId="77777777" w:rsidR="007A3288" w:rsidRPr="00FB61C7" w:rsidRDefault="007A3288" w:rsidP="007A3288">
      <w:pPr>
        <w:keepNext/>
        <w:numPr>
          <w:ilvl w:val="1"/>
          <w:numId w:val="0"/>
        </w:numPr>
        <w:tabs>
          <w:tab w:val="num" w:pos="0"/>
        </w:tabs>
        <w:spacing w:before="240" w:after="60"/>
        <w:outlineLvl w:val="1"/>
        <w:rPr>
          <w:rFonts w:cs="Arial"/>
          <w:b/>
          <w:bCs/>
          <w:iCs/>
          <w:sz w:val="24"/>
          <w:szCs w:val="28"/>
          <w:lang w:eastAsia="pl-PL"/>
        </w:rPr>
      </w:pPr>
      <w:r w:rsidRPr="00FB61C7">
        <w:rPr>
          <w:rFonts w:cs="Arial"/>
          <w:b/>
          <w:bCs/>
          <w:iCs/>
          <w:sz w:val="24"/>
          <w:szCs w:val="28"/>
          <w:lang w:eastAsia="pl-PL"/>
        </w:rPr>
        <w:t xml:space="preserve">Zakres </w:t>
      </w:r>
    </w:p>
    <w:p w14:paraId="0CD97CC1" w14:textId="77777777" w:rsidR="007A3288" w:rsidRPr="00FB61C7" w:rsidRDefault="007A3288" w:rsidP="007A3288">
      <w:pPr>
        <w:rPr>
          <w:rFonts w:cs="Arial"/>
          <w:szCs w:val="24"/>
          <w:lang w:eastAsia="pl-PL"/>
        </w:rPr>
      </w:pPr>
    </w:p>
    <w:p w14:paraId="0E93C0CC" w14:textId="3B84C086" w:rsidR="007A3288" w:rsidRPr="00FB61C7" w:rsidRDefault="007A3288" w:rsidP="007A3288">
      <w:pPr>
        <w:ind w:firstLine="708"/>
        <w:jc w:val="both"/>
        <w:rPr>
          <w:rFonts w:cs="Arial"/>
          <w:szCs w:val="24"/>
          <w:lang w:eastAsia="pl-PL"/>
        </w:rPr>
      </w:pPr>
      <w:r w:rsidRPr="00FB61C7">
        <w:rPr>
          <w:rFonts w:cs="Arial"/>
          <w:szCs w:val="24"/>
          <w:lang w:eastAsia="pl-PL"/>
        </w:rPr>
        <w:t>Zakres architektury referencyjnej odnosi się do wszystkich Systemów projektowanych</w:t>
      </w:r>
      <w:r w:rsidR="00DD0D65">
        <w:rPr>
          <w:rFonts w:cs="Arial"/>
          <w:szCs w:val="24"/>
          <w:lang w:eastAsia="pl-PL"/>
        </w:rPr>
        <w:t xml:space="preserve">, wdrażanych lub funkcjonujących </w:t>
      </w:r>
      <w:r w:rsidRPr="00FB61C7">
        <w:rPr>
          <w:rFonts w:cs="Arial"/>
          <w:szCs w:val="24"/>
          <w:lang w:eastAsia="pl-PL"/>
        </w:rPr>
        <w:t xml:space="preserve">w środowisku CPD MF.  W środowisku CPD MF </w:t>
      </w:r>
      <w:r w:rsidR="00DD0D65">
        <w:rPr>
          <w:rFonts w:cs="Arial"/>
          <w:szCs w:val="24"/>
          <w:lang w:eastAsia="pl-PL"/>
        </w:rPr>
        <w:t xml:space="preserve">działają lub </w:t>
      </w:r>
      <w:r w:rsidRPr="00FB61C7">
        <w:rPr>
          <w:rFonts w:cs="Arial"/>
          <w:szCs w:val="24"/>
          <w:lang w:eastAsia="pl-PL"/>
        </w:rPr>
        <w:t xml:space="preserve">będą </w:t>
      </w:r>
      <w:r w:rsidR="00DD0D65" w:rsidRPr="00FB61C7">
        <w:rPr>
          <w:rFonts w:cs="Arial"/>
          <w:szCs w:val="24"/>
          <w:lang w:eastAsia="pl-PL"/>
        </w:rPr>
        <w:t>działa</w:t>
      </w:r>
      <w:r w:rsidR="00DD0D65">
        <w:rPr>
          <w:rFonts w:cs="Arial"/>
          <w:szCs w:val="24"/>
          <w:lang w:eastAsia="pl-PL"/>
        </w:rPr>
        <w:t>ć</w:t>
      </w:r>
      <w:r w:rsidR="00DD0D65" w:rsidRPr="00FB61C7">
        <w:rPr>
          <w:rFonts w:cs="Arial"/>
          <w:szCs w:val="24"/>
          <w:lang w:eastAsia="pl-PL"/>
        </w:rPr>
        <w:t xml:space="preserve"> </w:t>
      </w:r>
      <w:r w:rsidRPr="00FB61C7">
        <w:rPr>
          <w:rFonts w:cs="Arial"/>
          <w:szCs w:val="24"/>
          <w:lang w:eastAsia="pl-PL"/>
        </w:rPr>
        <w:t>systemy infrastrukturalne oraz systemy biznesowe. Systemy infrastrukturalne obejmują rozwiązania w zakresie:</w:t>
      </w:r>
    </w:p>
    <w:p w14:paraId="55580CED"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komunikacji LAN</w:t>
      </w:r>
    </w:p>
    <w:p w14:paraId="2DF4D07E"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komunikacji WAN</w:t>
      </w:r>
    </w:p>
    <w:p w14:paraId="23EF36EF"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komunikacji SAN</w:t>
      </w:r>
    </w:p>
    <w:p w14:paraId="2B1B3B67"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replikacji i zabezpieczenia danych</w:t>
      </w:r>
    </w:p>
    <w:p w14:paraId="4EC2AA52"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usług katalogowych</w:t>
      </w:r>
    </w:p>
    <w:p w14:paraId="1D0CE5B5"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kopii zapasowych danych</w:t>
      </w:r>
    </w:p>
    <w:p w14:paraId="12D50309"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 xml:space="preserve">archiwizowania danych </w:t>
      </w:r>
    </w:p>
    <w:p w14:paraId="10E21F2E"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deduplikacji danych</w:t>
      </w:r>
    </w:p>
    <w:p w14:paraId="4DD2CFF2"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zabezpieczenia antywirusowego</w:t>
      </w:r>
    </w:p>
    <w:p w14:paraId="2B806583"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dystrybucji oprogramowania</w:t>
      </w:r>
    </w:p>
    <w:p w14:paraId="77C309F5"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infrastruktury klucza publicznego</w:t>
      </w:r>
    </w:p>
    <w:p w14:paraId="10620520"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usług terminalowych</w:t>
      </w:r>
    </w:p>
    <w:p w14:paraId="1B6B5FB0"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kryptograficznej ochrony informacji</w:t>
      </w:r>
    </w:p>
    <w:p w14:paraId="0142AC39"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 xml:space="preserve">rejestrowania i monitorowania zdarzeń </w:t>
      </w:r>
    </w:p>
    <w:p w14:paraId="75D5AC8B"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zarządzania tożsamością cyfrową</w:t>
      </w:r>
    </w:p>
    <w:p w14:paraId="21494649"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zarządzania infrastrukturą</w:t>
      </w:r>
    </w:p>
    <w:p w14:paraId="131A3238"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monitorowania i zarządzania usługami</w:t>
      </w:r>
    </w:p>
    <w:p w14:paraId="6F053DB2"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 xml:space="preserve">wsparcia usług </w:t>
      </w:r>
    </w:p>
    <w:p w14:paraId="371CCE13" w14:textId="77777777" w:rsidR="007A3288" w:rsidRPr="00FB61C7" w:rsidRDefault="007A3288" w:rsidP="007A3288">
      <w:pPr>
        <w:numPr>
          <w:ilvl w:val="0"/>
          <w:numId w:val="5"/>
        </w:numPr>
        <w:jc w:val="both"/>
        <w:rPr>
          <w:rFonts w:cs="Arial"/>
          <w:szCs w:val="24"/>
          <w:lang w:eastAsia="pl-PL"/>
        </w:rPr>
      </w:pPr>
      <w:r w:rsidRPr="00FB61C7">
        <w:rPr>
          <w:rFonts w:cs="Arial"/>
          <w:szCs w:val="24"/>
          <w:lang w:eastAsia="pl-PL"/>
        </w:rPr>
        <w:t>budowy bazy konfiguracji obiektów IT</w:t>
      </w:r>
    </w:p>
    <w:p w14:paraId="671A84D8" w14:textId="77777777" w:rsidR="007A3288" w:rsidRPr="00FB61C7" w:rsidRDefault="007A3288" w:rsidP="007A3288">
      <w:pPr>
        <w:jc w:val="both"/>
        <w:rPr>
          <w:rFonts w:cs="Arial"/>
          <w:szCs w:val="24"/>
          <w:lang w:eastAsia="pl-PL"/>
        </w:rPr>
      </w:pPr>
    </w:p>
    <w:p w14:paraId="7F67396B"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Środowisko systemów infrastrukturalnych i biznesowych jest definiowane poprzez bloki architektoniczne, które są głównymi składnikami Systemów uruchamianych w CPD MF.      </w:t>
      </w:r>
    </w:p>
    <w:p w14:paraId="3612ADBD" w14:textId="77777777" w:rsidR="007A3288" w:rsidRPr="00FB61C7" w:rsidRDefault="007A3288" w:rsidP="007A3288">
      <w:pPr>
        <w:jc w:val="both"/>
        <w:rPr>
          <w:rFonts w:cs="Arial"/>
          <w:szCs w:val="24"/>
          <w:lang w:eastAsia="pl-PL"/>
        </w:rPr>
      </w:pPr>
    </w:p>
    <w:p w14:paraId="05A00CD9"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W poniższej tabeli zdefiniowano główne obszary rozwiązań architektonicznych.    </w:t>
      </w:r>
    </w:p>
    <w:p w14:paraId="6819847F" w14:textId="77777777" w:rsidR="007A3288" w:rsidRPr="00FB61C7" w:rsidRDefault="007A3288" w:rsidP="007A3288">
      <w:pPr>
        <w:rPr>
          <w:rFonts w:cs="Arial"/>
          <w:szCs w:val="24"/>
          <w:lang w:eastAsia="pl-PL"/>
        </w:rPr>
      </w:pPr>
    </w:p>
    <w:tbl>
      <w:tblPr>
        <w:tblW w:w="49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5"/>
        <w:gridCol w:w="2165"/>
        <w:gridCol w:w="6254"/>
      </w:tblGrid>
      <w:tr w:rsidR="007A3288" w:rsidRPr="00FB61C7" w14:paraId="0AB0A957" w14:textId="77777777" w:rsidTr="007A3288">
        <w:trPr>
          <w:tblHeader/>
        </w:trPr>
        <w:tc>
          <w:tcPr>
            <w:tcW w:w="272" w:type="pct"/>
            <w:shd w:val="clear" w:color="auto" w:fill="E6E6E6"/>
          </w:tcPr>
          <w:p w14:paraId="35FCE7A9" w14:textId="77777777" w:rsidR="007A3288" w:rsidRPr="00FB61C7" w:rsidRDefault="007A3288" w:rsidP="007A3288">
            <w:pPr>
              <w:keepLines/>
              <w:spacing w:before="120" w:after="120"/>
              <w:rPr>
                <w:rFonts w:cs="Arial"/>
                <w:b/>
                <w:sz w:val="16"/>
              </w:rPr>
            </w:pPr>
            <w:proofErr w:type="spellStart"/>
            <w:r w:rsidRPr="00FB61C7">
              <w:rPr>
                <w:rFonts w:cs="Arial"/>
                <w:b/>
                <w:sz w:val="16"/>
              </w:rPr>
              <w:t>Lp</w:t>
            </w:r>
            <w:proofErr w:type="spellEnd"/>
          </w:p>
        </w:tc>
        <w:tc>
          <w:tcPr>
            <w:tcW w:w="1216" w:type="pct"/>
            <w:shd w:val="clear" w:color="auto" w:fill="E6E6E6"/>
          </w:tcPr>
          <w:p w14:paraId="42500AF9" w14:textId="77777777" w:rsidR="007A3288" w:rsidRPr="00FB61C7" w:rsidRDefault="007A3288" w:rsidP="007A3288">
            <w:pPr>
              <w:keepLines/>
              <w:spacing w:before="120" w:after="120"/>
              <w:rPr>
                <w:rFonts w:cs="Arial"/>
                <w:b/>
                <w:sz w:val="16"/>
              </w:rPr>
            </w:pPr>
            <w:r w:rsidRPr="00FB61C7">
              <w:rPr>
                <w:rFonts w:cs="Arial"/>
                <w:b/>
                <w:sz w:val="16"/>
              </w:rPr>
              <w:t>Nazwa obszaru</w:t>
            </w:r>
          </w:p>
        </w:tc>
        <w:tc>
          <w:tcPr>
            <w:tcW w:w="3512" w:type="pct"/>
            <w:shd w:val="clear" w:color="auto" w:fill="E6E6E6"/>
          </w:tcPr>
          <w:p w14:paraId="13C1BE5D" w14:textId="77777777" w:rsidR="007A3288" w:rsidRPr="00FB61C7" w:rsidRDefault="007A3288" w:rsidP="007A3288">
            <w:pPr>
              <w:keepLines/>
              <w:spacing w:before="120" w:after="120"/>
              <w:rPr>
                <w:rFonts w:cs="Arial"/>
                <w:b/>
                <w:sz w:val="16"/>
              </w:rPr>
            </w:pPr>
            <w:r w:rsidRPr="00FB61C7">
              <w:rPr>
                <w:rFonts w:cs="Arial"/>
                <w:b/>
                <w:sz w:val="16"/>
              </w:rPr>
              <w:t>Opis obszaru</w:t>
            </w:r>
          </w:p>
        </w:tc>
      </w:tr>
      <w:tr w:rsidR="007A3288" w:rsidRPr="00FB61C7" w14:paraId="5C72A45A" w14:textId="77777777" w:rsidTr="007A3288">
        <w:tc>
          <w:tcPr>
            <w:tcW w:w="272" w:type="pct"/>
          </w:tcPr>
          <w:p w14:paraId="365D20E2" w14:textId="77777777" w:rsidR="007A3288" w:rsidRPr="00FB61C7" w:rsidRDefault="007A3288" w:rsidP="007A3288">
            <w:pPr>
              <w:numPr>
                <w:ilvl w:val="0"/>
                <w:numId w:val="1"/>
              </w:numPr>
              <w:overflowPunct w:val="0"/>
              <w:autoSpaceDE w:val="0"/>
              <w:autoSpaceDN w:val="0"/>
              <w:adjustRightInd w:val="0"/>
              <w:spacing w:after="120"/>
              <w:jc w:val="both"/>
              <w:textAlignment w:val="baseline"/>
              <w:rPr>
                <w:rFonts w:cs="Arial"/>
                <w:lang w:eastAsia="pl-PL"/>
              </w:rPr>
            </w:pPr>
          </w:p>
        </w:tc>
        <w:tc>
          <w:tcPr>
            <w:tcW w:w="1216" w:type="pct"/>
          </w:tcPr>
          <w:p w14:paraId="2DC3535F" w14:textId="77777777" w:rsidR="007A3288" w:rsidRPr="00FB61C7" w:rsidRDefault="007A3288" w:rsidP="007A3288">
            <w:pPr>
              <w:rPr>
                <w:rFonts w:cs="Arial"/>
                <w:szCs w:val="24"/>
                <w:lang w:eastAsia="pl-PL"/>
              </w:rPr>
            </w:pPr>
            <w:r w:rsidRPr="00FB61C7">
              <w:rPr>
                <w:rFonts w:cs="Arial"/>
                <w:szCs w:val="24"/>
                <w:lang w:eastAsia="pl-PL"/>
              </w:rPr>
              <w:t>Warstwy systemów</w:t>
            </w:r>
          </w:p>
        </w:tc>
        <w:tc>
          <w:tcPr>
            <w:tcW w:w="3512" w:type="pct"/>
          </w:tcPr>
          <w:p w14:paraId="3962321D" w14:textId="77777777" w:rsidR="007A3288" w:rsidRPr="00FB61C7" w:rsidRDefault="007A3288" w:rsidP="007A3288">
            <w:pPr>
              <w:jc w:val="both"/>
              <w:rPr>
                <w:rFonts w:cs="Arial"/>
                <w:szCs w:val="24"/>
                <w:lang w:eastAsia="pl-PL"/>
              </w:rPr>
            </w:pPr>
            <w:r w:rsidRPr="00FB61C7">
              <w:rPr>
                <w:rFonts w:cs="Arial"/>
                <w:szCs w:val="24"/>
                <w:lang w:eastAsia="pl-PL"/>
              </w:rPr>
              <w:t>W ramach architektury środowisk IT w CPD MF wyróżnione są 4 warstwy w modelu warstwowym systemów:</w:t>
            </w:r>
          </w:p>
          <w:p w14:paraId="07294AC5" w14:textId="77777777" w:rsidR="007A3288" w:rsidRPr="00FB61C7" w:rsidRDefault="007A3288" w:rsidP="007A3288">
            <w:pPr>
              <w:numPr>
                <w:ilvl w:val="0"/>
                <w:numId w:val="2"/>
              </w:numPr>
              <w:rPr>
                <w:rFonts w:cs="Arial"/>
                <w:szCs w:val="24"/>
                <w:lang w:eastAsia="pl-PL"/>
              </w:rPr>
            </w:pPr>
            <w:proofErr w:type="spellStart"/>
            <w:r w:rsidRPr="00FB61C7">
              <w:rPr>
                <w:rFonts w:cs="Arial"/>
                <w:szCs w:val="24"/>
                <w:lang w:eastAsia="pl-PL"/>
              </w:rPr>
              <w:lastRenderedPageBreak/>
              <w:t>proxy</w:t>
            </w:r>
            <w:proofErr w:type="spellEnd"/>
          </w:p>
          <w:p w14:paraId="56261EF0" w14:textId="77777777" w:rsidR="007A3288" w:rsidRPr="00FB61C7" w:rsidRDefault="007A3288" w:rsidP="007A3288">
            <w:pPr>
              <w:numPr>
                <w:ilvl w:val="0"/>
                <w:numId w:val="2"/>
              </w:numPr>
              <w:rPr>
                <w:rFonts w:cs="Arial"/>
                <w:szCs w:val="24"/>
                <w:lang w:eastAsia="pl-PL"/>
              </w:rPr>
            </w:pPr>
            <w:r w:rsidRPr="00FB61C7">
              <w:rPr>
                <w:rFonts w:cs="Arial"/>
                <w:szCs w:val="24"/>
                <w:lang w:eastAsia="pl-PL"/>
              </w:rPr>
              <w:t>aplikacyjna</w:t>
            </w:r>
          </w:p>
          <w:p w14:paraId="0F7DBFF2" w14:textId="77777777" w:rsidR="007A3288" w:rsidRPr="00FB61C7" w:rsidRDefault="007A3288" w:rsidP="007A3288">
            <w:pPr>
              <w:numPr>
                <w:ilvl w:val="0"/>
                <w:numId w:val="2"/>
              </w:numPr>
              <w:rPr>
                <w:rFonts w:cs="Arial"/>
                <w:szCs w:val="24"/>
                <w:lang w:eastAsia="pl-PL"/>
              </w:rPr>
            </w:pPr>
            <w:r w:rsidRPr="00FB61C7">
              <w:rPr>
                <w:rFonts w:cs="Arial"/>
                <w:szCs w:val="24"/>
                <w:lang w:eastAsia="pl-PL"/>
              </w:rPr>
              <w:t>bazodanowa</w:t>
            </w:r>
          </w:p>
          <w:p w14:paraId="663969D3" w14:textId="77777777" w:rsidR="007A3288" w:rsidRPr="00FB61C7" w:rsidRDefault="007A3288" w:rsidP="007A3288">
            <w:pPr>
              <w:numPr>
                <w:ilvl w:val="0"/>
                <w:numId w:val="2"/>
              </w:numPr>
              <w:rPr>
                <w:rFonts w:cs="Arial"/>
                <w:szCs w:val="24"/>
                <w:lang w:eastAsia="pl-PL"/>
              </w:rPr>
            </w:pPr>
            <w:r w:rsidRPr="00FB61C7">
              <w:rPr>
                <w:rFonts w:cs="Arial"/>
                <w:szCs w:val="24"/>
                <w:lang w:eastAsia="pl-PL"/>
              </w:rPr>
              <w:t xml:space="preserve">zasobów danych </w:t>
            </w:r>
          </w:p>
          <w:p w14:paraId="439DA55C" w14:textId="77777777" w:rsidR="007A3288" w:rsidRPr="00FB61C7" w:rsidRDefault="007A3288" w:rsidP="007A3288">
            <w:pPr>
              <w:jc w:val="both"/>
              <w:rPr>
                <w:rFonts w:cs="Arial"/>
                <w:szCs w:val="24"/>
                <w:lang w:eastAsia="pl-PL"/>
              </w:rPr>
            </w:pPr>
          </w:p>
          <w:p w14:paraId="11DD8EDF" w14:textId="77777777" w:rsidR="007A3288" w:rsidRPr="00FB61C7" w:rsidRDefault="007A3288" w:rsidP="007A3288">
            <w:pPr>
              <w:jc w:val="both"/>
              <w:rPr>
                <w:rFonts w:cs="Arial"/>
                <w:szCs w:val="24"/>
                <w:lang w:eastAsia="pl-PL"/>
              </w:rPr>
            </w:pPr>
            <w:r w:rsidRPr="00FB61C7">
              <w:rPr>
                <w:rFonts w:cs="Arial"/>
                <w:szCs w:val="24"/>
                <w:lang w:eastAsia="pl-PL"/>
              </w:rPr>
              <w:t xml:space="preserve">Dla każdej z warstw systemów zdefiniowane są bloki architektoniczne używane do budowy dowolnych Systemów w CPD MF. </w:t>
            </w:r>
          </w:p>
          <w:p w14:paraId="7BBEA952" w14:textId="77777777" w:rsidR="007A3288" w:rsidRPr="00FB61C7" w:rsidRDefault="007A3288" w:rsidP="007A3288">
            <w:pPr>
              <w:jc w:val="both"/>
              <w:rPr>
                <w:rFonts w:cs="Arial"/>
                <w:szCs w:val="24"/>
                <w:lang w:eastAsia="pl-PL"/>
              </w:rPr>
            </w:pPr>
            <w:r w:rsidRPr="00FB61C7">
              <w:rPr>
                <w:rFonts w:cs="Arial"/>
                <w:szCs w:val="24"/>
                <w:lang w:eastAsia="pl-PL"/>
              </w:rPr>
              <w:t xml:space="preserve"> </w:t>
            </w:r>
          </w:p>
        </w:tc>
      </w:tr>
      <w:tr w:rsidR="007A3288" w:rsidRPr="00FB61C7" w14:paraId="00EC7A8E" w14:textId="77777777" w:rsidTr="007A3288">
        <w:tc>
          <w:tcPr>
            <w:tcW w:w="272" w:type="pct"/>
          </w:tcPr>
          <w:p w14:paraId="3517EA63" w14:textId="77777777" w:rsidR="007A3288" w:rsidRPr="00FB61C7" w:rsidRDefault="007A3288" w:rsidP="007A3288">
            <w:pPr>
              <w:numPr>
                <w:ilvl w:val="0"/>
                <w:numId w:val="1"/>
              </w:numPr>
              <w:overflowPunct w:val="0"/>
              <w:autoSpaceDE w:val="0"/>
              <w:autoSpaceDN w:val="0"/>
              <w:adjustRightInd w:val="0"/>
              <w:spacing w:after="120"/>
              <w:jc w:val="both"/>
              <w:textAlignment w:val="baseline"/>
              <w:rPr>
                <w:rFonts w:cs="Arial"/>
                <w:lang w:eastAsia="pl-PL"/>
              </w:rPr>
            </w:pPr>
          </w:p>
        </w:tc>
        <w:tc>
          <w:tcPr>
            <w:tcW w:w="1216" w:type="pct"/>
          </w:tcPr>
          <w:p w14:paraId="71879BB3" w14:textId="77777777" w:rsidR="007A3288" w:rsidRPr="00FB61C7" w:rsidRDefault="007A3288" w:rsidP="007A3288">
            <w:pPr>
              <w:rPr>
                <w:rFonts w:cs="Arial"/>
                <w:szCs w:val="24"/>
                <w:lang w:eastAsia="pl-PL"/>
              </w:rPr>
            </w:pPr>
            <w:r w:rsidRPr="00FB61C7">
              <w:rPr>
                <w:rFonts w:cs="Arial"/>
                <w:szCs w:val="24"/>
                <w:lang w:eastAsia="pl-PL"/>
              </w:rPr>
              <w:t>Bloki architektoniczne</w:t>
            </w:r>
          </w:p>
        </w:tc>
        <w:tc>
          <w:tcPr>
            <w:tcW w:w="3512" w:type="pct"/>
          </w:tcPr>
          <w:p w14:paraId="7A6D03A8" w14:textId="77777777" w:rsidR="007A3288" w:rsidRPr="00FB61C7" w:rsidRDefault="007A3288" w:rsidP="007A3288">
            <w:pPr>
              <w:jc w:val="both"/>
              <w:rPr>
                <w:rFonts w:cs="Arial"/>
                <w:szCs w:val="24"/>
                <w:lang w:eastAsia="pl-PL"/>
              </w:rPr>
            </w:pPr>
            <w:r w:rsidRPr="00FB61C7">
              <w:rPr>
                <w:rFonts w:cs="Arial"/>
                <w:szCs w:val="24"/>
                <w:lang w:eastAsia="pl-PL"/>
              </w:rPr>
              <w:t>Bloki architektoniczne do budowy systemów składają się z następujących komponentów:</w:t>
            </w:r>
          </w:p>
          <w:p w14:paraId="433237F2" w14:textId="77777777" w:rsidR="007A3288" w:rsidRPr="00FB61C7" w:rsidRDefault="007A3288" w:rsidP="007A3288">
            <w:pPr>
              <w:numPr>
                <w:ilvl w:val="0"/>
                <w:numId w:val="3"/>
              </w:numPr>
              <w:rPr>
                <w:rFonts w:cs="Arial"/>
                <w:szCs w:val="24"/>
                <w:lang w:eastAsia="pl-PL"/>
              </w:rPr>
            </w:pPr>
            <w:r w:rsidRPr="00FB61C7">
              <w:rPr>
                <w:rFonts w:cs="Arial"/>
                <w:szCs w:val="24"/>
                <w:lang w:eastAsia="pl-PL"/>
              </w:rPr>
              <w:t>platformy sprzętowej</w:t>
            </w:r>
          </w:p>
          <w:p w14:paraId="789918C0" w14:textId="77777777" w:rsidR="007A3288" w:rsidRPr="00FB61C7" w:rsidRDefault="007A3288" w:rsidP="007A3288">
            <w:pPr>
              <w:numPr>
                <w:ilvl w:val="0"/>
                <w:numId w:val="3"/>
              </w:numPr>
              <w:rPr>
                <w:rFonts w:cs="Arial"/>
                <w:szCs w:val="24"/>
                <w:lang w:eastAsia="pl-PL"/>
              </w:rPr>
            </w:pPr>
            <w:r w:rsidRPr="00FB61C7">
              <w:rPr>
                <w:rFonts w:cs="Arial"/>
                <w:szCs w:val="24"/>
                <w:lang w:eastAsia="pl-PL"/>
              </w:rPr>
              <w:t xml:space="preserve">środowiska </w:t>
            </w:r>
            <w:proofErr w:type="spellStart"/>
            <w:r w:rsidRPr="00FB61C7">
              <w:rPr>
                <w:rFonts w:cs="Arial"/>
                <w:szCs w:val="24"/>
                <w:lang w:eastAsia="pl-PL"/>
              </w:rPr>
              <w:t>wirtualizacyjnego</w:t>
            </w:r>
            <w:proofErr w:type="spellEnd"/>
          </w:p>
          <w:p w14:paraId="245775CA" w14:textId="77777777" w:rsidR="007A3288" w:rsidRPr="00FB61C7" w:rsidRDefault="007A3288" w:rsidP="007A3288">
            <w:pPr>
              <w:numPr>
                <w:ilvl w:val="0"/>
                <w:numId w:val="3"/>
              </w:numPr>
              <w:rPr>
                <w:rFonts w:cs="Arial"/>
                <w:szCs w:val="24"/>
                <w:lang w:eastAsia="pl-PL"/>
              </w:rPr>
            </w:pPr>
            <w:r w:rsidRPr="00FB61C7">
              <w:rPr>
                <w:rFonts w:cs="Arial"/>
                <w:szCs w:val="24"/>
                <w:lang w:eastAsia="pl-PL"/>
              </w:rPr>
              <w:t>systemu operacyjnego</w:t>
            </w:r>
          </w:p>
          <w:p w14:paraId="4A4E798F" w14:textId="77777777" w:rsidR="007A3288" w:rsidRPr="00FB61C7" w:rsidRDefault="007A3288" w:rsidP="007A3288">
            <w:pPr>
              <w:numPr>
                <w:ilvl w:val="0"/>
                <w:numId w:val="3"/>
              </w:numPr>
              <w:rPr>
                <w:rFonts w:cs="Arial"/>
                <w:szCs w:val="24"/>
                <w:lang w:eastAsia="pl-PL"/>
              </w:rPr>
            </w:pPr>
            <w:r w:rsidRPr="00FB61C7">
              <w:rPr>
                <w:rFonts w:cs="Arial"/>
                <w:szCs w:val="24"/>
                <w:lang w:eastAsia="pl-PL"/>
              </w:rPr>
              <w:t>platformy aplikacyjnej</w:t>
            </w:r>
          </w:p>
          <w:p w14:paraId="3F9A3F1D" w14:textId="77777777" w:rsidR="007A3288" w:rsidRPr="00FB61C7" w:rsidRDefault="007A3288" w:rsidP="007A3288">
            <w:pPr>
              <w:rPr>
                <w:rFonts w:cs="Arial"/>
                <w:szCs w:val="24"/>
                <w:lang w:eastAsia="pl-PL"/>
              </w:rPr>
            </w:pPr>
          </w:p>
          <w:p w14:paraId="1B73FF0C" w14:textId="77777777" w:rsidR="007A3288" w:rsidRPr="00FB61C7" w:rsidRDefault="007A3288" w:rsidP="007A3288">
            <w:pPr>
              <w:rPr>
                <w:rFonts w:cs="Arial"/>
                <w:szCs w:val="24"/>
                <w:lang w:eastAsia="pl-PL"/>
              </w:rPr>
            </w:pPr>
            <w:r w:rsidRPr="00FB61C7">
              <w:rPr>
                <w:rFonts w:cs="Arial"/>
                <w:szCs w:val="24"/>
                <w:lang w:eastAsia="pl-PL"/>
              </w:rPr>
              <w:t>Zdefiniowano dwa rodzaje bloków:</w:t>
            </w:r>
          </w:p>
          <w:p w14:paraId="4C0C3C16" w14:textId="77777777" w:rsidR="007A3288" w:rsidRPr="00FB61C7" w:rsidRDefault="007A3288" w:rsidP="007A3288">
            <w:pPr>
              <w:numPr>
                <w:ilvl w:val="0"/>
                <w:numId w:val="4"/>
              </w:numPr>
              <w:rPr>
                <w:rFonts w:cs="Arial"/>
                <w:szCs w:val="24"/>
                <w:lang w:eastAsia="pl-PL"/>
              </w:rPr>
            </w:pPr>
            <w:r w:rsidRPr="00FB61C7">
              <w:rPr>
                <w:rFonts w:cs="Arial"/>
                <w:szCs w:val="24"/>
                <w:lang w:eastAsia="pl-PL"/>
              </w:rPr>
              <w:t>typu IaaS</w:t>
            </w:r>
          </w:p>
          <w:p w14:paraId="0C69F1D6" w14:textId="77777777" w:rsidR="007A3288" w:rsidRPr="00FB61C7" w:rsidRDefault="007A3288" w:rsidP="007A3288">
            <w:pPr>
              <w:numPr>
                <w:ilvl w:val="0"/>
                <w:numId w:val="4"/>
              </w:numPr>
              <w:rPr>
                <w:rFonts w:cs="Arial"/>
                <w:szCs w:val="24"/>
                <w:lang w:eastAsia="pl-PL"/>
              </w:rPr>
            </w:pPr>
            <w:r w:rsidRPr="00FB61C7">
              <w:rPr>
                <w:rFonts w:cs="Arial"/>
                <w:szCs w:val="24"/>
                <w:lang w:eastAsia="pl-PL"/>
              </w:rPr>
              <w:t>typu PaaS</w:t>
            </w:r>
          </w:p>
          <w:p w14:paraId="576F4A0D" w14:textId="77777777" w:rsidR="007A3288" w:rsidRPr="00FB61C7" w:rsidRDefault="007A3288" w:rsidP="007A3288">
            <w:pPr>
              <w:rPr>
                <w:rFonts w:cs="Arial"/>
                <w:szCs w:val="24"/>
                <w:lang w:eastAsia="pl-PL"/>
              </w:rPr>
            </w:pPr>
          </w:p>
          <w:p w14:paraId="6378AE1C" w14:textId="77777777" w:rsidR="007A3288" w:rsidRPr="00FB61C7" w:rsidRDefault="007A3288" w:rsidP="007A3288">
            <w:pPr>
              <w:jc w:val="both"/>
              <w:rPr>
                <w:rFonts w:cs="Arial"/>
                <w:szCs w:val="24"/>
                <w:lang w:eastAsia="pl-PL"/>
              </w:rPr>
            </w:pPr>
            <w:r w:rsidRPr="00FB61C7">
              <w:rPr>
                <w:rFonts w:cs="Arial"/>
                <w:szCs w:val="24"/>
                <w:lang w:eastAsia="pl-PL"/>
              </w:rPr>
              <w:t xml:space="preserve">Bloki architektoniczne typu IaaS zawierają platformę sprzętową - jako bloki fizyczne - i platformę </w:t>
            </w:r>
            <w:proofErr w:type="spellStart"/>
            <w:r w:rsidRPr="00FB61C7">
              <w:rPr>
                <w:rFonts w:cs="Arial"/>
                <w:szCs w:val="24"/>
                <w:lang w:eastAsia="pl-PL"/>
              </w:rPr>
              <w:t>wirtualizacyjną</w:t>
            </w:r>
            <w:proofErr w:type="spellEnd"/>
            <w:r w:rsidRPr="00FB61C7">
              <w:rPr>
                <w:rFonts w:cs="Arial"/>
                <w:szCs w:val="24"/>
                <w:lang w:eastAsia="pl-PL"/>
              </w:rPr>
              <w:t xml:space="preserve"> - jako bloki wirtualne. </w:t>
            </w:r>
          </w:p>
          <w:p w14:paraId="27BC5CC3" w14:textId="77777777" w:rsidR="007A3288" w:rsidRPr="00FB61C7" w:rsidRDefault="007A3288" w:rsidP="007A3288">
            <w:pPr>
              <w:jc w:val="both"/>
              <w:rPr>
                <w:rFonts w:cs="Arial"/>
                <w:szCs w:val="24"/>
                <w:lang w:eastAsia="pl-PL"/>
              </w:rPr>
            </w:pPr>
            <w:r w:rsidRPr="00FB61C7">
              <w:rPr>
                <w:rFonts w:cs="Arial"/>
                <w:szCs w:val="24"/>
                <w:lang w:eastAsia="pl-PL"/>
              </w:rPr>
              <w:t xml:space="preserve">Bloki typu PaaS, oprócz platformy sprzętowej i platformy </w:t>
            </w:r>
            <w:proofErr w:type="spellStart"/>
            <w:r w:rsidRPr="00FB61C7">
              <w:rPr>
                <w:rFonts w:cs="Arial"/>
                <w:szCs w:val="24"/>
                <w:lang w:eastAsia="pl-PL"/>
              </w:rPr>
              <w:t>wirtualizacyjnej</w:t>
            </w:r>
            <w:proofErr w:type="spellEnd"/>
            <w:r w:rsidRPr="00FB61C7">
              <w:rPr>
                <w:rFonts w:cs="Arial"/>
                <w:szCs w:val="24"/>
                <w:lang w:eastAsia="pl-PL"/>
              </w:rPr>
              <w:t xml:space="preserve">, zawierają system operacyjny lub system operacyjny i platformę aplikacyjną, czyli środowisko do uruchamiania aplikacji.   </w:t>
            </w:r>
          </w:p>
          <w:p w14:paraId="003F7099" w14:textId="77777777" w:rsidR="007A3288" w:rsidRPr="00FB61C7" w:rsidRDefault="007A3288" w:rsidP="007A3288">
            <w:pPr>
              <w:rPr>
                <w:rFonts w:cs="Arial"/>
                <w:szCs w:val="24"/>
                <w:lang w:eastAsia="pl-PL"/>
              </w:rPr>
            </w:pPr>
            <w:r w:rsidRPr="00FB61C7">
              <w:rPr>
                <w:rFonts w:cs="Arial"/>
                <w:szCs w:val="24"/>
                <w:lang w:eastAsia="pl-PL"/>
              </w:rPr>
              <w:t xml:space="preserve">Bloki typu IaaS są podstawą do tworzenia usług typu IaaS, a bloki typu PaaS są używane do usług typu PaaS. </w:t>
            </w:r>
          </w:p>
          <w:p w14:paraId="1CCF4333" w14:textId="77777777" w:rsidR="007A3288" w:rsidRPr="00FB61C7" w:rsidRDefault="007A3288" w:rsidP="007A3288">
            <w:pPr>
              <w:jc w:val="both"/>
              <w:rPr>
                <w:rFonts w:cs="Arial"/>
                <w:szCs w:val="24"/>
                <w:lang w:eastAsia="pl-PL"/>
              </w:rPr>
            </w:pPr>
          </w:p>
          <w:p w14:paraId="5651B60C" w14:textId="77777777" w:rsidR="007A3288" w:rsidRPr="00FB61C7" w:rsidRDefault="007A3288" w:rsidP="007A3288">
            <w:pPr>
              <w:jc w:val="both"/>
              <w:rPr>
                <w:rFonts w:cs="Arial"/>
                <w:szCs w:val="24"/>
                <w:lang w:eastAsia="pl-PL"/>
              </w:rPr>
            </w:pPr>
            <w:r w:rsidRPr="00FB61C7">
              <w:rPr>
                <w:rFonts w:cs="Arial"/>
                <w:szCs w:val="24"/>
                <w:lang w:eastAsia="pl-PL"/>
              </w:rPr>
              <w:t xml:space="preserve">Oprócz bloków architektonicznych do budowy systemów informatycznych zdefiniowane są bloki architektoniczne przeznaczone do tworzenia infrastruktury komunikacyjnej w zakresie LAN, WAN, SAN. </w:t>
            </w:r>
          </w:p>
          <w:p w14:paraId="17C1CD44" w14:textId="77777777" w:rsidR="007A3288" w:rsidRPr="00FB61C7" w:rsidRDefault="007A3288" w:rsidP="007A3288">
            <w:pPr>
              <w:rPr>
                <w:rFonts w:cs="Arial"/>
                <w:szCs w:val="24"/>
                <w:lang w:eastAsia="pl-PL"/>
              </w:rPr>
            </w:pPr>
            <w:r w:rsidRPr="00FB61C7">
              <w:rPr>
                <w:rFonts w:cs="Arial"/>
                <w:szCs w:val="24"/>
                <w:lang w:eastAsia="pl-PL"/>
              </w:rPr>
              <w:t xml:space="preserve">       </w:t>
            </w:r>
          </w:p>
        </w:tc>
      </w:tr>
      <w:tr w:rsidR="007A3288" w:rsidRPr="00FB61C7" w14:paraId="688ABF19" w14:textId="77777777" w:rsidTr="007A3288">
        <w:tc>
          <w:tcPr>
            <w:tcW w:w="272" w:type="pct"/>
          </w:tcPr>
          <w:p w14:paraId="0B264CB1" w14:textId="77777777" w:rsidR="007A3288" w:rsidRPr="00FB61C7" w:rsidRDefault="007A3288" w:rsidP="007A3288">
            <w:pPr>
              <w:numPr>
                <w:ilvl w:val="0"/>
                <w:numId w:val="1"/>
              </w:numPr>
              <w:overflowPunct w:val="0"/>
              <w:autoSpaceDE w:val="0"/>
              <w:autoSpaceDN w:val="0"/>
              <w:adjustRightInd w:val="0"/>
              <w:spacing w:after="120"/>
              <w:jc w:val="both"/>
              <w:textAlignment w:val="baseline"/>
              <w:rPr>
                <w:rFonts w:cs="Arial"/>
                <w:lang w:eastAsia="pl-PL"/>
              </w:rPr>
            </w:pPr>
          </w:p>
        </w:tc>
        <w:tc>
          <w:tcPr>
            <w:tcW w:w="1216" w:type="pct"/>
          </w:tcPr>
          <w:p w14:paraId="5758D122" w14:textId="77777777" w:rsidR="007A3288" w:rsidRPr="00FB61C7" w:rsidRDefault="007A3288" w:rsidP="007A3288">
            <w:pPr>
              <w:rPr>
                <w:rFonts w:cs="Arial"/>
                <w:szCs w:val="24"/>
                <w:lang w:eastAsia="pl-PL"/>
              </w:rPr>
            </w:pPr>
            <w:r w:rsidRPr="00FB61C7">
              <w:rPr>
                <w:rFonts w:cs="Arial"/>
                <w:szCs w:val="24"/>
                <w:lang w:eastAsia="pl-PL"/>
              </w:rPr>
              <w:t>Klasy systemów</w:t>
            </w:r>
          </w:p>
        </w:tc>
        <w:tc>
          <w:tcPr>
            <w:tcW w:w="3512" w:type="pct"/>
          </w:tcPr>
          <w:p w14:paraId="055BD87D" w14:textId="77777777" w:rsidR="007A3288" w:rsidRPr="00FB61C7" w:rsidRDefault="007A3288" w:rsidP="007A3288">
            <w:pPr>
              <w:jc w:val="both"/>
              <w:rPr>
                <w:rFonts w:cs="Arial"/>
                <w:szCs w:val="24"/>
                <w:lang w:eastAsia="pl-PL"/>
              </w:rPr>
            </w:pPr>
            <w:r w:rsidRPr="00FB61C7">
              <w:rPr>
                <w:rFonts w:cs="Arial"/>
                <w:szCs w:val="24"/>
                <w:lang w:eastAsia="pl-PL"/>
              </w:rPr>
              <w:t>Każdy System, osadzony w środowisku IT CPD MF, podlega klasyfikacji zgodnie ze „Standardem określenia klasy systemu informatycznego w resorcie finansów”. Głównymi parametrami określającymi klasę systemu są :</w:t>
            </w:r>
          </w:p>
          <w:p w14:paraId="2F8CE803" w14:textId="77777777" w:rsidR="007A3288" w:rsidRPr="00FB61C7" w:rsidRDefault="007A3288" w:rsidP="007A3288">
            <w:pPr>
              <w:numPr>
                <w:ilvl w:val="0"/>
                <w:numId w:val="7"/>
              </w:numPr>
              <w:jc w:val="both"/>
              <w:rPr>
                <w:rFonts w:cs="Arial"/>
                <w:szCs w:val="24"/>
                <w:lang w:eastAsia="pl-PL"/>
              </w:rPr>
            </w:pPr>
            <w:r w:rsidRPr="00FB61C7">
              <w:rPr>
                <w:rFonts w:cs="Arial"/>
                <w:szCs w:val="24"/>
                <w:lang w:eastAsia="pl-PL"/>
              </w:rPr>
              <w:t>RTO – całkowity dopuszczalny czas przywrócenia Systemu do ponownego działania po wystąpieniu awarii</w:t>
            </w:r>
          </w:p>
          <w:p w14:paraId="4BAD8232" w14:textId="77777777" w:rsidR="007A3288" w:rsidRPr="00FB61C7" w:rsidRDefault="007A3288" w:rsidP="007A3288">
            <w:pPr>
              <w:numPr>
                <w:ilvl w:val="0"/>
                <w:numId w:val="7"/>
              </w:numPr>
              <w:rPr>
                <w:rFonts w:cs="Arial"/>
                <w:szCs w:val="24"/>
                <w:lang w:eastAsia="pl-PL"/>
              </w:rPr>
            </w:pPr>
            <w:r w:rsidRPr="00FB61C7">
              <w:rPr>
                <w:rFonts w:cs="Arial"/>
                <w:szCs w:val="24"/>
                <w:lang w:eastAsia="pl-PL"/>
              </w:rPr>
              <w:t>RPO - aktualność danych po wystąpieniu awarii</w:t>
            </w:r>
          </w:p>
          <w:p w14:paraId="5A68A077" w14:textId="77777777" w:rsidR="007A3288" w:rsidRPr="00FB61C7" w:rsidRDefault="007A3288" w:rsidP="007A3288">
            <w:pPr>
              <w:numPr>
                <w:ilvl w:val="0"/>
                <w:numId w:val="7"/>
              </w:numPr>
              <w:jc w:val="both"/>
              <w:rPr>
                <w:rFonts w:cs="Arial"/>
                <w:szCs w:val="24"/>
                <w:lang w:eastAsia="pl-PL"/>
              </w:rPr>
            </w:pPr>
            <w:r w:rsidRPr="00FB61C7">
              <w:rPr>
                <w:rFonts w:cs="Arial"/>
                <w:szCs w:val="24"/>
                <w:lang w:eastAsia="pl-PL"/>
              </w:rPr>
              <w:t>dostępność – całkowity dopuszczalny czas niedostępności Systemu w ciągu całego roku</w:t>
            </w:r>
          </w:p>
          <w:p w14:paraId="7AE0C912" w14:textId="77777777" w:rsidR="007A3288" w:rsidRPr="00FB61C7" w:rsidRDefault="007A3288" w:rsidP="007A3288">
            <w:pPr>
              <w:jc w:val="both"/>
              <w:rPr>
                <w:rFonts w:cs="Arial"/>
                <w:szCs w:val="24"/>
                <w:lang w:eastAsia="pl-PL"/>
              </w:rPr>
            </w:pPr>
          </w:p>
          <w:p w14:paraId="1C8EC18F" w14:textId="77777777" w:rsidR="007A3288" w:rsidRPr="00FB61C7" w:rsidRDefault="007A3288" w:rsidP="007A3288">
            <w:pPr>
              <w:jc w:val="both"/>
              <w:rPr>
                <w:rFonts w:cs="Arial"/>
                <w:szCs w:val="24"/>
                <w:lang w:eastAsia="pl-PL"/>
              </w:rPr>
            </w:pPr>
            <w:r w:rsidRPr="00FB61C7">
              <w:rPr>
                <w:rFonts w:cs="Arial"/>
                <w:szCs w:val="24"/>
                <w:lang w:eastAsia="pl-PL"/>
              </w:rPr>
              <w:t>Zgodnie z tym standardem Systemy mogą należeć do jednej z następujących klas:</w:t>
            </w:r>
          </w:p>
          <w:p w14:paraId="2BA454E8" w14:textId="77777777" w:rsidR="007A3288" w:rsidRPr="00FB61C7" w:rsidRDefault="007A3288" w:rsidP="007A3288">
            <w:pPr>
              <w:numPr>
                <w:ilvl w:val="0"/>
                <w:numId w:val="6"/>
              </w:numPr>
              <w:rPr>
                <w:rFonts w:cs="Arial"/>
                <w:szCs w:val="24"/>
                <w:lang w:eastAsia="pl-PL"/>
              </w:rPr>
            </w:pPr>
            <w:r w:rsidRPr="00FB61C7">
              <w:rPr>
                <w:rFonts w:cs="Arial"/>
                <w:szCs w:val="24"/>
                <w:lang w:eastAsia="pl-PL"/>
              </w:rPr>
              <w:t>Klasa I</w:t>
            </w:r>
          </w:p>
          <w:p w14:paraId="5A5A0678" w14:textId="77777777" w:rsidR="007A3288" w:rsidRPr="00FB61C7" w:rsidRDefault="007A3288" w:rsidP="007A3288">
            <w:pPr>
              <w:numPr>
                <w:ilvl w:val="0"/>
                <w:numId w:val="6"/>
              </w:numPr>
              <w:rPr>
                <w:rFonts w:cs="Arial"/>
                <w:szCs w:val="24"/>
                <w:lang w:eastAsia="pl-PL"/>
              </w:rPr>
            </w:pPr>
            <w:r w:rsidRPr="00FB61C7">
              <w:rPr>
                <w:rFonts w:cs="Arial"/>
                <w:szCs w:val="24"/>
                <w:lang w:eastAsia="pl-PL"/>
              </w:rPr>
              <w:t>Klasa II</w:t>
            </w:r>
          </w:p>
          <w:p w14:paraId="4AB720A8" w14:textId="77777777" w:rsidR="007A3288" w:rsidRPr="00FB61C7" w:rsidRDefault="007A3288" w:rsidP="007A3288">
            <w:pPr>
              <w:numPr>
                <w:ilvl w:val="0"/>
                <w:numId w:val="6"/>
              </w:numPr>
              <w:rPr>
                <w:rFonts w:cs="Arial"/>
                <w:szCs w:val="24"/>
                <w:lang w:eastAsia="pl-PL"/>
              </w:rPr>
            </w:pPr>
            <w:r w:rsidRPr="00FB61C7">
              <w:rPr>
                <w:rFonts w:cs="Arial"/>
                <w:szCs w:val="24"/>
                <w:lang w:eastAsia="pl-PL"/>
              </w:rPr>
              <w:t>Klasa III</w:t>
            </w:r>
          </w:p>
          <w:p w14:paraId="6E6C988E" w14:textId="77777777" w:rsidR="007A3288" w:rsidRPr="00FB61C7" w:rsidRDefault="007A3288" w:rsidP="007A3288">
            <w:pPr>
              <w:numPr>
                <w:ilvl w:val="0"/>
                <w:numId w:val="6"/>
              </w:numPr>
              <w:rPr>
                <w:rFonts w:cs="Arial"/>
                <w:szCs w:val="24"/>
                <w:lang w:eastAsia="pl-PL"/>
              </w:rPr>
            </w:pPr>
            <w:r w:rsidRPr="00FB61C7">
              <w:rPr>
                <w:rFonts w:cs="Arial"/>
                <w:szCs w:val="24"/>
                <w:lang w:eastAsia="pl-PL"/>
              </w:rPr>
              <w:t>Klasa IV</w:t>
            </w:r>
          </w:p>
          <w:p w14:paraId="57258362" w14:textId="77777777" w:rsidR="007A3288" w:rsidRPr="00FB61C7" w:rsidRDefault="007A3288" w:rsidP="007A3288">
            <w:pPr>
              <w:jc w:val="both"/>
              <w:rPr>
                <w:rFonts w:cs="Arial"/>
                <w:szCs w:val="24"/>
                <w:lang w:eastAsia="pl-PL"/>
              </w:rPr>
            </w:pPr>
            <w:r w:rsidRPr="00FB61C7">
              <w:rPr>
                <w:rFonts w:cs="Arial"/>
                <w:szCs w:val="24"/>
                <w:lang w:eastAsia="pl-PL"/>
              </w:rPr>
              <w:t>Klasa I systemu jest najwyższą klasą pod względem RTO, RPO i parametru dostępności.</w:t>
            </w:r>
          </w:p>
          <w:p w14:paraId="552E33EC" w14:textId="77777777" w:rsidR="007A3288" w:rsidRPr="00FB61C7" w:rsidRDefault="007A3288" w:rsidP="007A3288">
            <w:pPr>
              <w:rPr>
                <w:rFonts w:cs="Arial"/>
                <w:szCs w:val="24"/>
                <w:lang w:eastAsia="pl-PL"/>
              </w:rPr>
            </w:pPr>
          </w:p>
        </w:tc>
      </w:tr>
      <w:tr w:rsidR="007A3288" w:rsidRPr="00FB61C7" w14:paraId="39A1B354" w14:textId="77777777" w:rsidTr="007A3288">
        <w:tc>
          <w:tcPr>
            <w:tcW w:w="272" w:type="pct"/>
          </w:tcPr>
          <w:p w14:paraId="2DD1FE2C" w14:textId="77777777" w:rsidR="007A3288" w:rsidRPr="00FB61C7" w:rsidRDefault="007A3288" w:rsidP="007A3288">
            <w:pPr>
              <w:numPr>
                <w:ilvl w:val="0"/>
                <w:numId w:val="1"/>
              </w:numPr>
              <w:overflowPunct w:val="0"/>
              <w:autoSpaceDE w:val="0"/>
              <w:autoSpaceDN w:val="0"/>
              <w:adjustRightInd w:val="0"/>
              <w:spacing w:after="120"/>
              <w:jc w:val="both"/>
              <w:textAlignment w:val="baseline"/>
              <w:rPr>
                <w:rFonts w:cs="Arial"/>
                <w:lang w:eastAsia="pl-PL"/>
              </w:rPr>
            </w:pPr>
          </w:p>
        </w:tc>
        <w:tc>
          <w:tcPr>
            <w:tcW w:w="1216" w:type="pct"/>
          </w:tcPr>
          <w:p w14:paraId="6C109A86" w14:textId="77777777" w:rsidR="007A3288" w:rsidRPr="00FB61C7" w:rsidRDefault="007A3288" w:rsidP="007A3288">
            <w:pPr>
              <w:rPr>
                <w:rFonts w:cs="Arial"/>
                <w:szCs w:val="24"/>
                <w:lang w:eastAsia="pl-PL"/>
              </w:rPr>
            </w:pPr>
            <w:r w:rsidRPr="00FB61C7">
              <w:rPr>
                <w:rFonts w:cs="Arial"/>
                <w:szCs w:val="24"/>
                <w:lang w:eastAsia="pl-PL"/>
              </w:rPr>
              <w:t>Klasy bezpieczeństwa systemów</w:t>
            </w:r>
          </w:p>
        </w:tc>
        <w:tc>
          <w:tcPr>
            <w:tcW w:w="3512" w:type="pct"/>
          </w:tcPr>
          <w:p w14:paraId="5404FDE4" w14:textId="77777777" w:rsidR="007A3288" w:rsidRPr="00FB61C7" w:rsidRDefault="007A3288" w:rsidP="007A3288">
            <w:pPr>
              <w:jc w:val="both"/>
              <w:rPr>
                <w:rFonts w:cs="Arial"/>
                <w:szCs w:val="24"/>
                <w:lang w:eastAsia="pl-PL"/>
              </w:rPr>
            </w:pPr>
            <w:r w:rsidRPr="00FB61C7">
              <w:rPr>
                <w:rFonts w:cs="Arial"/>
                <w:szCs w:val="24"/>
                <w:lang w:eastAsia="pl-PL"/>
              </w:rPr>
              <w:t xml:space="preserve">Każdy System, osadzony w środowisku IT CPD MF, podlega klasyfikacji zgodnie ze „Standardem określenia klasy bezpieczeństwa systemu informatycznego w resorcie finansów”. </w:t>
            </w:r>
            <w:r w:rsidRPr="00FB61C7">
              <w:rPr>
                <w:rFonts w:cs="Arial"/>
                <w:szCs w:val="24"/>
                <w:lang w:eastAsia="pl-PL"/>
              </w:rPr>
              <w:lastRenderedPageBreak/>
              <w:t>Głównymi cechami określającymi klasę bezpieczeństwa systemu są :</w:t>
            </w:r>
          </w:p>
          <w:p w14:paraId="5E8CED5E" w14:textId="77777777" w:rsidR="007A3288" w:rsidRPr="00FB61C7" w:rsidRDefault="007A3288" w:rsidP="007A3288">
            <w:pPr>
              <w:numPr>
                <w:ilvl w:val="0"/>
                <w:numId w:val="7"/>
              </w:numPr>
              <w:rPr>
                <w:rFonts w:cs="Arial"/>
                <w:lang w:eastAsia="pl-PL"/>
              </w:rPr>
            </w:pPr>
            <w:r w:rsidRPr="00FB61C7">
              <w:rPr>
                <w:rFonts w:cs="Arial"/>
                <w:lang w:eastAsia="pl-PL"/>
              </w:rPr>
              <w:t xml:space="preserve">mechanizmy ochrony kryptograficznej </w:t>
            </w:r>
          </w:p>
          <w:p w14:paraId="5F7B0B4F" w14:textId="77777777" w:rsidR="007A3288" w:rsidRPr="00FB61C7" w:rsidRDefault="007A3288" w:rsidP="007A3288">
            <w:pPr>
              <w:numPr>
                <w:ilvl w:val="0"/>
                <w:numId w:val="7"/>
              </w:numPr>
              <w:rPr>
                <w:rFonts w:cs="Arial"/>
                <w:lang w:eastAsia="pl-PL"/>
              </w:rPr>
            </w:pPr>
            <w:r w:rsidRPr="00FB61C7">
              <w:rPr>
                <w:rFonts w:cs="Arial"/>
                <w:lang w:eastAsia="pl-PL"/>
              </w:rPr>
              <w:t xml:space="preserve">mechanizmy uwierzytelniania i autoryzacji użytkowników </w:t>
            </w:r>
          </w:p>
          <w:p w14:paraId="0E6DBF94" w14:textId="77777777" w:rsidR="007A3288" w:rsidRPr="00FB61C7" w:rsidRDefault="007A3288" w:rsidP="007A3288">
            <w:pPr>
              <w:numPr>
                <w:ilvl w:val="0"/>
                <w:numId w:val="7"/>
              </w:numPr>
              <w:rPr>
                <w:rFonts w:cs="Arial"/>
                <w:lang w:eastAsia="pl-PL"/>
              </w:rPr>
            </w:pPr>
            <w:r w:rsidRPr="00FB61C7">
              <w:rPr>
                <w:rFonts w:cs="Arial"/>
                <w:lang w:eastAsia="pl-PL"/>
              </w:rPr>
              <w:t>stopień odseparowania zasobów systemu od innych zasobów</w:t>
            </w:r>
          </w:p>
          <w:p w14:paraId="235B3722" w14:textId="77777777" w:rsidR="007A3288" w:rsidRPr="00FB61C7" w:rsidRDefault="007A3288" w:rsidP="007A3288">
            <w:pPr>
              <w:numPr>
                <w:ilvl w:val="0"/>
                <w:numId w:val="7"/>
              </w:numPr>
              <w:rPr>
                <w:rFonts w:cs="Arial"/>
                <w:lang w:eastAsia="pl-PL"/>
              </w:rPr>
            </w:pPr>
            <w:r w:rsidRPr="00FB61C7">
              <w:rPr>
                <w:rFonts w:cs="Arial"/>
                <w:lang w:eastAsia="pl-PL"/>
              </w:rPr>
              <w:t>mechanizmy rejestrowania, monitorowania i audytu zdarzeń</w:t>
            </w:r>
          </w:p>
          <w:p w14:paraId="7D5EC6D3" w14:textId="77777777" w:rsidR="007A3288" w:rsidRPr="00FB61C7" w:rsidRDefault="007A3288" w:rsidP="007A3288">
            <w:pPr>
              <w:numPr>
                <w:ilvl w:val="0"/>
                <w:numId w:val="7"/>
              </w:numPr>
              <w:rPr>
                <w:rFonts w:cs="Arial"/>
                <w:lang w:eastAsia="pl-PL"/>
              </w:rPr>
            </w:pPr>
            <w:r w:rsidRPr="00FB61C7">
              <w:rPr>
                <w:rFonts w:cs="Arial"/>
                <w:lang w:eastAsia="pl-PL"/>
              </w:rPr>
              <w:t>mechanizmy ochrony przed oprogramowaniem złośliwym</w:t>
            </w:r>
          </w:p>
          <w:p w14:paraId="37FE84B0" w14:textId="77777777" w:rsidR="007A3288" w:rsidRPr="00FB61C7" w:rsidRDefault="007A3288" w:rsidP="007A3288">
            <w:pPr>
              <w:numPr>
                <w:ilvl w:val="0"/>
                <w:numId w:val="7"/>
              </w:numPr>
              <w:rPr>
                <w:rFonts w:cs="Arial"/>
                <w:lang w:eastAsia="pl-PL"/>
              </w:rPr>
            </w:pPr>
            <w:r w:rsidRPr="00FB61C7">
              <w:rPr>
                <w:rFonts w:cs="Arial"/>
                <w:lang w:eastAsia="pl-PL"/>
              </w:rPr>
              <w:t>czy jest dostępny zdalnie</w:t>
            </w:r>
          </w:p>
          <w:p w14:paraId="3A352D7A" w14:textId="77777777" w:rsidR="007A3288" w:rsidRPr="00FB61C7" w:rsidRDefault="007A3288" w:rsidP="007A3288">
            <w:pPr>
              <w:numPr>
                <w:ilvl w:val="0"/>
                <w:numId w:val="7"/>
              </w:numPr>
              <w:rPr>
                <w:rFonts w:cs="Arial"/>
                <w:lang w:eastAsia="pl-PL"/>
              </w:rPr>
            </w:pPr>
            <w:r w:rsidRPr="00FB61C7">
              <w:rPr>
                <w:rFonts w:cs="Arial"/>
                <w:lang w:eastAsia="pl-PL"/>
              </w:rPr>
              <w:t>czy ma zabezpieczony styk systemu z innymi sieciami</w:t>
            </w:r>
          </w:p>
          <w:p w14:paraId="251E7D7C" w14:textId="77777777" w:rsidR="007A3288" w:rsidRPr="00FB61C7" w:rsidRDefault="007A3288" w:rsidP="007A3288">
            <w:pPr>
              <w:jc w:val="both"/>
              <w:rPr>
                <w:rFonts w:cs="Arial"/>
                <w:szCs w:val="24"/>
                <w:lang w:eastAsia="pl-PL"/>
              </w:rPr>
            </w:pPr>
          </w:p>
          <w:p w14:paraId="1DC0C18F" w14:textId="77777777" w:rsidR="007A3288" w:rsidRPr="00FB61C7" w:rsidRDefault="007A3288" w:rsidP="007A3288">
            <w:pPr>
              <w:jc w:val="both"/>
              <w:rPr>
                <w:rFonts w:cs="Arial"/>
                <w:szCs w:val="24"/>
                <w:lang w:eastAsia="pl-PL"/>
              </w:rPr>
            </w:pPr>
            <w:r w:rsidRPr="00FB61C7">
              <w:rPr>
                <w:rFonts w:cs="Arial"/>
                <w:szCs w:val="24"/>
                <w:lang w:eastAsia="pl-PL"/>
              </w:rPr>
              <w:t>Zgodnie z tym standardem Systemy mogą należeć do jednej z następujących klas:</w:t>
            </w:r>
          </w:p>
          <w:p w14:paraId="06CE57AE" w14:textId="77777777" w:rsidR="007A3288" w:rsidRPr="00FB61C7" w:rsidRDefault="007A3288" w:rsidP="007A3288">
            <w:pPr>
              <w:numPr>
                <w:ilvl w:val="0"/>
                <w:numId w:val="6"/>
              </w:numPr>
              <w:rPr>
                <w:rFonts w:cs="Arial"/>
                <w:szCs w:val="24"/>
                <w:lang w:eastAsia="pl-PL"/>
              </w:rPr>
            </w:pPr>
            <w:r w:rsidRPr="00FB61C7">
              <w:rPr>
                <w:rFonts w:cs="Arial"/>
                <w:szCs w:val="24"/>
                <w:lang w:eastAsia="pl-PL"/>
              </w:rPr>
              <w:t>Klasa B3</w:t>
            </w:r>
          </w:p>
          <w:p w14:paraId="350661B0" w14:textId="77777777" w:rsidR="007A3288" w:rsidRPr="00FB61C7" w:rsidRDefault="007A3288" w:rsidP="007A3288">
            <w:pPr>
              <w:numPr>
                <w:ilvl w:val="0"/>
                <w:numId w:val="6"/>
              </w:numPr>
              <w:rPr>
                <w:rFonts w:cs="Arial"/>
                <w:szCs w:val="24"/>
                <w:lang w:eastAsia="pl-PL"/>
              </w:rPr>
            </w:pPr>
            <w:r w:rsidRPr="00FB61C7">
              <w:rPr>
                <w:rFonts w:cs="Arial"/>
                <w:szCs w:val="24"/>
                <w:lang w:eastAsia="pl-PL"/>
              </w:rPr>
              <w:t>Klasa B2</w:t>
            </w:r>
          </w:p>
          <w:p w14:paraId="50DE6E9C" w14:textId="77777777" w:rsidR="007A3288" w:rsidRPr="00FB61C7" w:rsidRDefault="007A3288" w:rsidP="007A3288">
            <w:pPr>
              <w:numPr>
                <w:ilvl w:val="0"/>
                <w:numId w:val="6"/>
              </w:numPr>
              <w:rPr>
                <w:rFonts w:cs="Arial"/>
                <w:szCs w:val="24"/>
                <w:lang w:eastAsia="pl-PL"/>
              </w:rPr>
            </w:pPr>
            <w:r w:rsidRPr="00FB61C7">
              <w:rPr>
                <w:rFonts w:cs="Arial"/>
                <w:szCs w:val="24"/>
                <w:lang w:eastAsia="pl-PL"/>
              </w:rPr>
              <w:t>Klasa B1</w:t>
            </w:r>
          </w:p>
          <w:p w14:paraId="00463011" w14:textId="77777777" w:rsidR="007A3288" w:rsidRPr="00FB61C7" w:rsidRDefault="007A3288" w:rsidP="007A3288">
            <w:pPr>
              <w:numPr>
                <w:ilvl w:val="0"/>
                <w:numId w:val="6"/>
              </w:numPr>
              <w:rPr>
                <w:rFonts w:cs="Arial"/>
                <w:szCs w:val="24"/>
                <w:lang w:eastAsia="pl-PL"/>
              </w:rPr>
            </w:pPr>
            <w:r w:rsidRPr="00FB61C7">
              <w:rPr>
                <w:rFonts w:cs="Arial"/>
                <w:szCs w:val="24"/>
                <w:lang w:eastAsia="pl-PL"/>
              </w:rPr>
              <w:t>Klasa BX</w:t>
            </w:r>
          </w:p>
          <w:p w14:paraId="1FAEA40A" w14:textId="77777777" w:rsidR="007A3288" w:rsidRPr="00FB61C7" w:rsidRDefault="007A3288" w:rsidP="007A3288">
            <w:pPr>
              <w:jc w:val="both"/>
              <w:rPr>
                <w:rFonts w:cs="Arial"/>
                <w:szCs w:val="24"/>
                <w:lang w:eastAsia="pl-PL"/>
              </w:rPr>
            </w:pPr>
            <w:r w:rsidRPr="00FB61C7">
              <w:rPr>
                <w:rFonts w:cs="Arial"/>
                <w:szCs w:val="24"/>
                <w:lang w:eastAsia="pl-PL"/>
              </w:rPr>
              <w:t xml:space="preserve">Klasa B1 systemu jest najwyższą klasą bezpieczeństwa systemu pod względem wymienionych cech. Natomiast klasa BX jest klasą bezpieczeństwa dla systemów całkowicie odseparowanych od środowiska IT.   Do klasy BX należą systemy, które nie współdzielą żadnej infrastruktury z innymi systemami. Zasilanie tych systemów w dane następuje za pomocą nośników przenaszalnych, np. taśm magnetycznych, dysków magnetycznych, płyt CD-ROM i DVD lub innych mediów. Udostępnianie z tych systemów danych dla innych systemów odbywa się również drogą nośników przenaszalnych. </w:t>
            </w:r>
          </w:p>
          <w:p w14:paraId="09D7DF64" w14:textId="30E9EAD9" w:rsidR="007A3288" w:rsidRPr="00FB61C7" w:rsidRDefault="007A3288" w:rsidP="00D9530F">
            <w:pPr>
              <w:jc w:val="both"/>
              <w:rPr>
                <w:rFonts w:cs="Arial"/>
                <w:szCs w:val="24"/>
                <w:lang w:eastAsia="pl-PL"/>
              </w:rPr>
            </w:pPr>
            <w:r w:rsidRPr="00FB61C7">
              <w:rPr>
                <w:rFonts w:cs="Arial"/>
                <w:szCs w:val="24"/>
                <w:lang w:eastAsia="pl-PL"/>
              </w:rPr>
              <w:t xml:space="preserve">Klasyfikacja systemów pod względem bezpieczeństwa narzuca na systemy infrastrukturalne i systemy biznesowe wymagania, które powinny być spełnione poprzez </w:t>
            </w:r>
            <w:r w:rsidR="008F2A2D" w:rsidRPr="00FB61C7">
              <w:rPr>
                <w:rFonts w:cs="Arial"/>
                <w:szCs w:val="24"/>
                <w:lang w:eastAsia="pl-PL"/>
              </w:rPr>
              <w:t>odpowiedni</w:t>
            </w:r>
            <w:r w:rsidR="008F2A2D">
              <w:rPr>
                <w:rFonts w:cs="Arial"/>
                <w:szCs w:val="24"/>
                <w:lang w:eastAsia="pl-PL"/>
              </w:rPr>
              <w:t>o</w:t>
            </w:r>
            <w:r w:rsidR="008F2A2D" w:rsidRPr="00FB61C7">
              <w:rPr>
                <w:rFonts w:cs="Arial"/>
                <w:szCs w:val="24"/>
                <w:lang w:eastAsia="pl-PL"/>
              </w:rPr>
              <w:t xml:space="preserve"> </w:t>
            </w:r>
            <w:r w:rsidR="008F2A2D">
              <w:rPr>
                <w:rFonts w:cs="Arial"/>
                <w:szCs w:val="24"/>
                <w:lang w:eastAsia="pl-PL"/>
              </w:rPr>
              <w:t xml:space="preserve">zaprojektowane i wdrożone </w:t>
            </w:r>
            <w:r w:rsidRPr="00FB61C7">
              <w:rPr>
                <w:rFonts w:cs="Arial"/>
                <w:szCs w:val="24"/>
                <w:lang w:eastAsia="pl-PL"/>
              </w:rPr>
              <w:t xml:space="preserve">zabezpieczenia na poziomie infrastruktury oraz platformy aplikacyjnej.   </w:t>
            </w:r>
          </w:p>
        </w:tc>
      </w:tr>
      <w:tr w:rsidR="007A3288" w:rsidRPr="00FB61C7" w14:paraId="7B6E0E75" w14:textId="77777777" w:rsidTr="007A3288">
        <w:tc>
          <w:tcPr>
            <w:tcW w:w="272" w:type="pct"/>
          </w:tcPr>
          <w:p w14:paraId="0B69799B" w14:textId="77777777" w:rsidR="007A3288" w:rsidRPr="00FB61C7" w:rsidRDefault="007A3288" w:rsidP="007A3288">
            <w:pPr>
              <w:numPr>
                <w:ilvl w:val="0"/>
                <w:numId w:val="1"/>
              </w:numPr>
              <w:overflowPunct w:val="0"/>
              <w:autoSpaceDE w:val="0"/>
              <w:autoSpaceDN w:val="0"/>
              <w:adjustRightInd w:val="0"/>
              <w:spacing w:after="120"/>
              <w:jc w:val="both"/>
              <w:textAlignment w:val="baseline"/>
              <w:rPr>
                <w:rFonts w:cs="Arial"/>
                <w:lang w:eastAsia="pl-PL"/>
              </w:rPr>
            </w:pPr>
          </w:p>
        </w:tc>
        <w:tc>
          <w:tcPr>
            <w:tcW w:w="1216" w:type="pct"/>
          </w:tcPr>
          <w:p w14:paraId="686AEBD9" w14:textId="77777777" w:rsidR="007A3288" w:rsidRPr="00FB61C7" w:rsidRDefault="007A3288" w:rsidP="007A3288">
            <w:pPr>
              <w:rPr>
                <w:rFonts w:cs="Arial"/>
                <w:szCs w:val="24"/>
                <w:lang w:eastAsia="pl-PL"/>
              </w:rPr>
            </w:pPr>
            <w:r w:rsidRPr="00FB61C7">
              <w:rPr>
                <w:rFonts w:cs="Arial"/>
                <w:szCs w:val="24"/>
                <w:lang w:eastAsia="pl-PL"/>
              </w:rPr>
              <w:t>Relacje między warstwami systemów</w:t>
            </w:r>
          </w:p>
        </w:tc>
        <w:tc>
          <w:tcPr>
            <w:tcW w:w="3512" w:type="pct"/>
          </w:tcPr>
          <w:p w14:paraId="68E6DB0A" w14:textId="77777777" w:rsidR="007A3288" w:rsidRPr="00FB61C7" w:rsidRDefault="007A3288" w:rsidP="007A3288">
            <w:pPr>
              <w:jc w:val="both"/>
              <w:rPr>
                <w:rFonts w:cs="Arial"/>
                <w:szCs w:val="24"/>
                <w:lang w:eastAsia="pl-PL"/>
              </w:rPr>
            </w:pPr>
            <w:r w:rsidRPr="00FB61C7">
              <w:rPr>
                <w:rFonts w:cs="Arial"/>
                <w:szCs w:val="24"/>
                <w:lang w:eastAsia="pl-PL"/>
              </w:rPr>
              <w:t xml:space="preserve">W ramach modelu warstwowego komunikacja między warstwami </w:t>
            </w:r>
            <w:proofErr w:type="spellStart"/>
            <w:r w:rsidRPr="00FB61C7">
              <w:rPr>
                <w:rFonts w:cs="Arial"/>
                <w:szCs w:val="24"/>
                <w:lang w:eastAsia="pl-PL"/>
              </w:rPr>
              <w:t>proxy</w:t>
            </w:r>
            <w:proofErr w:type="spellEnd"/>
            <w:r w:rsidRPr="00FB61C7">
              <w:rPr>
                <w:rFonts w:cs="Arial"/>
                <w:szCs w:val="24"/>
                <w:lang w:eastAsia="pl-PL"/>
              </w:rPr>
              <w:t xml:space="preserve">, aplikacyjną i bazodanową realizowana jest poprzez struktury LAN w ten sposób, że pomiędzy poszczególnymi warstwami są definiowane odpowiednie podsieci VLAN. Te podsieci jednocześnie izolują ruch komunikacyjny obiektów systemów działających w danej warstwie. Zdefiniowane i uruchomione podsieci VLAN są wykorzystywane przez wiele systemów. Ruch sieciowy między warstwami systemów jest izolowany. W przypadkach koniecznych jest możliwa realizacja połączeń między podsieciami VLAN poprzez firewalle lub routery.        </w:t>
            </w:r>
          </w:p>
        </w:tc>
      </w:tr>
      <w:tr w:rsidR="007A3288" w:rsidRPr="00FB61C7" w14:paraId="01C2FC20" w14:textId="77777777" w:rsidTr="007A3288">
        <w:tc>
          <w:tcPr>
            <w:tcW w:w="272" w:type="pct"/>
          </w:tcPr>
          <w:p w14:paraId="482D9A0F" w14:textId="77777777" w:rsidR="007A3288" w:rsidRPr="00FB61C7" w:rsidRDefault="007A3288" w:rsidP="007A3288">
            <w:pPr>
              <w:numPr>
                <w:ilvl w:val="0"/>
                <w:numId w:val="1"/>
              </w:numPr>
              <w:overflowPunct w:val="0"/>
              <w:autoSpaceDE w:val="0"/>
              <w:autoSpaceDN w:val="0"/>
              <w:adjustRightInd w:val="0"/>
              <w:spacing w:after="120"/>
              <w:jc w:val="both"/>
              <w:textAlignment w:val="baseline"/>
              <w:rPr>
                <w:rFonts w:cs="Arial"/>
                <w:lang w:eastAsia="pl-PL"/>
              </w:rPr>
            </w:pPr>
          </w:p>
        </w:tc>
        <w:tc>
          <w:tcPr>
            <w:tcW w:w="1216" w:type="pct"/>
          </w:tcPr>
          <w:p w14:paraId="187C1F86" w14:textId="77777777" w:rsidR="007A3288" w:rsidRPr="00FB61C7" w:rsidRDefault="007A3288" w:rsidP="007A3288">
            <w:pPr>
              <w:rPr>
                <w:rFonts w:cs="Arial"/>
                <w:szCs w:val="24"/>
                <w:lang w:eastAsia="pl-PL"/>
              </w:rPr>
            </w:pPr>
            <w:r w:rsidRPr="00FB61C7">
              <w:rPr>
                <w:rFonts w:cs="Arial"/>
                <w:szCs w:val="24"/>
                <w:lang w:eastAsia="pl-PL"/>
              </w:rPr>
              <w:t xml:space="preserve">Komunikacja między ośrodkami OP w CPD MF </w:t>
            </w:r>
          </w:p>
        </w:tc>
        <w:tc>
          <w:tcPr>
            <w:tcW w:w="3512" w:type="pct"/>
          </w:tcPr>
          <w:p w14:paraId="6CD204A2" w14:textId="77777777" w:rsidR="007A3288" w:rsidRPr="00FB61C7" w:rsidRDefault="007A3288" w:rsidP="007A3288">
            <w:pPr>
              <w:rPr>
                <w:rFonts w:cs="Arial"/>
                <w:szCs w:val="24"/>
                <w:lang w:eastAsia="pl-PL"/>
              </w:rPr>
            </w:pPr>
            <w:r w:rsidRPr="00FB61C7">
              <w:rPr>
                <w:rFonts w:cs="Arial"/>
                <w:szCs w:val="24"/>
                <w:lang w:eastAsia="pl-PL"/>
              </w:rPr>
              <w:t>W skład CPD MF wchodzą następujące Ośrodki Przetwarzania:</w:t>
            </w:r>
          </w:p>
          <w:p w14:paraId="5008BA74" w14:textId="77777777" w:rsidR="007A3288" w:rsidRPr="00FB61C7" w:rsidRDefault="007A3288" w:rsidP="007A3288">
            <w:pPr>
              <w:numPr>
                <w:ilvl w:val="0"/>
                <w:numId w:val="8"/>
              </w:numPr>
              <w:rPr>
                <w:rFonts w:cs="Arial"/>
                <w:szCs w:val="24"/>
                <w:lang w:eastAsia="pl-PL"/>
              </w:rPr>
            </w:pPr>
            <w:r w:rsidRPr="00FB61C7">
              <w:rPr>
                <w:rFonts w:cs="Arial"/>
                <w:szCs w:val="24"/>
                <w:lang w:eastAsia="pl-PL"/>
              </w:rPr>
              <w:t>OP Radom</w:t>
            </w:r>
          </w:p>
          <w:p w14:paraId="79E5DADD" w14:textId="77777777" w:rsidR="007A3288" w:rsidRPr="00FB61C7" w:rsidRDefault="007A3288" w:rsidP="007A3288">
            <w:pPr>
              <w:numPr>
                <w:ilvl w:val="0"/>
                <w:numId w:val="8"/>
              </w:numPr>
              <w:rPr>
                <w:rFonts w:cs="Arial"/>
                <w:szCs w:val="24"/>
                <w:lang w:eastAsia="pl-PL"/>
              </w:rPr>
            </w:pPr>
            <w:r w:rsidRPr="00FB61C7">
              <w:rPr>
                <w:rFonts w:cs="Arial"/>
                <w:szCs w:val="24"/>
                <w:lang w:eastAsia="pl-PL"/>
              </w:rPr>
              <w:t>OP Warszawa</w:t>
            </w:r>
            <w:r>
              <w:rPr>
                <w:rFonts w:cs="Arial"/>
                <w:szCs w:val="24"/>
                <w:lang w:eastAsia="pl-PL"/>
              </w:rPr>
              <w:t xml:space="preserve"> </w:t>
            </w:r>
          </w:p>
          <w:p w14:paraId="020A519E" w14:textId="77777777" w:rsidR="007A3288" w:rsidRPr="00FB61C7" w:rsidRDefault="007A3288" w:rsidP="007A3288">
            <w:pPr>
              <w:numPr>
                <w:ilvl w:val="0"/>
                <w:numId w:val="8"/>
              </w:numPr>
              <w:rPr>
                <w:rFonts w:cs="Arial"/>
                <w:szCs w:val="24"/>
                <w:lang w:eastAsia="pl-PL"/>
              </w:rPr>
            </w:pPr>
            <w:r w:rsidRPr="00FB61C7">
              <w:rPr>
                <w:rFonts w:cs="Arial"/>
                <w:szCs w:val="24"/>
                <w:lang w:eastAsia="pl-PL"/>
              </w:rPr>
              <w:t xml:space="preserve">OP </w:t>
            </w:r>
            <w:r>
              <w:rPr>
                <w:rFonts w:cs="Arial"/>
                <w:szCs w:val="24"/>
                <w:lang w:eastAsia="pl-PL"/>
              </w:rPr>
              <w:t>Warszawa 2</w:t>
            </w:r>
          </w:p>
          <w:p w14:paraId="60E9BB4A" w14:textId="77777777" w:rsidR="007A3288" w:rsidRPr="00FB61C7" w:rsidRDefault="007A3288" w:rsidP="007A3288">
            <w:pPr>
              <w:jc w:val="both"/>
              <w:rPr>
                <w:rFonts w:cs="Arial"/>
                <w:szCs w:val="24"/>
                <w:lang w:eastAsia="pl-PL"/>
              </w:rPr>
            </w:pPr>
            <w:r w:rsidRPr="00FB61C7">
              <w:rPr>
                <w:rFonts w:cs="Arial"/>
                <w:szCs w:val="24"/>
                <w:lang w:eastAsia="pl-PL"/>
              </w:rPr>
              <w:t xml:space="preserve">Każdy z tych ośrodków posiada połączenie do sieci intranetowej resortu finansów przez sieć operatorską MPLS.  </w:t>
            </w:r>
          </w:p>
        </w:tc>
      </w:tr>
      <w:tr w:rsidR="007A3288" w:rsidRPr="00FB61C7" w14:paraId="6C25E320" w14:textId="77777777" w:rsidTr="007A3288">
        <w:tc>
          <w:tcPr>
            <w:tcW w:w="272" w:type="pct"/>
          </w:tcPr>
          <w:p w14:paraId="304F13DE" w14:textId="77777777" w:rsidR="007A3288" w:rsidRPr="00FB61C7" w:rsidRDefault="007A3288" w:rsidP="007A3288">
            <w:pPr>
              <w:numPr>
                <w:ilvl w:val="0"/>
                <w:numId w:val="1"/>
              </w:numPr>
              <w:overflowPunct w:val="0"/>
              <w:autoSpaceDE w:val="0"/>
              <w:autoSpaceDN w:val="0"/>
              <w:adjustRightInd w:val="0"/>
              <w:spacing w:after="120"/>
              <w:jc w:val="both"/>
              <w:textAlignment w:val="baseline"/>
              <w:rPr>
                <w:rFonts w:cs="Arial"/>
                <w:lang w:eastAsia="pl-PL"/>
              </w:rPr>
            </w:pPr>
          </w:p>
        </w:tc>
        <w:tc>
          <w:tcPr>
            <w:tcW w:w="1216" w:type="pct"/>
          </w:tcPr>
          <w:p w14:paraId="64BA06FD" w14:textId="77777777" w:rsidR="007A3288" w:rsidRPr="00FB61C7" w:rsidRDefault="007A3288" w:rsidP="007A3288">
            <w:pPr>
              <w:rPr>
                <w:rFonts w:cs="Arial"/>
                <w:szCs w:val="24"/>
                <w:lang w:eastAsia="pl-PL"/>
              </w:rPr>
            </w:pPr>
            <w:r w:rsidRPr="00FB61C7">
              <w:rPr>
                <w:rFonts w:cs="Arial"/>
                <w:szCs w:val="24"/>
                <w:lang w:eastAsia="pl-PL"/>
              </w:rPr>
              <w:t xml:space="preserve">Komunikacja z użytkownikami sieci </w:t>
            </w:r>
            <w:r>
              <w:rPr>
                <w:rFonts w:cs="Arial"/>
                <w:szCs w:val="24"/>
                <w:lang w:eastAsia="pl-PL"/>
              </w:rPr>
              <w:t>WAN</w:t>
            </w:r>
          </w:p>
        </w:tc>
        <w:tc>
          <w:tcPr>
            <w:tcW w:w="3512" w:type="pct"/>
          </w:tcPr>
          <w:p w14:paraId="4FAAF27F" w14:textId="7E07E31F" w:rsidR="007A3288" w:rsidRPr="00FB61C7" w:rsidRDefault="007A3288" w:rsidP="00D9530F">
            <w:pPr>
              <w:jc w:val="both"/>
              <w:rPr>
                <w:rFonts w:cs="Arial"/>
                <w:szCs w:val="24"/>
                <w:lang w:eastAsia="pl-PL"/>
              </w:rPr>
            </w:pPr>
            <w:r w:rsidRPr="00FB61C7">
              <w:rPr>
                <w:rFonts w:cs="Arial"/>
                <w:szCs w:val="24"/>
                <w:lang w:eastAsia="pl-PL"/>
              </w:rPr>
              <w:t xml:space="preserve">Komunikacja użytkowników resortu finansów z ośrodkami CPD MF odbywa się poprzez sieć operatorską MPLS. W OP Radom, OP Warszawa i OP </w:t>
            </w:r>
            <w:r>
              <w:rPr>
                <w:rFonts w:cs="Arial"/>
                <w:szCs w:val="24"/>
                <w:lang w:eastAsia="pl-PL"/>
              </w:rPr>
              <w:t>Warszawa 2</w:t>
            </w:r>
            <w:r w:rsidRPr="00FB61C7">
              <w:rPr>
                <w:rFonts w:cs="Arial"/>
                <w:szCs w:val="24"/>
                <w:lang w:eastAsia="pl-PL"/>
              </w:rPr>
              <w:t xml:space="preserve"> </w:t>
            </w:r>
            <w:r w:rsidR="00460750">
              <w:rPr>
                <w:rFonts w:cs="Arial"/>
                <w:szCs w:val="24"/>
                <w:lang w:eastAsia="pl-PL"/>
              </w:rPr>
              <w:t>wymagane są instalacje</w:t>
            </w:r>
            <w:r w:rsidR="00460750" w:rsidRPr="00FB61C7">
              <w:rPr>
                <w:rFonts w:cs="Arial"/>
                <w:szCs w:val="24"/>
                <w:lang w:eastAsia="pl-PL"/>
              </w:rPr>
              <w:t xml:space="preserve"> router</w:t>
            </w:r>
            <w:r w:rsidR="00460750">
              <w:rPr>
                <w:rFonts w:cs="Arial"/>
                <w:szCs w:val="24"/>
                <w:lang w:eastAsia="pl-PL"/>
              </w:rPr>
              <w:t>ów</w:t>
            </w:r>
            <w:r w:rsidR="00460750" w:rsidRPr="00FB61C7">
              <w:rPr>
                <w:rFonts w:cs="Arial"/>
                <w:szCs w:val="24"/>
                <w:lang w:eastAsia="pl-PL"/>
              </w:rPr>
              <w:t xml:space="preserve"> </w:t>
            </w:r>
            <w:r w:rsidRPr="00FB61C7">
              <w:rPr>
                <w:rFonts w:cs="Arial"/>
                <w:szCs w:val="24"/>
                <w:lang w:eastAsia="pl-PL"/>
              </w:rPr>
              <w:t xml:space="preserve">w układach redundantnych i o odpowiednio skalowalnej przepustowości. </w:t>
            </w:r>
          </w:p>
        </w:tc>
      </w:tr>
      <w:tr w:rsidR="007A3288" w:rsidRPr="00FB61C7" w14:paraId="7AEBCAB5" w14:textId="77777777" w:rsidTr="00076A0A">
        <w:tc>
          <w:tcPr>
            <w:tcW w:w="272" w:type="pct"/>
            <w:shd w:val="clear" w:color="auto" w:fill="auto"/>
          </w:tcPr>
          <w:p w14:paraId="04873F89" w14:textId="77777777" w:rsidR="007A3288" w:rsidRPr="00076A0A" w:rsidRDefault="007A3288" w:rsidP="007A3288">
            <w:pPr>
              <w:numPr>
                <w:ilvl w:val="0"/>
                <w:numId w:val="1"/>
              </w:numPr>
              <w:overflowPunct w:val="0"/>
              <w:autoSpaceDE w:val="0"/>
              <w:autoSpaceDN w:val="0"/>
              <w:adjustRightInd w:val="0"/>
              <w:spacing w:after="120"/>
              <w:jc w:val="both"/>
              <w:textAlignment w:val="baseline"/>
              <w:rPr>
                <w:rFonts w:cs="Arial"/>
                <w:lang w:eastAsia="pl-PL"/>
              </w:rPr>
            </w:pPr>
          </w:p>
        </w:tc>
        <w:tc>
          <w:tcPr>
            <w:tcW w:w="1216" w:type="pct"/>
            <w:shd w:val="clear" w:color="auto" w:fill="auto"/>
          </w:tcPr>
          <w:p w14:paraId="539D1674" w14:textId="77777777" w:rsidR="007A3288" w:rsidRPr="00076A0A" w:rsidRDefault="007A3288" w:rsidP="007A3288">
            <w:pPr>
              <w:rPr>
                <w:rFonts w:cs="Arial"/>
                <w:szCs w:val="24"/>
                <w:lang w:eastAsia="pl-PL"/>
              </w:rPr>
            </w:pPr>
            <w:r w:rsidRPr="00076A0A">
              <w:rPr>
                <w:rFonts w:cs="Arial"/>
                <w:szCs w:val="24"/>
                <w:lang w:eastAsia="pl-PL"/>
              </w:rPr>
              <w:t xml:space="preserve">Komunikacja między CPD MF i urzędami administracji </w:t>
            </w:r>
            <w:r w:rsidRPr="00076A0A">
              <w:rPr>
                <w:rFonts w:cs="Arial"/>
                <w:szCs w:val="24"/>
                <w:lang w:eastAsia="pl-PL"/>
              </w:rPr>
              <w:lastRenderedPageBreak/>
              <w:t xml:space="preserve">publicznej oraz innymi użytkownikami instytucjonalnymi </w:t>
            </w:r>
          </w:p>
        </w:tc>
        <w:tc>
          <w:tcPr>
            <w:tcW w:w="3512" w:type="pct"/>
            <w:shd w:val="clear" w:color="auto" w:fill="auto"/>
          </w:tcPr>
          <w:p w14:paraId="4C733602" w14:textId="3B0C1191" w:rsidR="007A3288" w:rsidRPr="000B5080" w:rsidRDefault="007A3288" w:rsidP="00D9530F">
            <w:pPr>
              <w:jc w:val="both"/>
              <w:rPr>
                <w:rFonts w:cs="Arial"/>
                <w:szCs w:val="24"/>
                <w:highlight w:val="yellow"/>
                <w:lang w:eastAsia="pl-PL"/>
              </w:rPr>
            </w:pPr>
            <w:r w:rsidRPr="00076A0A">
              <w:rPr>
                <w:rFonts w:cs="Arial"/>
                <w:szCs w:val="24"/>
                <w:lang w:eastAsia="pl-PL"/>
              </w:rPr>
              <w:lastRenderedPageBreak/>
              <w:t xml:space="preserve">Komunikacja między użytkownikami instytucjonalnymi a ośrodkami CPD MF odbywa się poprzez dedykowane struktury komunikacyjne w ramach rozwiązań bramki ekstranetowej. To wyjście </w:t>
            </w:r>
            <w:r w:rsidRPr="00076A0A">
              <w:rPr>
                <w:rFonts w:cs="Arial"/>
                <w:szCs w:val="24"/>
                <w:lang w:eastAsia="pl-PL"/>
              </w:rPr>
              <w:lastRenderedPageBreak/>
              <w:t xml:space="preserve">komunikacyjne </w:t>
            </w:r>
            <w:r w:rsidR="00460750">
              <w:rPr>
                <w:rFonts w:cs="Arial"/>
                <w:szCs w:val="24"/>
                <w:lang w:eastAsia="pl-PL"/>
              </w:rPr>
              <w:t>wymaga</w:t>
            </w:r>
            <w:r w:rsidRPr="00076A0A">
              <w:rPr>
                <w:rFonts w:cs="Arial"/>
                <w:szCs w:val="24"/>
                <w:lang w:eastAsia="pl-PL"/>
              </w:rPr>
              <w:t xml:space="preserve"> </w:t>
            </w:r>
            <w:r w:rsidR="00460750">
              <w:rPr>
                <w:rFonts w:cs="Arial"/>
                <w:szCs w:val="24"/>
                <w:lang w:eastAsia="pl-PL"/>
              </w:rPr>
              <w:t>instalacji</w:t>
            </w:r>
            <w:r w:rsidR="00460750" w:rsidRPr="00076A0A">
              <w:rPr>
                <w:rFonts w:cs="Arial"/>
                <w:szCs w:val="24"/>
                <w:lang w:eastAsia="pl-PL"/>
              </w:rPr>
              <w:t xml:space="preserve"> dedykowan</w:t>
            </w:r>
            <w:r w:rsidR="00460750">
              <w:rPr>
                <w:rFonts w:cs="Arial"/>
                <w:szCs w:val="24"/>
                <w:lang w:eastAsia="pl-PL"/>
              </w:rPr>
              <w:t>ych</w:t>
            </w:r>
            <w:r w:rsidR="00460750" w:rsidRPr="00076A0A">
              <w:rPr>
                <w:rFonts w:cs="Arial"/>
                <w:szCs w:val="24"/>
                <w:lang w:eastAsia="pl-PL"/>
              </w:rPr>
              <w:t xml:space="preserve"> router</w:t>
            </w:r>
            <w:r w:rsidR="00460750">
              <w:rPr>
                <w:rFonts w:cs="Arial"/>
                <w:szCs w:val="24"/>
                <w:lang w:eastAsia="pl-PL"/>
              </w:rPr>
              <w:t>ów</w:t>
            </w:r>
            <w:r w:rsidRPr="00076A0A">
              <w:rPr>
                <w:rFonts w:cs="Arial"/>
                <w:szCs w:val="24"/>
                <w:lang w:eastAsia="pl-PL"/>
              </w:rPr>
              <w:t>, firewall</w:t>
            </w:r>
            <w:r w:rsidR="00460750">
              <w:rPr>
                <w:rFonts w:cs="Arial"/>
                <w:szCs w:val="24"/>
                <w:lang w:eastAsia="pl-PL"/>
              </w:rPr>
              <w:t>i</w:t>
            </w:r>
            <w:r w:rsidRPr="00076A0A">
              <w:rPr>
                <w:rFonts w:cs="Arial"/>
                <w:szCs w:val="24"/>
                <w:lang w:eastAsia="pl-PL"/>
              </w:rPr>
              <w:t xml:space="preserve">, IPS i UTM. W ramach tej struktury są dostępne sieci DMZ, wykorzystywane do instalacji dedykowanych urządzeń lub serwerów wymaganych w połączeniach z konkretnymi użytkownikami. </w:t>
            </w:r>
          </w:p>
        </w:tc>
      </w:tr>
      <w:tr w:rsidR="007A3288" w:rsidRPr="00FB61C7" w14:paraId="690B1C55" w14:textId="77777777" w:rsidTr="007A3288">
        <w:tc>
          <w:tcPr>
            <w:tcW w:w="272" w:type="pct"/>
          </w:tcPr>
          <w:p w14:paraId="42CC75BE" w14:textId="77777777" w:rsidR="007A3288" w:rsidRPr="00FB61C7" w:rsidRDefault="007A3288" w:rsidP="007A3288">
            <w:pPr>
              <w:numPr>
                <w:ilvl w:val="0"/>
                <w:numId w:val="1"/>
              </w:numPr>
              <w:overflowPunct w:val="0"/>
              <w:autoSpaceDE w:val="0"/>
              <w:autoSpaceDN w:val="0"/>
              <w:adjustRightInd w:val="0"/>
              <w:spacing w:after="120"/>
              <w:jc w:val="both"/>
              <w:textAlignment w:val="baseline"/>
              <w:rPr>
                <w:rFonts w:cs="Arial"/>
                <w:lang w:eastAsia="pl-PL"/>
              </w:rPr>
            </w:pPr>
          </w:p>
        </w:tc>
        <w:tc>
          <w:tcPr>
            <w:tcW w:w="1216" w:type="pct"/>
          </w:tcPr>
          <w:p w14:paraId="38CDDAC2" w14:textId="20B78117" w:rsidR="007A3288" w:rsidRPr="00FB61C7" w:rsidRDefault="007A3288" w:rsidP="00076A0A">
            <w:pPr>
              <w:rPr>
                <w:rFonts w:cs="Arial"/>
                <w:szCs w:val="24"/>
                <w:lang w:eastAsia="pl-PL"/>
              </w:rPr>
            </w:pPr>
            <w:r w:rsidRPr="00FB61C7">
              <w:rPr>
                <w:rFonts w:cs="Arial"/>
                <w:szCs w:val="24"/>
                <w:lang w:eastAsia="pl-PL"/>
              </w:rPr>
              <w:t xml:space="preserve">Komunikacja z użytkownikami sieci </w:t>
            </w:r>
            <w:r w:rsidR="00076A0A">
              <w:rPr>
                <w:rFonts w:cs="Arial"/>
                <w:szCs w:val="24"/>
                <w:lang w:eastAsia="pl-PL"/>
              </w:rPr>
              <w:t>I</w:t>
            </w:r>
            <w:r w:rsidR="00076A0A" w:rsidRPr="00FB61C7">
              <w:rPr>
                <w:rFonts w:cs="Arial"/>
                <w:szCs w:val="24"/>
                <w:lang w:eastAsia="pl-PL"/>
              </w:rPr>
              <w:t xml:space="preserve">nternet </w:t>
            </w:r>
          </w:p>
        </w:tc>
        <w:tc>
          <w:tcPr>
            <w:tcW w:w="3512" w:type="pct"/>
          </w:tcPr>
          <w:p w14:paraId="4C4E0B0F" w14:textId="0ABD3972" w:rsidR="007A3288" w:rsidRPr="00FB61C7" w:rsidRDefault="007A3288" w:rsidP="00D9530F">
            <w:pPr>
              <w:jc w:val="both"/>
              <w:rPr>
                <w:rFonts w:cs="Arial"/>
                <w:szCs w:val="24"/>
                <w:lang w:eastAsia="pl-PL"/>
              </w:rPr>
            </w:pPr>
            <w:r w:rsidRPr="00FB61C7">
              <w:rPr>
                <w:rFonts w:cs="Arial"/>
                <w:szCs w:val="24"/>
                <w:lang w:eastAsia="pl-PL"/>
              </w:rPr>
              <w:t xml:space="preserve">Komunikacja z użytkownikami sieci </w:t>
            </w:r>
            <w:r>
              <w:rPr>
                <w:rFonts w:cs="Arial"/>
                <w:szCs w:val="24"/>
                <w:lang w:eastAsia="pl-PL"/>
              </w:rPr>
              <w:t>I</w:t>
            </w:r>
            <w:r w:rsidRPr="00FB61C7">
              <w:rPr>
                <w:rFonts w:cs="Arial"/>
                <w:szCs w:val="24"/>
                <w:lang w:eastAsia="pl-PL"/>
              </w:rPr>
              <w:t xml:space="preserve">nternet odbywa się poprzez bramkę do </w:t>
            </w:r>
            <w:r w:rsidR="00076A0A">
              <w:rPr>
                <w:rFonts w:cs="Arial"/>
                <w:szCs w:val="24"/>
                <w:lang w:eastAsia="pl-PL"/>
              </w:rPr>
              <w:t>I</w:t>
            </w:r>
            <w:r w:rsidR="00076A0A" w:rsidRPr="00FB61C7">
              <w:rPr>
                <w:rFonts w:cs="Arial"/>
                <w:szCs w:val="24"/>
                <w:lang w:eastAsia="pl-PL"/>
              </w:rPr>
              <w:t>nternetu</w:t>
            </w:r>
            <w:r w:rsidRPr="00FB61C7">
              <w:rPr>
                <w:rFonts w:cs="Arial"/>
                <w:szCs w:val="24"/>
                <w:lang w:eastAsia="pl-PL"/>
              </w:rPr>
              <w:t xml:space="preserve">. Bramka do </w:t>
            </w:r>
            <w:r w:rsidR="00076A0A">
              <w:rPr>
                <w:rFonts w:cs="Arial"/>
                <w:szCs w:val="24"/>
                <w:lang w:eastAsia="pl-PL"/>
              </w:rPr>
              <w:t>I</w:t>
            </w:r>
            <w:r w:rsidR="00076A0A" w:rsidRPr="00FB61C7">
              <w:rPr>
                <w:rFonts w:cs="Arial"/>
                <w:szCs w:val="24"/>
                <w:lang w:eastAsia="pl-PL"/>
              </w:rPr>
              <w:t xml:space="preserve">nternetu </w:t>
            </w:r>
            <w:r w:rsidR="00460750">
              <w:rPr>
                <w:rFonts w:cs="Arial"/>
                <w:szCs w:val="24"/>
                <w:lang w:eastAsia="pl-PL"/>
              </w:rPr>
              <w:t>wymaga budowy</w:t>
            </w:r>
            <w:r w:rsidRPr="00FB61C7">
              <w:rPr>
                <w:rFonts w:cs="Arial"/>
                <w:szCs w:val="24"/>
                <w:lang w:eastAsia="pl-PL"/>
              </w:rPr>
              <w:t xml:space="preserve"> </w:t>
            </w:r>
            <w:r w:rsidR="00460750">
              <w:rPr>
                <w:rFonts w:cs="Arial"/>
                <w:szCs w:val="24"/>
                <w:lang w:eastAsia="pl-PL"/>
              </w:rPr>
              <w:t>opartej</w:t>
            </w:r>
            <w:r w:rsidRPr="00FB61C7">
              <w:rPr>
                <w:rFonts w:cs="Arial"/>
                <w:szCs w:val="24"/>
                <w:lang w:eastAsia="pl-PL"/>
              </w:rPr>
              <w:t xml:space="preserve"> </w:t>
            </w:r>
            <w:r w:rsidR="00460750">
              <w:rPr>
                <w:rFonts w:cs="Arial"/>
                <w:szCs w:val="24"/>
                <w:lang w:eastAsia="pl-PL"/>
              </w:rPr>
              <w:t xml:space="preserve">na </w:t>
            </w:r>
            <w:r w:rsidR="00460750" w:rsidRPr="00076A0A">
              <w:rPr>
                <w:rFonts w:cs="Arial"/>
                <w:szCs w:val="24"/>
                <w:lang w:eastAsia="pl-PL"/>
              </w:rPr>
              <w:t>dedykowan</w:t>
            </w:r>
            <w:r w:rsidR="00460750">
              <w:rPr>
                <w:rFonts w:cs="Arial"/>
                <w:szCs w:val="24"/>
                <w:lang w:eastAsia="pl-PL"/>
              </w:rPr>
              <w:t>ych</w:t>
            </w:r>
            <w:r w:rsidR="00460750" w:rsidRPr="00076A0A">
              <w:rPr>
                <w:rFonts w:cs="Arial"/>
                <w:szCs w:val="24"/>
                <w:lang w:eastAsia="pl-PL"/>
              </w:rPr>
              <w:t xml:space="preserve"> router</w:t>
            </w:r>
            <w:r w:rsidR="00460750">
              <w:rPr>
                <w:rFonts w:cs="Arial"/>
                <w:szCs w:val="24"/>
                <w:lang w:eastAsia="pl-PL"/>
              </w:rPr>
              <w:t>ach</w:t>
            </w:r>
            <w:r w:rsidRPr="00FB61C7">
              <w:rPr>
                <w:rFonts w:cs="Arial"/>
                <w:szCs w:val="24"/>
                <w:lang w:eastAsia="pl-PL"/>
              </w:rPr>
              <w:t>, firewall</w:t>
            </w:r>
            <w:r w:rsidR="00460750">
              <w:rPr>
                <w:rFonts w:cs="Arial"/>
                <w:szCs w:val="24"/>
                <w:lang w:eastAsia="pl-PL"/>
              </w:rPr>
              <w:t>ach</w:t>
            </w:r>
            <w:r w:rsidRPr="00FB61C7">
              <w:rPr>
                <w:rFonts w:cs="Arial"/>
                <w:szCs w:val="24"/>
                <w:lang w:eastAsia="pl-PL"/>
              </w:rPr>
              <w:t xml:space="preserve"> i </w:t>
            </w:r>
            <w:r w:rsidR="00460750" w:rsidRPr="00FB61C7">
              <w:rPr>
                <w:rFonts w:cs="Arial"/>
                <w:szCs w:val="24"/>
                <w:lang w:eastAsia="pl-PL"/>
              </w:rPr>
              <w:t>system</w:t>
            </w:r>
            <w:r w:rsidR="00460750">
              <w:rPr>
                <w:rFonts w:cs="Arial"/>
                <w:szCs w:val="24"/>
                <w:lang w:eastAsia="pl-PL"/>
              </w:rPr>
              <w:t>ach</w:t>
            </w:r>
            <w:r w:rsidR="00460750" w:rsidRPr="00FB61C7">
              <w:rPr>
                <w:rFonts w:cs="Arial"/>
                <w:szCs w:val="24"/>
                <w:lang w:eastAsia="pl-PL"/>
              </w:rPr>
              <w:t xml:space="preserve"> </w:t>
            </w:r>
            <w:r w:rsidRPr="00FB61C7">
              <w:rPr>
                <w:rFonts w:cs="Arial"/>
                <w:szCs w:val="24"/>
                <w:lang w:eastAsia="pl-PL"/>
              </w:rPr>
              <w:t>IPS. W ramach tej struktury dostępn</w:t>
            </w:r>
            <w:r>
              <w:rPr>
                <w:rFonts w:cs="Arial"/>
                <w:szCs w:val="24"/>
                <w:lang w:eastAsia="pl-PL"/>
              </w:rPr>
              <w:t xml:space="preserve">e są farmy </w:t>
            </w:r>
            <w:r w:rsidRPr="00FB61C7">
              <w:rPr>
                <w:rFonts w:cs="Arial"/>
                <w:szCs w:val="24"/>
                <w:lang w:eastAsia="pl-PL"/>
              </w:rPr>
              <w:t xml:space="preserve">serwerów </w:t>
            </w:r>
            <w:proofErr w:type="spellStart"/>
            <w:r w:rsidRPr="00FB61C7">
              <w:rPr>
                <w:rFonts w:cs="Arial"/>
                <w:szCs w:val="24"/>
                <w:lang w:eastAsia="pl-PL"/>
              </w:rPr>
              <w:t>proxy</w:t>
            </w:r>
            <w:proofErr w:type="spellEnd"/>
            <w:r w:rsidRPr="00FB61C7">
              <w:rPr>
                <w:rFonts w:cs="Arial"/>
                <w:szCs w:val="24"/>
                <w:lang w:eastAsia="pl-PL"/>
              </w:rPr>
              <w:t xml:space="preserve"> wymaganych w obsłudze użytkowników zewnętrznych</w:t>
            </w:r>
            <w:r>
              <w:rPr>
                <w:rFonts w:cs="Arial"/>
                <w:szCs w:val="24"/>
                <w:lang w:eastAsia="pl-PL"/>
              </w:rPr>
              <w:t xml:space="preserve"> oraz</w:t>
            </w:r>
            <w:r w:rsidRPr="00FB61C7">
              <w:rPr>
                <w:rFonts w:cs="Arial"/>
                <w:szCs w:val="24"/>
                <w:lang w:eastAsia="pl-PL"/>
              </w:rPr>
              <w:t xml:space="preserve"> systemów biznesowych. Bramka służy również do dostępu dla użytkowników będących pracownikami resortu finansów</w:t>
            </w:r>
            <w:r>
              <w:rPr>
                <w:rFonts w:cs="Arial"/>
                <w:szCs w:val="24"/>
                <w:lang w:eastAsia="pl-PL"/>
              </w:rPr>
              <w:t xml:space="preserve"> (tylko dla OP_W)</w:t>
            </w:r>
            <w:r w:rsidRPr="00FB61C7">
              <w:rPr>
                <w:rFonts w:cs="Arial"/>
                <w:szCs w:val="24"/>
                <w:lang w:eastAsia="pl-PL"/>
              </w:rPr>
              <w:t xml:space="preserve">, do środowisk IT resortu poprzez kanały VPN (po przejściu procesu autoryzacji i uwierzytelnienia). Bramka internetowa </w:t>
            </w:r>
            <w:r w:rsidR="00460750">
              <w:rPr>
                <w:rFonts w:cs="Arial"/>
                <w:szCs w:val="24"/>
                <w:lang w:eastAsia="pl-PL"/>
              </w:rPr>
              <w:t>składa się m.in. z</w:t>
            </w:r>
            <w:r w:rsidR="00460750" w:rsidRPr="00FB61C7">
              <w:rPr>
                <w:rFonts w:cs="Arial"/>
                <w:szCs w:val="24"/>
                <w:lang w:eastAsia="pl-PL"/>
              </w:rPr>
              <w:t xml:space="preserve"> serwer</w:t>
            </w:r>
            <w:r w:rsidR="00460750">
              <w:rPr>
                <w:rFonts w:cs="Arial"/>
                <w:szCs w:val="24"/>
                <w:lang w:eastAsia="pl-PL"/>
              </w:rPr>
              <w:t>ów</w:t>
            </w:r>
            <w:r w:rsidR="00460750" w:rsidRPr="00FB61C7">
              <w:rPr>
                <w:rFonts w:cs="Arial"/>
                <w:szCs w:val="24"/>
                <w:lang w:eastAsia="pl-PL"/>
              </w:rPr>
              <w:t xml:space="preserve"> </w:t>
            </w:r>
            <w:r w:rsidRPr="00FB61C7">
              <w:rPr>
                <w:rFonts w:cs="Arial"/>
                <w:szCs w:val="24"/>
                <w:lang w:eastAsia="pl-PL"/>
              </w:rPr>
              <w:t xml:space="preserve">DNS i </w:t>
            </w:r>
            <w:r w:rsidR="00460750" w:rsidRPr="00FB61C7">
              <w:rPr>
                <w:rFonts w:cs="Arial"/>
                <w:szCs w:val="24"/>
                <w:lang w:eastAsia="pl-PL"/>
              </w:rPr>
              <w:t>komponent</w:t>
            </w:r>
            <w:r w:rsidR="00460750">
              <w:rPr>
                <w:rFonts w:cs="Arial"/>
                <w:szCs w:val="24"/>
                <w:lang w:eastAsia="pl-PL"/>
              </w:rPr>
              <w:t>ów</w:t>
            </w:r>
            <w:r w:rsidR="00460750" w:rsidRPr="00FB61C7">
              <w:rPr>
                <w:rFonts w:cs="Arial"/>
                <w:szCs w:val="24"/>
                <w:lang w:eastAsia="pl-PL"/>
              </w:rPr>
              <w:t xml:space="preserve"> </w:t>
            </w:r>
            <w:r w:rsidRPr="00FB61C7">
              <w:rPr>
                <w:rFonts w:cs="Arial"/>
                <w:szCs w:val="24"/>
                <w:lang w:eastAsia="pl-PL"/>
              </w:rPr>
              <w:t xml:space="preserve">systemu poczty elektronicznej. W ramach konfiguracji urządzeń w bramce realizowane jest filtrowanie ruchu zgodnie z przyjętą polityką i zasadami użytkowania tego medium w resorcie finansów. </w:t>
            </w:r>
          </w:p>
        </w:tc>
      </w:tr>
    </w:tbl>
    <w:p w14:paraId="6A4AD992" w14:textId="77777777" w:rsidR="007A3288" w:rsidRPr="00FB61C7" w:rsidRDefault="007A3288" w:rsidP="007A3288">
      <w:pPr>
        <w:jc w:val="both"/>
        <w:rPr>
          <w:rFonts w:cs="Arial"/>
          <w:bCs/>
          <w:lang w:eastAsia="pl-PL"/>
        </w:rPr>
      </w:pPr>
      <w:r w:rsidRPr="00FB61C7">
        <w:rPr>
          <w:rFonts w:cs="Arial"/>
          <w:bCs/>
          <w:lang w:eastAsia="pl-PL"/>
        </w:rPr>
        <w:t xml:space="preserve">Tabela </w:t>
      </w:r>
      <w:r w:rsidRPr="00FB61C7">
        <w:rPr>
          <w:rFonts w:cs="Arial"/>
          <w:bCs/>
          <w:lang w:eastAsia="pl-PL"/>
        </w:rPr>
        <w:fldChar w:fldCharType="begin"/>
      </w:r>
      <w:r w:rsidRPr="00FB61C7">
        <w:rPr>
          <w:rFonts w:cs="Arial"/>
          <w:bCs/>
          <w:lang w:eastAsia="pl-PL"/>
        </w:rPr>
        <w:instrText xml:space="preserve"> SEQ Tabela \* ARABIC </w:instrText>
      </w:r>
      <w:r w:rsidRPr="00FB61C7">
        <w:rPr>
          <w:rFonts w:cs="Arial"/>
          <w:bCs/>
          <w:lang w:eastAsia="pl-PL"/>
        </w:rPr>
        <w:fldChar w:fldCharType="separate"/>
      </w:r>
      <w:r w:rsidRPr="00FB61C7">
        <w:rPr>
          <w:rFonts w:cs="Arial"/>
          <w:bCs/>
          <w:noProof/>
          <w:lang w:eastAsia="pl-PL"/>
        </w:rPr>
        <w:t>1</w:t>
      </w:r>
      <w:r w:rsidRPr="00FB61C7">
        <w:rPr>
          <w:rFonts w:cs="Arial"/>
          <w:bCs/>
          <w:lang w:eastAsia="pl-PL"/>
        </w:rPr>
        <w:fldChar w:fldCharType="end"/>
      </w:r>
      <w:r w:rsidRPr="00FB61C7">
        <w:rPr>
          <w:rFonts w:cs="Arial"/>
          <w:bCs/>
          <w:lang w:eastAsia="pl-PL"/>
        </w:rPr>
        <w:t xml:space="preserve"> Główne obszary architektury CPD MF</w:t>
      </w:r>
    </w:p>
    <w:p w14:paraId="54899712" w14:textId="77777777" w:rsidR="007A3288" w:rsidRPr="00FB61C7" w:rsidRDefault="007A3288" w:rsidP="007A3288">
      <w:pPr>
        <w:keepNext/>
        <w:numPr>
          <w:ilvl w:val="1"/>
          <w:numId w:val="0"/>
        </w:numPr>
        <w:tabs>
          <w:tab w:val="num" w:pos="0"/>
        </w:tabs>
        <w:spacing w:before="240" w:after="60"/>
        <w:outlineLvl w:val="1"/>
        <w:rPr>
          <w:rFonts w:cs="Arial"/>
          <w:b/>
          <w:bCs/>
          <w:iCs/>
          <w:sz w:val="24"/>
          <w:szCs w:val="28"/>
          <w:lang w:eastAsia="pl-PL"/>
        </w:rPr>
      </w:pPr>
      <w:r w:rsidRPr="00FB61C7">
        <w:rPr>
          <w:rFonts w:cs="Arial"/>
          <w:b/>
          <w:bCs/>
          <w:iCs/>
          <w:sz w:val="24"/>
          <w:szCs w:val="28"/>
          <w:lang w:eastAsia="pl-PL"/>
        </w:rPr>
        <w:t xml:space="preserve">Zasięg </w:t>
      </w:r>
    </w:p>
    <w:p w14:paraId="3D756FFF" w14:textId="77777777" w:rsidR="007A3288" w:rsidRPr="00FB61C7" w:rsidRDefault="007A3288" w:rsidP="007A3288">
      <w:pPr>
        <w:rPr>
          <w:rFonts w:cs="Arial"/>
          <w:szCs w:val="24"/>
          <w:lang w:eastAsia="pl-PL"/>
        </w:rPr>
      </w:pPr>
    </w:p>
    <w:p w14:paraId="5D565709" w14:textId="77777777" w:rsidR="007A3288" w:rsidRPr="00FB61C7" w:rsidRDefault="007A3288" w:rsidP="007A3288">
      <w:pPr>
        <w:ind w:firstLine="708"/>
        <w:jc w:val="both"/>
        <w:rPr>
          <w:rFonts w:cs="Arial"/>
          <w:szCs w:val="24"/>
          <w:lang w:eastAsia="pl-PL"/>
        </w:rPr>
      </w:pPr>
      <w:r w:rsidRPr="00FB61C7">
        <w:rPr>
          <w:rFonts w:cs="Arial"/>
          <w:szCs w:val="24"/>
          <w:lang w:eastAsia="pl-PL"/>
        </w:rPr>
        <w:t>Architektura referencyjna obejmuj</w:t>
      </w:r>
      <w:r>
        <w:rPr>
          <w:rFonts w:cs="Arial"/>
          <w:szCs w:val="24"/>
          <w:lang w:eastAsia="pl-PL"/>
        </w:rPr>
        <w:t>e</w:t>
      </w:r>
      <w:r w:rsidRPr="00FB61C7">
        <w:rPr>
          <w:rFonts w:cs="Arial"/>
          <w:szCs w:val="24"/>
          <w:lang w:eastAsia="pl-PL"/>
        </w:rPr>
        <w:t xml:space="preserve"> Ośrodki Przetwarzania, wchodzące w skład CPD MF. Architektura IT, dostępna w każdym z tych Ośrodków</w:t>
      </w:r>
      <w:r>
        <w:rPr>
          <w:rFonts w:cs="Arial"/>
          <w:szCs w:val="24"/>
          <w:lang w:eastAsia="pl-PL"/>
        </w:rPr>
        <w:t xml:space="preserve"> jest jednolita</w:t>
      </w:r>
      <w:r w:rsidRPr="00FB61C7">
        <w:rPr>
          <w:rFonts w:cs="Arial"/>
          <w:szCs w:val="24"/>
          <w:lang w:eastAsia="pl-PL"/>
        </w:rPr>
        <w:t xml:space="preserve">. Z punktu widzenia administracji i użytkowania wszystkie Ośrodki stanowią jedną logiczną całość. </w:t>
      </w:r>
    </w:p>
    <w:p w14:paraId="5455E676" w14:textId="77777777" w:rsidR="007A3288" w:rsidRPr="00FB61C7" w:rsidRDefault="007A3288" w:rsidP="007A3288">
      <w:pPr>
        <w:ind w:firstLine="708"/>
        <w:jc w:val="both"/>
        <w:rPr>
          <w:rFonts w:cs="Arial"/>
          <w:szCs w:val="24"/>
          <w:lang w:eastAsia="pl-PL"/>
        </w:rPr>
      </w:pPr>
    </w:p>
    <w:p w14:paraId="7E770FCF" w14:textId="77777777" w:rsidR="007A3288" w:rsidRPr="00FB61C7" w:rsidRDefault="007A3288" w:rsidP="007A3288">
      <w:pPr>
        <w:rPr>
          <w:rFonts w:cs="Arial"/>
          <w:szCs w:val="24"/>
          <w:lang w:eastAsia="pl-PL"/>
        </w:rPr>
      </w:pPr>
    </w:p>
    <w:p w14:paraId="38A67B53"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Komponenty systemów infrastrukturalnych </w:t>
      </w:r>
      <w:r>
        <w:rPr>
          <w:rFonts w:cs="Arial"/>
          <w:szCs w:val="24"/>
          <w:lang w:eastAsia="pl-PL"/>
        </w:rPr>
        <w:t>powinny być</w:t>
      </w:r>
      <w:r w:rsidRPr="00FB61C7">
        <w:rPr>
          <w:rFonts w:cs="Arial"/>
          <w:szCs w:val="24"/>
          <w:lang w:eastAsia="pl-PL"/>
        </w:rPr>
        <w:t xml:space="preserve"> zainstalowane w OP Radom, OP Warszawa i OP </w:t>
      </w:r>
      <w:r>
        <w:rPr>
          <w:rFonts w:cs="Arial"/>
          <w:szCs w:val="24"/>
          <w:lang w:eastAsia="pl-PL"/>
        </w:rPr>
        <w:t>Warszawa 2</w:t>
      </w:r>
      <w:r w:rsidRPr="00FB61C7">
        <w:rPr>
          <w:rFonts w:cs="Arial"/>
          <w:szCs w:val="24"/>
          <w:lang w:eastAsia="pl-PL"/>
        </w:rPr>
        <w:t xml:space="preserve">. Niektóre z tych systemów </w:t>
      </w:r>
      <w:r>
        <w:rPr>
          <w:rFonts w:cs="Arial"/>
          <w:szCs w:val="24"/>
          <w:lang w:eastAsia="pl-PL"/>
        </w:rPr>
        <w:t>są</w:t>
      </w:r>
      <w:r w:rsidRPr="00FB61C7">
        <w:rPr>
          <w:rFonts w:cs="Arial"/>
          <w:szCs w:val="24"/>
          <w:lang w:eastAsia="pl-PL"/>
        </w:rPr>
        <w:t xml:space="preserve"> zintegrowane z systemami działającymi w resorcie finansów, bądź ich infrastruktura została rozszerzona do innych lokalizacji poza wymienione Ośrodki Przetwarzania. Takie rozszerzenie rozwiązań wynika ze względów technicznych lub ograniczeń w szybkości migracji do architektury centralnej istniejących systemów. </w:t>
      </w:r>
    </w:p>
    <w:p w14:paraId="65D5F432"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Systemy biznesowe, bądź ich wybrane komponenty, mogą być instalowane w </w:t>
      </w:r>
      <w:r>
        <w:rPr>
          <w:rFonts w:cs="Arial"/>
          <w:szCs w:val="24"/>
          <w:lang w:eastAsia="pl-PL"/>
        </w:rPr>
        <w:t>o</w:t>
      </w:r>
      <w:r w:rsidRPr="00FB61C7">
        <w:rPr>
          <w:rFonts w:cs="Arial"/>
          <w:szCs w:val="24"/>
          <w:lang w:eastAsia="pl-PL"/>
        </w:rPr>
        <w:t>środk</w:t>
      </w:r>
      <w:r>
        <w:rPr>
          <w:rFonts w:cs="Arial"/>
          <w:szCs w:val="24"/>
          <w:lang w:eastAsia="pl-PL"/>
        </w:rPr>
        <w:t>ach</w:t>
      </w:r>
      <w:r w:rsidRPr="00FB61C7">
        <w:rPr>
          <w:rFonts w:cs="Arial"/>
          <w:szCs w:val="24"/>
          <w:lang w:eastAsia="pl-PL"/>
        </w:rPr>
        <w:t xml:space="preserve"> wchodzących w skład CPD MF.</w:t>
      </w:r>
    </w:p>
    <w:p w14:paraId="5C060239" w14:textId="77777777" w:rsidR="007A3288" w:rsidRPr="00FB61C7" w:rsidRDefault="007A3288" w:rsidP="007A3288">
      <w:pPr>
        <w:rPr>
          <w:rFonts w:cs="Arial"/>
          <w:szCs w:val="24"/>
          <w:lang w:eastAsia="pl-PL"/>
        </w:rPr>
      </w:pPr>
    </w:p>
    <w:p w14:paraId="6D90194C" w14:textId="77777777" w:rsidR="007A3288" w:rsidRPr="00FB61C7" w:rsidRDefault="007A3288" w:rsidP="007A3288">
      <w:pPr>
        <w:rPr>
          <w:rFonts w:cs="Arial"/>
        </w:rPr>
      </w:pPr>
    </w:p>
    <w:p w14:paraId="4C277B95" w14:textId="77777777" w:rsidR="007A3288" w:rsidRPr="00FB61C7" w:rsidRDefault="007A3288" w:rsidP="007A3288">
      <w:pPr>
        <w:pStyle w:val="Nagwek1"/>
        <w:rPr>
          <w:lang w:eastAsia="pl-PL"/>
        </w:rPr>
      </w:pPr>
      <w:r w:rsidRPr="00FB61C7">
        <w:rPr>
          <w:lang w:eastAsia="pl-PL"/>
        </w:rPr>
        <w:t>Architektura referencyjna CPD MF</w:t>
      </w:r>
    </w:p>
    <w:p w14:paraId="21BCF074" w14:textId="77777777" w:rsidR="007A3288" w:rsidRPr="00FB61C7" w:rsidRDefault="007A3288" w:rsidP="007A3288">
      <w:pPr>
        <w:rPr>
          <w:rFonts w:cs="Arial"/>
          <w:szCs w:val="24"/>
          <w:lang w:eastAsia="pl-PL"/>
        </w:rPr>
      </w:pPr>
    </w:p>
    <w:p w14:paraId="68614624" w14:textId="77777777" w:rsidR="007A3288" w:rsidRPr="00FB61C7" w:rsidRDefault="007A3288" w:rsidP="007A3288">
      <w:pPr>
        <w:pStyle w:val="Nagwek2"/>
        <w:rPr>
          <w:lang w:eastAsia="pl-PL"/>
        </w:rPr>
      </w:pPr>
      <w:r w:rsidRPr="00FB61C7">
        <w:rPr>
          <w:lang w:eastAsia="pl-PL"/>
        </w:rPr>
        <w:t>Wstęp do architektury</w:t>
      </w:r>
    </w:p>
    <w:p w14:paraId="76CCAF29" w14:textId="77777777" w:rsidR="007A3288" w:rsidRPr="00FB61C7" w:rsidRDefault="007A3288" w:rsidP="007A3288">
      <w:pPr>
        <w:rPr>
          <w:rFonts w:cs="Arial"/>
          <w:szCs w:val="24"/>
          <w:lang w:eastAsia="pl-PL"/>
        </w:rPr>
      </w:pPr>
    </w:p>
    <w:p w14:paraId="2568C12A" w14:textId="77777777" w:rsidR="007A3288" w:rsidRPr="00FB61C7" w:rsidRDefault="007A3288" w:rsidP="007A3288">
      <w:pPr>
        <w:ind w:firstLine="360"/>
        <w:jc w:val="both"/>
        <w:rPr>
          <w:rFonts w:cs="Arial"/>
          <w:szCs w:val="24"/>
          <w:lang w:eastAsia="pl-PL"/>
        </w:rPr>
      </w:pPr>
      <w:r w:rsidRPr="00FB61C7">
        <w:rPr>
          <w:rFonts w:cs="Arial"/>
          <w:szCs w:val="24"/>
          <w:lang w:eastAsia="pl-PL"/>
        </w:rPr>
        <w:t>Architektura systemów IT może być opisywana w różnych perspektywach. W wielu metodykach opis architektury głównie dotyczy:</w:t>
      </w:r>
    </w:p>
    <w:p w14:paraId="3EC7391B" w14:textId="77777777" w:rsidR="007A3288" w:rsidRPr="00FB61C7" w:rsidRDefault="007A3288" w:rsidP="007A3288">
      <w:pPr>
        <w:rPr>
          <w:rFonts w:cs="Arial"/>
          <w:szCs w:val="24"/>
          <w:lang w:eastAsia="pl-PL"/>
        </w:rPr>
      </w:pPr>
      <w:r w:rsidRPr="00FB61C7">
        <w:rPr>
          <w:rFonts w:cs="Arial"/>
          <w:szCs w:val="24"/>
          <w:lang w:eastAsia="pl-PL"/>
        </w:rPr>
        <w:t xml:space="preserve"> </w:t>
      </w:r>
    </w:p>
    <w:p w14:paraId="7BE69A45" w14:textId="77777777" w:rsidR="007A3288" w:rsidRPr="00FB61C7" w:rsidRDefault="007A3288" w:rsidP="007A3288">
      <w:pPr>
        <w:numPr>
          <w:ilvl w:val="0"/>
          <w:numId w:val="9"/>
        </w:numPr>
        <w:rPr>
          <w:rFonts w:cs="Arial"/>
          <w:szCs w:val="24"/>
          <w:lang w:eastAsia="pl-PL"/>
        </w:rPr>
      </w:pPr>
      <w:r w:rsidRPr="00FB61C7">
        <w:rPr>
          <w:rFonts w:cs="Arial"/>
          <w:szCs w:val="24"/>
          <w:lang w:eastAsia="pl-PL"/>
        </w:rPr>
        <w:t>perspektywy biznesowej</w:t>
      </w:r>
    </w:p>
    <w:p w14:paraId="58B9449F" w14:textId="77777777" w:rsidR="007A3288" w:rsidRPr="00FB61C7" w:rsidRDefault="007A3288" w:rsidP="007A3288">
      <w:pPr>
        <w:numPr>
          <w:ilvl w:val="0"/>
          <w:numId w:val="9"/>
        </w:numPr>
        <w:rPr>
          <w:rFonts w:cs="Arial"/>
          <w:szCs w:val="24"/>
          <w:lang w:eastAsia="pl-PL"/>
        </w:rPr>
      </w:pPr>
      <w:r w:rsidRPr="00FB61C7">
        <w:rPr>
          <w:rFonts w:cs="Arial"/>
          <w:szCs w:val="24"/>
          <w:lang w:eastAsia="pl-PL"/>
        </w:rPr>
        <w:t>perspektywy funkcjonalnej lub systemów informatycznych</w:t>
      </w:r>
    </w:p>
    <w:p w14:paraId="568A75D5" w14:textId="77777777" w:rsidR="007A3288" w:rsidRPr="00FB61C7" w:rsidRDefault="007A3288" w:rsidP="007A3288">
      <w:pPr>
        <w:numPr>
          <w:ilvl w:val="0"/>
          <w:numId w:val="9"/>
        </w:numPr>
        <w:rPr>
          <w:rFonts w:cs="Arial"/>
          <w:szCs w:val="24"/>
          <w:lang w:eastAsia="pl-PL"/>
        </w:rPr>
      </w:pPr>
      <w:r w:rsidRPr="00FB61C7">
        <w:rPr>
          <w:rFonts w:cs="Arial"/>
          <w:szCs w:val="24"/>
          <w:lang w:eastAsia="pl-PL"/>
        </w:rPr>
        <w:t>perspektywy technologicznej</w:t>
      </w:r>
    </w:p>
    <w:p w14:paraId="18D73FB4" w14:textId="77777777" w:rsidR="007A3288" w:rsidRPr="00FB61C7" w:rsidRDefault="007A3288" w:rsidP="007A3288">
      <w:pPr>
        <w:numPr>
          <w:ilvl w:val="0"/>
          <w:numId w:val="9"/>
        </w:numPr>
        <w:rPr>
          <w:rFonts w:cs="Arial"/>
          <w:szCs w:val="24"/>
          <w:lang w:eastAsia="pl-PL"/>
        </w:rPr>
      </w:pPr>
      <w:r w:rsidRPr="00FB61C7">
        <w:rPr>
          <w:rFonts w:cs="Arial"/>
          <w:szCs w:val="24"/>
          <w:lang w:eastAsia="pl-PL"/>
        </w:rPr>
        <w:t>perspektywy implementacyjnej.</w:t>
      </w:r>
    </w:p>
    <w:p w14:paraId="14B38F45" w14:textId="77777777" w:rsidR="007A3288" w:rsidRPr="00FB61C7" w:rsidRDefault="007A3288" w:rsidP="007A3288">
      <w:pPr>
        <w:rPr>
          <w:rFonts w:cs="Arial"/>
          <w:szCs w:val="24"/>
          <w:lang w:eastAsia="pl-PL"/>
        </w:rPr>
      </w:pPr>
    </w:p>
    <w:p w14:paraId="478C0A5B" w14:textId="77777777" w:rsidR="007A3288" w:rsidRPr="00FB61C7" w:rsidRDefault="007A3288" w:rsidP="007A3288">
      <w:pPr>
        <w:ind w:firstLine="360"/>
        <w:jc w:val="both"/>
        <w:rPr>
          <w:rFonts w:cs="Arial"/>
          <w:szCs w:val="24"/>
          <w:lang w:eastAsia="pl-PL"/>
        </w:rPr>
      </w:pPr>
      <w:r w:rsidRPr="00FB61C7">
        <w:rPr>
          <w:rFonts w:cs="Arial"/>
          <w:szCs w:val="24"/>
          <w:lang w:eastAsia="pl-PL"/>
        </w:rPr>
        <w:t xml:space="preserve">W niektórych opisach </w:t>
      </w:r>
      <w:proofErr w:type="spellStart"/>
      <w:r w:rsidRPr="00FB61C7">
        <w:rPr>
          <w:rFonts w:cs="Arial"/>
          <w:szCs w:val="24"/>
          <w:lang w:eastAsia="pl-PL"/>
        </w:rPr>
        <w:t>architektur</w:t>
      </w:r>
      <w:proofErr w:type="spellEnd"/>
      <w:r w:rsidRPr="00FB61C7">
        <w:rPr>
          <w:rFonts w:cs="Arial"/>
          <w:szCs w:val="24"/>
          <w:lang w:eastAsia="pl-PL"/>
        </w:rPr>
        <w:t xml:space="preserve">, np. w metodyce TOGAF, występują tylko 3 pierwsze perspektywy. Wszystkie wymienione perspektywy są związane ze sobą odpowiednimi relacjami racjonalnych przesłanek i reguł, które tworzą konstrukcyjnie logiczną całość. W każdej metodyce kluczową rolę odgrywa perspektywa biznesowa. W odniesieniu do niej tworzone są odpowiednie relacje, zawierające postulaty, wnioski i przesłanki, aby przejść do następnych perspektyw.      </w:t>
      </w:r>
    </w:p>
    <w:p w14:paraId="6276190D" w14:textId="77777777" w:rsidR="007A3288" w:rsidRPr="00FB61C7" w:rsidRDefault="007A3288" w:rsidP="007A3288">
      <w:pPr>
        <w:ind w:firstLine="360"/>
        <w:jc w:val="both"/>
        <w:rPr>
          <w:rFonts w:cs="Arial"/>
          <w:szCs w:val="24"/>
          <w:lang w:eastAsia="pl-PL"/>
        </w:rPr>
      </w:pPr>
      <w:r w:rsidRPr="00FB61C7">
        <w:rPr>
          <w:rFonts w:cs="Arial"/>
          <w:szCs w:val="24"/>
          <w:lang w:eastAsia="pl-PL"/>
        </w:rPr>
        <w:lastRenderedPageBreak/>
        <w:t xml:space="preserve">Ze szczegółowych opisów perspektyw </w:t>
      </w:r>
      <w:proofErr w:type="spellStart"/>
      <w:r w:rsidRPr="00FB61C7">
        <w:rPr>
          <w:rFonts w:cs="Arial"/>
          <w:szCs w:val="24"/>
          <w:lang w:eastAsia="pl-PL"/>
        </w:rPr>
        <w:t>architektur</w:t>
      </w:r>
      <w:proofErr w:type="spellEnd"/>
      <w:r w:rsidRPr="00FB61C7">
        <w:rPr>
          <w:rFonts w:cs="Arial"/>
          <w:szCs w:val="24"/>
          <w:lang w:eastAsia="pl-PL"/>
        </w:rPr>
        <w:t xml:space="preserve"> są tworzone modele architektoniczne, które zwykle stają się podstawą budowy środowisk IT z dobrze zdefiniowanymi technologiami informatycznymi oraz określonymi ograniczeniami ich zakresu stosowalności.</w:t>
      </w:r>
    </w:p>
    <w:p w14:paraId="67ABF950" w14:textId="77777777" w:rsidR="007A3288" w:rsidRPr="00FB61C7" w:rsidRDefault="007A3288" w:rsidP="007A3288">
      <w:pPr>
        <w:ind w:firstLine="360"/>
        <w:rPr>
          <w:rFonts w:cs="Arial"/>
          <w:szCs w:val="24"/>
          <w:lang w:eastAsia="pl-PL"/>
        </w:rPr>
      </w:pPr>
      <w:r w:rsidRPr="00FB61C7">
        <w:rPr>
          <w:rFonts w:cs="Arial"/>
          <w:szCs w:val="24"/>
          <w:lang w:eastAsia="pl-PL"/>
        </w:rPr>
        <w:t xml:space="preserve">   </w:t>
      </w:r>
    </w:p>
    <w:p w14:paraId="4B8859FD" w14:textId="77777777" w:rsidR="007A3288" w:rsidRPr="00FB61C7" w:rsidRDefault="007A3288" w:rsidP="00AC0D11">
      <w:pPr>
        <w:pStyle w:val="Nagwek2"/>
        <w:rPr>
          <w:lang w:eastAsia="pl-PL"/>
        </w:rPr>
      </w:pPr>
      <w:r w:rsidRPr="00FB61C7">
        <w:rPr>
          <w:lang w:eastAsia="pl-PL"/>
        </w:rPr>
        <w:t xml:space="preserve">Model warstwowy systemu </w:t>
      </w:r>
    </w:p>
    <w:p w14:paraId="48F11647" w14:textId="77777777" w:rsidR="007A3288" w:rsidRPr="00FB61C7" w:rsidRDefault="007A3288" w:rsidP="007A3288">
      <w:pPr>
        <w:ind w:firstLine="708"/>
        <w:jc w:val="both"/>
        <w:rPr>
          <w:rFonts w:cs="Arial"/>
          <w:szCs w:val="24"/>
          <w:lang w:eastAsia="pl-PL"/>
        </w:rPr>
      </w:pPr>
      <w:r w:rsidRPr="00FB61C7">
        <w:rPr>
          <w:rFonts w:cs="Arial"/>
          <w:szCs w:val="24"/>
          <w:lang w:eastAsia="pl-PL"/>
        </w:rPr>
        <w:t>Do budowy środowiska IT w CPD MF został przyjęty czterowarstwowy model ogólny systemów. Uzasadnieniem dla tego modelu jest charakter środowiska IT, które będzie budowane w Ośrodkach Przetwarzania CPD MF. Głównymi składowymi obecnie budowanych systemów biznesowych są następujące warstwy:</w:t>
      </w:r>
    </w:p>
    <w:p w14:paraId="63F073B0" w14:textId="77777777" w:rsidR="007A3288" w:rsidRPr="00FB61C7" w:rsidRDefault="007A3288" w:rsidP="007A3288">
      <w:pPr>
        <w:ind w:firstLine="708"/>
        <w:jc w:val="both"/>
        <w:rPr>
          <w:rFonts w:cs="Arial"/>
          <w:szCs w:val="24"/>
          <w:lang w:eastAsia="pl-PL"/>
        </w:rPr>
      </w:pPr>
    </w:p>
    <w:p w14:paraId="1A93153C" w14:textId="77777777" w:rsidR="007A3288" w:rsidRPr="00FB61C7" w:rsidRDefault="007A3288" w:rsidP="007A3288">
      <w:pPr>
        <w:numPr>
          <w:ilvl w:val="0"/>
          <w:numId w:val="10"/>
        </w:numPr>
        <w:jc w:val="both"/>
        <w:rPr>
          <w:rFonts w:cs="Arial"/>
          <w:szCs w:val="24"/>
          <w:lang w:eastAsia="pl-PL"/>
        </w:rPr>
      </w:pPr>
      <w:r w:rsidRPr="00FB61C7">
        <w:rPr>
          <w:rFonts w:cs="Arial"/>
          <w:szCs w:val="24"/>
          <w:lang w:eastAsia="pl-PL"/>
        </w:rPr>
        <w:t xml:space="preserve">warstwa </w:t>
      </w:r>
      <w:proofErr w:type="spellStart"/>
      <w:r w:rsidRPr="00FB61C7">
        <w:rPr>
          <w:rFonts w:cs="Arial"/>
          <w:szCs w:val="24"/>
          <w:lang w:eastAsia="pl-PL"/>
        </w:rPr>
        <w:t>proxy</w:t>
      </w:r>
      <w:proofErr w:type="spellEnd"/>
    </w:p>
    <w:p w14:paraId="17A260A9" w14:textId="77777777" w:rsidR="007A3288" w:rsidRPr="00FB61C7" w:rsidRDefault="007A3288" w:rsidP="007A3288">
      <w:pPr>
        <w:numPr>
          <w:ilvl w:val="0"/>
          <w:numId w:val="10"/>
        </w:numPr>
        <w:jc w:val="both"/>
        <w:rPr>
          <w:rFonts w:cs="Arial"/>
          <w:szCs w:val="24"/>
          <w:lang w:eastAsia="pl-PL"/>
        </w:rPr>
      </w:pPr>
      <w:r w:rsidRPr="00FB61C7">
        <w:rPr>
          <w:rFonts w:cs="Arial"/>
          <w:szCs w:val="24"/>
          <w:lang w:eastAsia="pl-PL"/>
        </w:rPr>
        <w:t>warstwa aplikacyjna</w:t>
      </w:r>
    </w:p>
    <w:p w14:paraId="4B630045" w14:textId="77777777" w:rsidR="007A3288" w:rsidRPr="00FB61C7" w:rsidRDefault="007A3288" w:rsidP="007A3288">
      <w:pPr>
        <w:numPr>
          <w:ilvl w:val="0"/>
          <w:numId w:val="10"/>
        </w:numPr>
        <w:jc w:val="both"/>
        <w:rPr>
          <w:rFonts w:cs="Arial"/>
          <w:szCs w:val="24"/>
          <w:lang w:eastAsia="pl-PL"/>
        </w:rPr>
      </w:pPr>
      <w:r w:rsidRPr="00FB61C7">
        <w:rPr>
          <w:rFonts w:cs="Arial"/>
          <w:szCs w:val="24"/>
          <w:lang w:eastAsia="pl-PL"/>
        </w:rPr>
        <w:t xml:space="preserve">warstwa bazodanowa </w:t>
      </w:r>
    </w:p>
    <w:p w14:paraId="300E3ED8" w14:textId="77777777" w:rsidR="007A3288" w:rsidRPr="00FB61C7" w:rsidRDefault="007A3288" w:rsidP="007A3288">
      <w:pPr>
        <w:numPr>
          <w:ilvl w:val="0"/>
          <w:numId w:val="10"/>
        </w:numPr>
        <w:jc w:val="both"/>
        <w:rPr>
          <w:rFonts w:cs="Arial"/>
          <w:szCs w:val="24"/>
          <w:lang w:eastAsia="pl-PL"/>
        </w:rPr>
      </w:pPr>
      <w:r w:rsidRPr="00FB61C7">
        <w:rPr>
          <w:rFonts w:cs="Arial"/>
          <w:szCs w:val="24"/>
          <w:lang w:eastAsia="pl-PL"/>
        </w:rPr>
        <w:t>warstwa zasobów danych.</w:t>
      </w:r>
    </w:p>
    <w:p w14:paraId="2D8DADE6" w14:textId="77777777" w:rsidR="007A3288" w:rsidRPr="00FB61C7" w:rsidRDefault="007A3288" w:rsidP="007A3288">
      <w:pPr>
        <w:ind w:firstLine="708"/>
        <w:jc w:val="both"/>
        <w:rPr>
          <w:rFonts w:cs="Arial"/>
          <w:szCs w:val="24"/>
          <w:lang w:eastAsia="pl-PL"/>
        </w:rPr>
      </w:pPr>
    </w:p>
    <w:p w14:paraId="2F552AB2"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Wszystkie te warstwy odgrywają ważną rolę w modelach środowiska IT chmur obliczeniowych, ponieważ są one przedmiotem oferty w katalogach usług związanych z ofertą dla klientów. W przypadku CPD MF Klientem jest </w:t>
      </w:r>
      <w:r>
        <w:rPr>
          <w:rFonts w:cs="Arial"/>
          <w:szCs w:val="24"/>
          <w:lang w:eastAsia="pl-PL"/>
        </w:rPr>
        <w:t xml:space="preserve">DB1/MF, </w:t>
      </w:r>
      <w:r w:rsidRPr="00FB61C7">
        <w:rPr>
          <w:rFonts w:cs="Arial"/>
          <w:szCs w:val="24"/>
          <w:lang w:eastAsia="pl-PL"/>
        </w:rPr>
        <w:t>D</w:t>
      </w:r>
      <w:r>
        <w:rPr>
          <w:rFonts w:cs="Arial"/>
          <w:szCs w:val="24"/>
          <w:lang w:eastAsia="pl-PL"/>
        </w:rPr>
        <w:t>S/</w:t>
      </w:r>
      <w:r w:rsidRPr="00FB61C7">
        <w:rPr>
          <w:rFonts w:cs="Arial"/>
          <w:szCs w:val="24"/>
          <w:lang w:eastAsia="pl-PL"/>
        </w:rPr>
        <w:t>MF</w:t>
      </w:r>
      <w:r>
        <w:rPr>
          <w:rFonts w:cs="Arial"/>
          <w:szCs w:val="24"/>
          <w:lang w:eastAsia="pl-PL"/>
        </w:rPr>
        <w:t>, IU/MF</w:t>
      </w:r>
      <w:r w:rsidRPr="00FB61C7">
        <w:rPr>
          <w:rFonts w:cs="Arial"/>
          <w:szCs w:val="24"/>
          <w:lang w:eastAsia="pl-PL"/>
        </w:rPr>
        <w:t xml:space="preserve"> i, w rezultacie, cały resort finansów.</w:t>
      </w:r>
    </w:p>
    <w:p w14:paraId="7153B5D8"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  </w:t>
      </w:r>
    </w:p>
    <w:p w14:paraId="33740EBD" w14:textId="77777777" w:rsidR="007A3288" w:rsidRPr="00FB61C7" w:rsidRDefault="007A3288" w:rsidP="007A3288">
      <w:pPr>
        <w:rPr>
          <w:rFonts w:cs="Arial"/>
          <w:szCs w:val="24"/>
          <w:lang w:eastAsia="pl-PL"/>
        </w:rPr>
      </w:pPr>
    </w:p>
    <w:p w14:paraId="06663876" w14:textId="185171E7" w:rsidR="007A3288" w:rsidRPr="00FB61C7" w:rsidRDefault="007A3288" w:rsidP="007A3288">
      <w:pPr>
        <w:jc w:val="both"/>
        <w:rPr>
          <w:rFonts w:cs="Arial"/>
          <w:szCs w:val="24"/>
          <w:lang w:eastAsia="pl-PL"/>
        </w:rPr>
      </w:pPr>
      <w:r w:rsidRPr="00FB61C7">
        <w:rPr>
          <w:rFonts w:cs="Arial"/>
          <w:szCs w:val="24"/>
          <w:lang w:eastAsia="pl-PL"/>
        </w:rPr>
        <w:t xml:space="preserve">W każdej warstwie modelu są dostępne zasoby infrastrukturalne w formie bloków architektonicznych. Bloki architektoniczne umieszczone w 3 pierwszych warstwach </w:t>
      </w:r>
      <w:r w:rsidR="00F47AB0" w:rsidRPr="00FB61C7">
        <w:rPr>
          <w:rFonts w:cs="Arial"/>
          <w:szCs w:val="24"/>
          <w:lang w:eastAsia="pl-PL"/>
        </w:rPr>
        <w:t>charakteryzują się</w:t>
      </w:r>
      <w:r w:rsidRPr="00FB61C7">
        <w:rPr>
          <w:rFonts w:cs="Arial"/>
          <w:szCs w:val="24"/>
          <w:lang w:eastAsia="pl-PL"/>
        </w:rPr>
        <w:t xml:space="preserve">: </w:t>
      </w:r>
    </w:p>
    <w:p w14:paraId="1A90CB81" w14:textId="77777777" w:rsidR="007A3288" w:rsidRPr="00FB61C7" w:rsidRDefault="007A3288" w:rsidP="007A3288">
      <w:pPr>
        <w:numPr>
          <w:ilvl w:val="0"/>
          <w:numId w:val="11"/>
        </w:numPr>
        <w:rPr>
          <w:rFonts w:cs="Arial"/>
          <w:szCs w:val="24"/>
          <w:lang w:eastAsia="pl-PL"/>
        </w:rPr>
      </w:pPr>
      <w:r w:rsidRPr="00FB61C7">
        <w:rPr>
          <w:rFonts w:cs="Arial"/>
          <w:szCs w:val="24"/>
          <w:lang w:eastAsia="pl-PL"/>
        </w:rPr>
        <w:t>platformą sprzętową</w:t>
      </w:r>
    </w:p>
    <w:p w14:paraId="3FDBD606" w14:textId="77777777" w:rsidR="007A3288" w:rsidRPr="00FB61C7" w:rsidRDefault="007A3288" w:rsidP="007A3288">
      <w:pPr>
        <w:numPr>
          <w:ilvl w:val="0"/>
          <w:numId w:val="11"/>
        </w:numPr>
        <w:rPr>
          <w:rFonts w:cs="Arial"/>
          <w:szCs w:val="24"/>
          <w:lang w:eastAsia="pl-PL"/>
        </w:rPr>
      </w:pPr>
      <w:r w:rsidRPr="00FB61C7">
        <w:rPr>
          <w:rFonts w:cs="Arial"/>
          <w:szCs w:val="24"/>
          <w:lang w:eastAsia="pl-PL"/>
        </w:rPr>
        <w:t>metodą wirtualizacji</w:t>
      </w:r>
    </w:p>
    <w:p w14:paraId="6FAE8CED" w14:textId="77777777" w:rsidR="007A3288" w:rsidRPr="00FB61C7" w:rsidRDefault="007A3288" w:rsidP="007A3288">
      <w:pPr>
        <w:numPr>
          <w:ilvl w:val="0"/>
          <w:numId w:val="11"/>
        </w:numPr>
        <w:rPr>
          <w:rFonts w:cs="Arial"/>
          <w:szCs w:val="24"/>
          <w:lang w:eastAsia="pl-PL"/>
        </w:rPr>
      </w:pPr>
      <w:r w:rsidRPr="00FB61C7">
        <w:rPr>
          <w:rFonts w:cs="Arial"/>
          <w:szCs w:val="24"/>
          <w:lang w:eastAsia="pl-PL"/>
        </w:rPr>
        <w:t>systemem operacyjnym</w:t>
      </w:r>
    </w:p>
    <w:p w14:paraId="16615DC1" w14:textId="77777777" w:rsidR="007A3288" w:rsidRPr="00FB61C7" w:rsidRDefault="007A3288" w:rsidP="007A3288">
      <w:pPr>
        <w:numPr>
          <w:ilvl w:val="0"/>
          <w:numId w:val="11"/>
        </w:numPr>
        <w:rPr>
          <w:rFonts w:cs="Arial"/>
          <w:szCs w:val="24"/>
          <w:lang w:eastAsia="pl-PL"/>
        </w:rPr>
      </w:pPr>
      <w:r w:rsidRPr="00FB61C7">
        <w:rPr>
          <w:rFonts w:cs="Arial"/>
          <w:szCs w:val="24"/>
          <w:lang w:eastAsia="pl-PL"/>
        </w:rPr>
        <w:t xml:space="preserve">platformą aplikacyjną. </w:t>
      </w:r>
    </w:p>
    <w:p w14:paraId="3056801E" w14:textId="77777777" w:rsidR="007A3288" w:rsidRPr="00FB61C7" w:rsidRDefault="007A3288" w:rsidP="007A3288">
      <w:pPr>
        <w:rPr>
          <w:rFonts w:cs="Arial"/>
          <w:szCs w:val="24"/>
          <w:lang w:eastAsia="pl-PL"/>
        </w:rPr>
      </w:pPr>
      <w:r w:rsidRPr="00FB61C7">
        <w:rPr>
          <w:rFonts w:cs="Arial"/>
          <w:szCs w:val="24"/>
          <w:lang w:eastAsia="pl-PL"/>
        </w:rPr>
        <w:t>Natomiast dla warstwy zasobów danych istotnymi parametrami są:</w:t>
      </w:r>
    </w:p>
    <w:p w14:paraId="017DD1EC" w14:textId="77777777" w:rsidR="007A3288" w:rsidRPr="00FB61C7" w:rsidRDefault="007A3288" w:rsidP="007A3288">
      <w:pPr>
        <w:numPr>
          <w:ilvl w:val="0"/>
          <w:numId w:val="12"/>
        </w:numPr>
        <w:rPr>
          <w:rFonts w:cs="Arial"/>
          <w:szCs w:val="24"/>
          <w:lang w:eastAsia="pl-PL"/>
        </w:rPr>
      </w:pPr>
      <w:r w:rsidRPr="00FB61C7">
        <w:rPr>
          <w:rFonts w:cs="Arial"/>
          <w:szCs w:val="24"/>
          <w:lang w:eastAsia="pl-PL"/>
        </w:rPr>
        <w:t>Pojemność danych</w:t>
      </w:r>
    </w:p>
    <w:p w14:paraId="52EB081A" w14:textId="77777777" w:rsidR="007A3288" w:rsidRPr="00FB61C7" w:rsidRDefault="007A3288" w:rsidP="007A3288">
      <w:pPr>
        <w:numPr>
          <w:ilvl w:val="0"/>
          <w:numId w:val="12"/>
        </w:numPr>
        <w:rPr>
          <w:rFonts w:cs="Arial"/>
          <w:szCs w:val="24"/>
          <w:lang w:eastAsia="pl-PL"/>
        </w:rPr>
      </w:pPr>
      <w:r w:rsidRPr="00FB61C7">
        <w:rPr>
          <w:rFonts w:cs="Arial"/>
          <w:szCs w:val="24"/>
          <w:lang w:eastAsia="pl-PL"/>
        </w:rPr>
        <w:t>Szybkość dostępu do danych</w:t>
      </w:r>
    </w:p>
    <w:p w14:paraId="1DA29E39" w14:textId="77777777" w:rsidR="007A3288" w:rsidRPr="00FB61C7" w:rsidRDefault="007A3288" w:rsidP="007A3288">
      <w:pPr>
        <w:numPr>
          <w:ilvl w:val="0"/>
          <w:numId w:val="12"/>
        </w:numPr>
        <w:rPr>
          <w:rFonts w:cs="Arial"/>
          <w:szCs w:val="24"/>
          <w:lang w:eastAsia="pl-PL"/>
        </w:rPr>
      </w:pPr>
      <w:r w:rsidRPr="00FB61C7">
        <w:rPr>
          <w:rFonts w:cs="Arial"/>
          <w:szCs w:val="24"/>
          <w:lang w:eastAsia="pl-PL"/>
        </w:rPr>
        <w:t xml:space="preserve">Sposób zabezpieczenia danych </w:t>
      </w:r>
    </w:p>
    <w:p w14:paraId="029CA84F" w14:textId="77777777" w:rsidR="007A3288" w:rsidRPr="00FB61C7" w:rsidRDefault="007A3288" w:rsidP="007A3288">
      <w:pPr>
        <w:numPr>
          <w:ilvl w:val="1"/>
          <w:numId w:val="12"/>
        </w:numPr>
        <w:rPr>
          <w:rFonts w:cs="Arial"/>
          <w:szCs w:val="24"/>
          <w:lang w:eastAsia="pl-PL"/>
        </w:rPr>
      </w:pPr>
      <w:r w:rsidRPr="00FB61C7">
        <w:rPr>
          <w:rFonts w:cs="Arial"/>
          <w:szCs w:val="24"/>
          <w:lang w:eastAsia="pl-PL"/>
        </w:rPr>
        <w:t xml:space="preserve">typ </w:t>
      </w:r>
      <w:proofErr w:type="spellStart"/>
      <w:r w:rsidRPr="00FB61C7">
        <w:rPr>
          <w:rFonts w:cs="Arial"/>
          <w:szCs w:val="24"/>
          <w:lang w:eastAsia="pl-PL"/>
        </w:rPr>
        <w:t>RAIDu</w:t>
      </w:r>
      <w:proofErr w:type="spellEnd"/>
    </w:p>
    <w:p w14:paraId="4EF189A2" w14:textId="77777777" w:rsidR="007A3288" w:rsidRPr="00FB61C7" w:rsidRDefault="007A3288" w:rsidP="007A3288">
      <w:pPr>
        <w:numPr>
          <w:ilvl w:val="1"/>
          <w:numId w:val="12"/>
        </w:numPr>
        <w:rPr>
          <w:rFonts w:cs="Arial"/>
          <w:szCs w:val="24"/>
          <w:lang w:eastAsia="pl-PL"/>
        </w:rPr>
      </w:pPr>
      <w:r w:rsidRPr="00FB61C7">
        <w:rPr>
          <w:rFonts w:cs="Arial"/>
          <w:szCs w:val="24"/>
          <w:lang w:eastAsia="pl-PL"/>
        </w:rPr>
        <w:t>replika wewnętrzna w macierzy</w:t>
      </w:r>
    </w:p>
    <w:p w14:paraId="2339E8C4" w14:textId="77777777" w:rsidR="007A3288" w:rsidRPr="00FB61C7" w:rsidRDefault="007A3288" w:rsidP="007A3288">
      <w:pPr>
        <w:numPr>
          <w:ilvl w:val="1"/>
          <w:numId w:val="12"/>
        </w:numPr>
        <w:rPr>
          <w:rFonts w:cs="Arial"/>
          <w:szCs w:val="24"/>
          <w:lang w:eastAsia="pl-PL"/>
        </w:rPr>
      </w:pPr>
      <w:r w:rsidRPr="00FB61C7">
        <w:rPr>
          <w:rFonts w:cs="Arial"/>
          <w:szCs w:val="24"/>
          <w:lang w:eastAsia="pl-PL"/>
        </w:rPr>
        <w:t xml:space="preserve">replika w zewnętrznej macierzy. </w:t>
      </w:r>
    </w:p>
    <w:p w14:paraId="7FA37AAB" w14:textId="77777777" w:rsidR="007A3288" w:rsidRPr="00FB61C7" w:rsidRDefault="007A3288" w:rsidP="007A3288">
      <w:pPr>
        <w:rPr>
          <w:rFonts w:cs="Arial"/>
          <w:szCs w:val="24"/>
          <w:lang w:eastAsia="pl-PL"/>
        </w:rPr>
      </w:pPr>
    </w:p>
    <w:p w14:paraId="3DA5FFA9"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Ponadto te zasoby infrastrukturalne należą do różnych klas systemów, co oznacza, że bloki architektoniczne typu IaaS lub PaaS, jako obiekty wirtualne zbudowane na bazie serwerów fizycznych, mogą działać w ramach różnych systemów o różnych klasach. To samo dotyczy systemów operacyjnych obiektów wirtualnych. W szczególności na jednym serwerze fizycznym może działać wiele serwerów wirtualnych z różnymi systemami operacyjnymi. Zasoby danych są udostępniane różnym systemom o innych klasach w jednym typie macierzy dyskowych (uniwersalnych), w których są zainstalowane dyski o różnych szybkościach dostępności. Macierze dyskowe są wyposażone w oprogramowanie, które optymalizuje wykorzystanie dostępnej przestrzeni dyskowej pod względem  intensywności operacji I/O na zdefiniowanych obszarach, np. na poziomie LUN, plików lub bloków.  Takie podejście do wykorzystywania zasobów infrastrukturalnych nie determinuje ich przynależności do określonej klasy systemów. Natomiast sposób budowy poszczególnych systemów wraz z zastosowaniem odpowiednich mechanizmów (klastry i farmy w pierwszych trzech  warstwach oraz replikacja danych w warstwie czwartej) wspiera wartości parametrów RTO, RPO i dostępność,  definiowane dla każdej klasy systemu.  </w:t>
      </w:r>
    </w:p>
    <w:p w14:paraId="244DD4E2" w14:textId="77777777" w:rsidR="007A3288" w:rsidRPr="00FB61C7" w:rsidRDefault="007A3288" w:rsidP="007A3288">
      <w:pPr>
        <w:ind w:firstLine="708"/>
        <w:rPr>
          <w:rFonts w:cs="Arial"/>
          <w:szCs w:val="24"/>
          <w:lang w:eastAsia="pl-PL"/>
        </w:rPr>
      </w:pPr>
    </w:p>
    <w:p w14:paraId="58EC9773" w14:textId="77777777" w:rsidR="007A3288" w:rsidRPr="00FB61C7" w:rsidRDefault="007A3288" w:rsidP="00AC0D11">
      <w:pPr>
        <w:pStyle w:val="Nagwek2"/>
        <w:rPr>
          <w:lang w:eastAsia="pl-PL"/>
        </w:rPr>
      </w:pPr>
      <w:r w:rsidRPr="00FB61C7">
        <w:rPr>
          <w:lang w:eastAsia="pl-PL"/>
        </w:rPr>
        <w:t xml:space="preserve">Sieć LAN </w:t>
      </w:r>
    </w:p>
    <w:p w14:paraId="077AFD35" w14:textId="77777777" w:rsidR="007A3288" w:rsidRPr="00FB61C7" w:rsidRDefault="007A3288" w:rsidP="007A3288">
      <w:pPr>
        <w:rPr>
          <w:rFonts w:cs="Arial"/>
          <w:szCs w:val="24"/>
          <w:lang w:eastAsia="pl-PL"/>
        </w:rPr>
      </w:pPr>
    </w:p>
    <w:p w14:paraId="14509959" w14:textId="77777777" w:rsidR="007A3288" w:rsidRPr="00FB61C7" w:rsidRDefault="007A3288" w:rsidP="007A3288">
      <w:pPr>
        <w:ind w:firstLine="426"/>
        <w:jc w:val="both"/>
        <w:rPr>
          <w:rFonts w:cs="Arial"/>
          <w:szCs w:val="24"/>
          <w:lang w:eastAsia="pl-PL"/>
        </w:rPr>
      </w:pPr>
      <w:r w:rsidRPr="00FB61C7">
        <w:rPr>
          <w:rFonts w:cs="Arial"/>
          <w:szCs w:val="24"/>
          <w:lang w:eastAsia="pl-PL"/>
        </w:rPr>
        <w:t xml:space="preserve">Całe środowisko CPD MF jest połączone siecią LAN. W tabeli poniżej został podany podział sieci LAN na grupy podsieci VLAN, które pełnią określone funkcje komunikacyjne.  Każda grupa składa się z wielu podsieci VLAN. </w:t>
      </w:r>
    </w:p>
    <w:p w14:paraId="73179C8F" w14:textId="77777777" w:rsidR="007A3288" w:rsidRPr="00FB61C7" w:rsidRDefault="007A3288" w:rsidP="007A3288">
      <w:pPr>
        <w:rPr>
          <w:rFonts w:cs="Arial"/>
          <w:szCs w:val="24"/>
          <w:lang w:eastAsia="pl-PL"/>
        </w:rPr>
      </w:pPr>
    </w:p>
    <w:p w14:paraId="6BDE00C0" w14:textId="77777777" w:rsidR="007A3288" w:rsidRPr="00FB61C7" w:rsidRDefault="007A3288" w:rsidP="007A3288">
      <w:pPr>
        <w:rPr>
          <w:rFonts w:cs="Arial"/>
          <w:szCs w:val="24"/>
          <w:lang w:eastAsia="pl-PL"/>
        </w:rPr>
      </w:pP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2161"/>
        <w:gridCol w:w="6383"/>
      </w:tblGrid>
      <w:tr w:rsidR="007A3288" w:rsidRPr="00FB61C7" w14:paraId="34D69157" w14:textId="77777777" w:rsidTr="007A3288">
        <w:tc>
          <w:tcPr>
            <w:tcW w:w="279" w:type="pct"/>
            <w:shd w:val="clear" w:color="auto" w:fill="E6E6E6"/>
          </w:tcPr>
          <w:p w14:paraId="3ECFA7AF" w14:textId="77777777" w:rsidR="007A3288" w:rsidRPr="00FB61C7" w:rsidRDefault="007A3288" w:rsidP="007A3288">
            <w:pPr>
              <w:spacing w:before="60" w:after="60"/>
              <w:jc w:val="center"/>
              <w:rPr>
                <w:rFonts w:cs="Arial"/>
                <w:b/>
                <w:lang w:eastAsia="pl-PL"/>
              </w:rPr>
            </w:pPr>
            <w:r w:rsidRPr="00FB61C7">
              <w:rPr>
                <w:rFonts w:cs="Arial"/>
                <w:b/>
                <w:lang w:eastAsia="pl-PL"/>
              </w:rPr>
              <w:t>Lp.</w:t>
            </w:r>
          </w:p>
        </w:tc>
        <w:tc>
          <w:tcPr>
            <w:tcW w:w="1102" w:type="pct"/>
            <w:shd w:val="clear" w:color="auto" w:fill="E6E6E6"/>
          </w:tcPr>
          <w:p w14:paraId="3F60A7A3" w14:textId="77777777" w:rsidR="007A3288" w:rsidRPr="00FB61C7" w:rsidRDefault="007A3288" w:rsidP="007A3288">
            <w:pPr>
              <w:spacing w:before="60" w:after="60"/>
              <w:jc w:val="center"/>
              <w:rPr>
                <w:rFonts w:cs="Arial"/>
                <w:b/>
                <w:lang w:eastAsia="pl-PL"/>
              </w:rPr>
            </w:pPr>
            <w:r w:rsidRPr="00FB61C7">
              <w:rPr>
                <w:rFonts w:cs="Arial"/>
                <w:b/>
                <w:lang w:eastAsia="pl-PL"/>
              </w:rPr>
              <w:t>Funkcjonalne grupy VLAN-ów</w:t>
            </w:r>
          </w:p>
        </w:tc>
        <w:tc>
          <w:tcPr>
            <w:tcW w:w="3619" w:type="pct"/>
            <w:shd w:val="clear" w:color="auto" w:fill="E6E6E6"/>
          </w:tcPr>
          <w:p w14:paraId="7A0BE17E" w14:textId="77777777" w:rsidR="007A3288" w:rsidRPr="00FB61C7" w:rsidRDefault="007A3288" w:rsidP="007A3288">
            <w:pPr>
              <w:spacing w:before="60" w:after="60"/>
              <w:jc w:val="center"/>
              <w:rPr>
                <w:rFonts w:cs="Arial"/>
                <w:b/>
                <w:lang w:eastAsia="pl-PL"/>
              </w:rPr>
            </w:pPr>
            <w:r w:rsidRPr="00FB61C7">
              <w:rPr>
                <w:rFonts w:cs="Arial"/>
                <w:b/>
                <w:lang w:eastAsia="pl-PL"/>
              </w:rPr>
              <w:t>Opis</w:t>
            </w:r>
          </w:p>
        </w:tc>
      </w:tr>
      <w:tr w:rsidR="007A3288" w:rsidRPr="00FB61C7" w14:paraId="36B5E1D9" w14:textId="77777777" w:rsidTr="007A3288">
        <w:tc>
          <w:tcPr>
            <w:tcW w:w="279" w:type="pct"/>
          </w:tcPr>
          <w:p w14:paraId="2692861B" w14:textId="77777777" w:rsidR="007A3288" w:rsidRPr="00FB61C7" w:rsidRDefault="007A3288" w:rsidP="007A3288">
            <w:pPr>
              <w:jc w:val="right"/>
              <w:rPr>
                <w:rFonts w:cs="Arial"/>
                <w:lang w:eastAsia="pl-PL"/>
              </w:rPr>
            </w:pPr>
            <w:r w:rsidRPr="00FB61C7">
              <w:rPr>
                <w:rFonts w:cs="Arial"/>
                <w:lang w:eastAsia="pl-PL"/>
              </w:rPr>
              <w:t>1</w:t>
            </w:r>
          </w:p>
        </w:tc>
        <w:tc>
          <w:tcPr>
            <w:tcW w:w="1102" w:type="pct"/>
          </w:tcPr>
          <w:p w14:paraId="5E2F88EE" w14:textId="77777777" w:rsidR="007A3288" w:rsidRPr="00FB61C7" w:rsidRDefault="007A3288" w:rsidP="007A3288">
            <w:pPr>
              <w:rPr>
                <w:rFonts w:cs="Arial"/>
                <w:lang w:eastAsia="pl-PL"/>
              </w:rPr>
            </w:pPr>
            <w:proofErr w:type="spellStart"/>
            <w:r w:rsidRPr="00FB61C7">
              <w:rPr>
                <w:rFonts w:cs="Arial"/>
                <w:lang w:eastAsia="pl-PL"/>
              </w:rPr>
              <w:t>INTERIEn</w:t>
            </w:r>
            <w:proofErr w:type="spellEnd"/>
          </w:p>
        </w:tc>
        <w:tc>
          <w:tcPr>
            <w:tcW w:w="3619" w:type="pct"/>
          </w:tcPr>
          <w:p w14:paraId="60A50B78" w14:textId="77777777" w:rsidR="007A3288" w:rsidRPr="00FB61C7" w:rsidRDefault="007A3288" w:rsidP="007A3288">
            <w:pPr>
              <w:jc w:val="both"/>
              <w:rPr>
                <w:rFonts w:cs="Arial"/>
                <w:szCs w:val="24"/>
                <w:lang w:eastAsia="pl-PL"/>
              </w:rPr>
            </w:pPr>
            <w:r w:rsidRPr="00FB61C7">
              <w:rPr>
                <w:rFonts w:cs="Arial"/>
                <w:szCs w:val="24"/>
                <w:lang w:eastAsia="pl-PL"/>
              </w:rPr>
              <w:t xml:space="preserve">podsieci podłączeniowe do </w:t>
            </w:r>
            <w:r>
              <w:rPr>
                <w:rFonts w:cs="Arial"/>
                <w:szCs w:val="24"/>
                <w:lang w:eastAsia="pl-PL"/>
              </w:rPr>
              <w:t>Internetu</w:t>
            </w:r>
            <w:r w:rsidRPr="00FB61C7">
              <w:rPr>
                <w:rFonts w:cs="Arial"/>
                <w:szCs w:val="24"/>
                <w:lang w:eastAsia="pl-PL"/>
              </w:rPr>
              <w:t xml:space="preserve"> w Węźle Bramki Internet</w:t>
            </w:r>
          </w:p>
        </w:tc>
      </w:tr>
      <w:tr w:rsidR="007A3288" w:rsidRPr="00FB61C7" w14:paraId="4315FD5F" w14:textId="77777777" w:rsidTr="007A3288">
        <w:tc>
          <w:tcPr>
            <w:tcW w:w="279" w:type="pct"/>
          </w:tcPr>
          <w:p w14:paraId="7AA600D8" w14:textId="77777777" w:rsidR="007A3288" w:rsidRPr="00FB61C7" w:rsidRDefault="007A3288" w:rsidP="007A3288">
            <w:pPr>
              <w:jc w:val="right"/>
              <w:rPr>
                <w:rFonts w:cs="Arial"/>
                <w:lang w:eastAsia="pl-PL"/>
              </w:rPr>
            </w:pPr>
            <w:r w:rsidRPr="00FB61C7">
              <w:rPr>
                <w:rFonts w:cs="Arial"/>
                <w:lang w:eastAsia="pl-PL"/>
              </w:rPr>
              <w:t>2</w:t>
            </w:r>
          </w:p>
        </w:tc>
        <w:tc>
          <w:tcPr>
            <w:tcW w:w="1102" w:type="pct"/>
          </w:tcPr>
          <w:p w14:paraId="4D7B5574" w14:textId="77777777" w:rsidR="007A3288" w:rsidRPr="00FB61C7" w:rsidRDefault="007A3288" w:rsidP="007A3288">
            <w:pPr>
              <w:rPr>
                <w:rFonts w:cs="Arial"/>
                <w:lang w:eastAsia="pl-PL"/>
              </w:rPr>
            </w:pPr>
            <w:proofErr w:type="spellStart"/>
            <w:r w:rsidRPr="00FB61C7">
              <w:rPr>
                <w:rFonts w:cs="Arial"/>
                <w:lang w:eastAsia="pl-PL"/>
              </w:rPr>
              <w:t>FWIEn</w:t>
            </w:r>
            <w:proofErr w:type="spellEnd"/>
          </w:p>
        </w:tc>
        <w:tc>
          <w:tcPr>
            <w:tcW w:w="3619" w:type="pct"/>
          </w:tcPr>
          <w:p w14:paraId="0F8A2E11" w14:textId="77777777" w:rsidR="007A3288" w:rsidRPr="00FB61C7" w:rsidRDefault="007A3288" w:rsidP="007A3288">
            <w:pPr>
              <w:jc w:val="both"/>
              <w:rPr>
                <w:rFonts w:cs="Arial"/>
                <w:szCs w:val="24"/>
                <w:lang w:eastAsia="pl-PL"/>
              </w:rPr>
            </w:pPr>
            <w:r w:rsidRPr="00FB61C7">
              <w:rPr>
                <w:rFonts w:cs="Arial"/>
                <w:szCs w:val="24"/>
                <w:lang w:eastAsia="pl-PL"/>
              </w:rPr>
              <w:t>podsieci zewnętrzne w Węźle Bramki Internet</w:t>
            </w:r>
          </w:p>
        </w:tc>
      </w:tr>
      <w:tr w:rsidR="007A3288" w:rsidRPr="00FB61C7" w14:paraId="162EB40C" w14:textId="77777777" w:rsidTr="007A3288">
        <w:tc>
          <w:tcPr>
            <w:tcW w:w="279" w:type="pct"/>
          </w:tcPr>
          <w:p w14:paraId="3DA5EC05" w14:textId="77777777" w:rsidR="007A3288" w:rsidRPr="00FB61C7" w:rsidRDefault="007A3288" w:rsidP="007A3288">
            <w:pPr>
              <w:jc w:val="right"/>
              <w:rPr>
                <w:rFonts w:cs="Arial"/>
                <w:lang w:eastAsia="pl-PL"/>
              </w:rPr>
            </w:pPr>
            <w:r w:rsidRPr="00FB61C7">
              <w:rPr>
                <w:rFonts w:cs="Arial"/>
                <w:lang w:eastAsia="pl-PL"/>
              </w:rPr>
              <w:t>3</w:t>
            </w:r>
          </w:p>
        </w:tc>
        <w:tc>
          <w:tcPr>
            <w:tcW w:w="1102" w:type="pct"/>
          </w:tcPr>
          <w:p w14:paraId="215C52BC" w14:textId="77777777" w:rsidR="007A3288" w:rsidRPr="00FB61C7" w:rsidRDefault="007A3288" w:rsidP="007A3288">
            <w:pPr>
              <w:rPr>
                <w:rFonts w:cs="Arial"/>
                <w:lang w:eastAsia="pl-PL"/>
              </w:rPr>
            </w:pPr>
            <w:proofErr w:type="spellStart"/>
            <w:r w:rsidRPr="00FB61C7">
              <w:rPr>
                <w:rFonts w:cs="Arial"/>
                <w:lang w:eastAsia="pl-PL"/>
              </w:rPr>
              <w:t>DMZIEn</w:t>
            </w:r>
            <w:proofErr w:type="spellEnd"/>
          </w:p>
        </w:tc>
        <w:tc>
          <w:tcPr>
            <w:tcW w:w="3619" w:type="pct"/>
          </w:tcPr>
          <w:p w14:paraId="6DDEC4BF" w14:textId="77777777" w:rsidR="007A3288" w:rsidRPr="00FB61C7" w:rsidRDefault="007A3288" w:rsidP="007A3288">
            <w:pPr>
              <w:jc w:val="both"/>
              <w:rPr>
                <w:rFonts w:cs="Arial"/>
                <w:szCs w:val="24"/>
                <w:lang w:eastAsia="pl-PL"/>
              </w:rPr>
            </w:pPr>
            <w:r w:rsidRPr="00FB61C7">
              <w:rPr>
                <w:rFonts w:cs="Arial"/>
                <w:szCs w:val="24"/>
                <w:lang w:eastAsia="pl-PL"/>
              </w:rPr>
              <w:t>podsieci wewnętrzne DMZ w Węźle Bramki Internet</w:t>
            </w:r>
          </w:p>
        </w:tc>
      </w:tr>
      <w:tr w:rsidR="007A3288" w:rsidRPr="00FB61C7" w14:paraId="1A274009" w14:textId="77777777" w:rsidTr="007A3288">
        <w:tc>
          <w:tcPr>
            <w:tcW w:w="279" w:type="pct"/>
          </w:tcPr>
          <w:p w14:paraId="18BDF020" w14:textId="77777777" w:rsidR="007A3288" w:rsidRPr="00FB61C7" w:rsidRDefault="007A3288" w:rsidP="007A3288">
            <w:pPr>
              <w:jc w:val="right"/>
              <w:rPr>
                <w:rFonts w:cs="Arial"/>
                <w:lang w:eastAsia="pl-PL"/>
              </w:rPr>
            </w:pPr>
            <w:r w:rsidRPr="00FB61C7">
              <w:rPr>
                <w:rFonts w:cs="Arial"/>
                <w:lang w:eastAsia="pl-PL"/>
              </w:rPr>
              <w:t>4</w:t>
            </w:r>
          </w:p>
        </w:tc>
        <w:tc>
          <w:tcPr>
            <w:tcW w:w="1102" w:type="pct"/>
          </w:tcPr>
          <w:p w14:paraId="49B1C534" w14:textId="77777777" w:rsidR="007A3288" w:rsidRPr="00FB61C7" w:rsidRDefault="007A3288" w:rsidP="007A3288">
            <w:pPr>
              <w:rPr>
                <w:rFonts w:cs="Arial"/>
                <w:lang w:eastAsia="pl-PL"/>
              </w:rPr>
            </w:pPr>
            <w:proofErr w:type="spellStart"/>
            <w:r w:rsidRPr="00FB61C7">
              <w:rPr>
                <w:rFonts w:cs="Arial"/>
                <w:lang w:eastAsia="pl-PL"/>
              </w:rPr>
              <w:t>VPROXYIEn</w:t>
            </w:r>
            <w:proofErr w:type="spellEnd"/>
          </w:p>
        </w:tc>
        <w:tc>
          <w:tcPr>
            <w:tcW w:w="3619" w:type="pct"/>
          </w:tcPr>
          <w:p w14:paraId="43E743F7" w14:textId="77777777" w:rsidR="007A3288" w:rsidRPr="00FB61C7" w:rsidRDefault="007A3288" w:rsidP="007A3288">
            <w:pPr>
              <w:jc w:val="both"/>
              <w:rPr>
                <w:rFonts w:cs="Arial"/>
                <w:szCs w:val="24"/>
                <w:lang w:eastAsia="pl-PL"/>
              </w:rPr>
            </w:pPr>
            <w:r w:rsidRPr="00FB61C7">
              <w:rPr>
                <w:rFonts w:cs="Arial"/>
                <w:szCs w:val="24"/>
                <w:lang w:eastAsia="pl-PL"/>
              </w:rPr>
              <w:t>podsieci serwisów wirtualnych w Węźle Bramki Internet</w:t>
            </w:r>
          </w:p>
        </w:tc>
      </w:tr>
      <w:tr w:rsidR="007A3288" w:rsidRPr="00FB61C7" w14:paraId="41E36F17" w14:textId="77777777" w:rsidTr="007A3288">
        <w:tc>
          <w:tcPr>
            <w:tcW w:w="279" w:type="pct"/>
          </w:tcPr>
          <w:p w14:paraId="6ED062EC" w14:textId="77777777" w:rsidR="007A3288" w:rsidRPr="00FB61C7" w:rsidRDefault="007A3288" w:rsidP="007A3288">
            <w:pPr>
              <w:jc w:val="right"/>
              <w:rPr>
                <w:rFonts w:cs="Arial"/>
                <w:lang w:eastAsia="pl-PL"/>
              </w:rPr>
            </w:pPr>
            <w:r w:rsidRPr="00FB61C7">
              <w:rPr>
                <w:rFonts w:cs="Arial"/>
                <w:lang w:eastAsia="pl-PL"/>
              </w:rPr>
              <w:t>5</w:t>
            </w:r>
          </w:p>
        </w:tc>
        <w:tc>
          <w:tcPr>
            <w:tcW w:w="1102" w:type="pct"/>
          </w:tcPr>
          <w:p w14:paraId="4B6FE6C7" w14:textId="77777777" w:rsidR="007A3288" w:rsidRPr="00FB61C7" w:rsidRDefault="007A3288" w:rsidP="007A3288">
            <w:pPr>
              <w:rPr>
                <w:rFonts w:cs="Arial"/>
                <w:lang w:eastAsia="pl-PL"/>
              </w:rPr>
            </w:pPr>
            <w:proofErr w:type="spellStart"/>
            <w:r w:rsidRPr="00FB61C7">
              <w:rPr>
                <w:rFonts w:cs="Arial"/>
                <w:lang w:eastAsia="pl-PL"/>
              </w:rPr>
              <w:t>VPROXYIE_OUTn</w:t>
            </w:r>
            <w:proofErr w:type="spellEnd"/>
          </w:p>
        </w:tc>
        <w:tc>
          <w:tcPr>
            <w:tcW w:w="3619" w:type="pct"/>
          </w:tcPr>
          <w:p w14:paraId="1EF541A1" w14:textId="77777777" w:rsidR="007A3288" w:rsidRPr="00FB61C7" w:rsidRDefault="007A3288" w:rsidP="007A3288">
            <w:pPr>
              <w:jc w:val="both"/>
              <w:rPr>
                <w:rFonts w:cs="Arial"/>
                <w:szCs w:val="24"/>
                <w:lang w:eastAsia="pl-PL"/>
              </w:rPr>
            </w:pPr>
            <w:r w:rsidRPr="00FB61C7">
              <w:rPr>
                <w:rFonts w:cs="Arial"/>
                <w:szCs w:val="24"/>
                <w:lang w:eastAsia="pl-PL"/>
              </w:rPr>
              <w:t xml:space="preserve">podsieci w Węźle Bramki Internet dedykowane do komunikacji wewnętrznej  intranetowej </w:t>
            </w:r>
          </w:p>
        </w:tc>
      </w:tr>
      <w:tr w:rsidR="007A3288" w:rsidRPr="00FB61C7" w14:paraId="0A21E121" w14:textId="77777777" w:rsidTr="007A3288">
        <w:tc>
          <w:tcPr>
            <w:tcW w:w="279" w:type="pct"/>
          </w:tcPr>
          <w:p w14:paraId="4D29A8A3" w14:textId="77777777" w:rsidR="007A3288" w:rsidRPr="00FB61C7" w:rsidRDefault="007A3288" w:rsidP="007A3288">
            <w:pPr>
              <w:jc w:val="right"/>
              <w:rPr>
                <w:rFonts w:cs="Arial"/>
                <w:lang w:eastAsia="pl-PL"/>
              </w:rPr>
            </w:pPr>
            <w:r w:rsidRPr="00FB61C7">
              <w:rPr>
                <w:rFonts w:cs="Arial"/>
                <w:lang w:eastAsia="pl-PL"/>
              </w:rPr>
              <w:t>6</w:t>
            </w:r>
          </w:p>
        </w:tc>
        <w:tc>
          <w:tcPr>
            <w:tcW w:w="1102" w:type="pct"/>
          </w:tcPr>
          <w:p w14:paraId="5237428A" w14:textId="42B0C9C5" w:rsidR="007A3288" w:rsidRPr="00FB61C7" w:rsidRDefault="00A179D2" w:rsidP="007A3288">
            <w:pPr>
              <w:rPr>
                <w:rFonts w:cs="Arial"/>
                <w:szCs w:val="24"/>
                <w:lang w:eastAsia="pl-PL"/>
              </w:rPr>
            </w:pPr>
            <w:proofErr w:type="spellStart"/>
            <w:r>
              <w:rPr>
                <w:rFonts w:cs="Arial"/>
                <w:szCs w:val="24"/>
                <w:lang w:eastAsia="pl-PL"/>
              </w:rPr>
              <w:t>EXT</w:t>
            </w:r>
            <w:r w:rsidR="007A3288" w:rsidRPr="00FB61C7">
              <w:rPr>
                <w:rFonts w:cs="Arial"/>
                <w:szCs w:val="24"/>
                <w:lang w:eastAsia="pl-PL"/>
              </w:rPr>
              <w:t>NETn</w:t>
            </w:r>
            <w:proofErr w:type="spellEnd"/>
          </w:p>
        </w:tc>
        <w:tc>
          <w:tcPr>
            <w:tcW w:w="3619" w:type="pct"/>
          </w:tcPr>
          <w:p w14:paraId="2D00935B" w14:textId="77777777" w:rsidR="007A3288" w:rsidRPr="00FB61C7" w:rsidRDefault="007A3288" w:rsidP="007A3288">
            <w:pPr>
              <w:jc w:val="both"/>
              <w:rPr>
                <w:rFonts w:cs="Arial"/>
                <w:szCs w:val="24"/>
                <w:lang w:eastAsia="pl-PL"/>
              </w:rPr>
            </w:pPr>
            <w:r w:rsidRPr="00FB61C7">
              <w:rPr>
                <w:rFonts w:cs="Arial"/>
                <w:szCs w:val="24"/>
                <w:lang w:eastAsia="pl-PL"/>
              </w:rPr>
              <w:t>podsieci podłączeniowe do WAN-u w Węźle Bramki Użytkowników Instytucjonalnych (UI)</w:t>
            </w:r>
          </w:p>
        </w:tc>
      </w:tr>
      <w:tr w:rsidR="007A3288" w:rsidRPr="00FB61C7" w14:paraId="1331C6D2" w14:textId="77777777" w:rsidTr="007A3288">
        <w:tc>
          <w:tcPr>
            <w:tcW w:w="279" w:type="pct"/>
          </w:tcPr>
          <w:p w14:paraId="50C66503" w14:textId="77777777" w:rsidR="007A3288" w:rsidRPr="00FB61C7" w:rsidRDefault="007A3288" w:rsidP="007A3288">
            <w:pPr>
              <w:jc w:val="right"/>
              <w:rPr>
                <w:rFonts w:cs="Arial"/>
                <w:lang w:eastAsia="pl-PL"/>
              </w:rPr>
            </w:pPr>
            <w:r w:rsidRPr="00FB61C7">
              <w:rPr>
                <w:rFonts w:cs="Arial"/>
                <w:lang w:eastAsia="pl-PL"/>
              </w:rPr>
              <w:t>7</w:t>
            </w:r>
          </w:p>
        </w:tc>
        <w:tc>
          <w:tcPr>
            <w:tcW w:w="1102" w:type="pct"/>
          </w:tcPr>
          <w:p w14:paraId="661DFC81" w14:textId="77777777" w:rsidR="007A3288" w:rsidRPr="00FB61C7" w:rsidRDefault="007A3288" w:rsidP="007A3288">
            <w:pPr>
              <w:rPr>
                <w:rFonts w:cs="Arial"/>
                <w:szCs w:val="24"/>
                <w:lang w:eastAsia="pl-PL"/>
              </w:rPr>
            </w:pPr>
            <w:proofErr w:type="spellStart"/>
            <w:r>
              <w:rPr>
                <w:rFonts w:cs="Arial"/>
                <w:szCs w:val="24"/>
                <w:lang w:eastAsia="pl-PL"/>
              </w:rPr>
              <w:t>FWEXT</w:t>
            </w:r>
            <w:r w:rsidRPr="00FB61C7">
              <w:rPr>
                <w:rFonts w:cs="Arial"/>
                <w:szCs w:val="24"/>
                <w:lang w:eastAsia="pl-PL"/>
              </w:rPr>
              <w:t>n</w:t>
            </w:r>
            <w:proofErr w:type="spellEnd"/>
          </w:p>
        </w:tc>
        <w:tc>
          <w:tcPr>
            <w:tcW w:w="3619" w:type="pct"/>
          </w:tcPr>
          <w:p w14:paraId="276CC797" w14:textId="52548C48" w:rsidR="007A3288" w:rsidRPr="00FB61C7" w:rsidRDefault="007A3288" w:rsidP="004660C7">
            <w:pPr>
              <w:jc w:val="both"/>
              <w:rPr>
                <w:rFonts w:cs="Arial"/>
                <w:szCs w:val="24"/>
                <w:lang w:eastAsia="pl-PL"/>
              </w:rPr>
            </w:pPr>
            <w:r w:rsidRPr="00FB61C7">
              <w:rPr>
                <w:rFonts w:cs="Arial"/>
                <w:szCs w:val="24"/>
                <w:lang w:eastAsia="pl-PL"/>
              </w:rPr>
              <w:t xml:space="preserve">podsieci zewnętrzne w Węźle Bramki </w:t>
            </w:r>
            <w:r w:rsidR="004660C7">
              <w:rPr>
                <w:rFonts w:cs="Arial"/>
                <w:szCs w:val="24"/>
                <w:lang w:eastAsia="pl-PL"/>
              </w:rPr>
              <w:t>EXTRANET</w:t>
            </w:r>
          </w:p>
        </w:tc>
      </w:tr>
      <w:tr w:rsidR="007A3288" w:rsidRPr="00FB61C7" w14:paraId="752DF18D" w14:textId="77777777" w:rsidTr="007A3288">
        <w:tc>
          <w:tcPr>
            <w:tcW w:w="279" w:type="pct"/>
          </w:tcPr>
          <w:p w14:paraId="77A52D65" w14:textId="77777777" w:rsidR="007A3288" w:rsidRPr="00FB61C7" w:rsidRDefault="007A3288" w:rsidP="007A3288">
            <w:pPr>
              <w:jc w:val="right"/>
              <w:rPr>
                <w:rFonts w:cs="Arial"/>
                <w:lang w:eastAsia="pl-PL"/>
              </w:rPr>
            </w:pPr>
            <w:r w:rsidRPr="00FB61C7">
              <w:rPr>
                <w:rFonts w:cs="Arial"/>
                <w:lang w:eastAsia="pl-PL"/>
              </w:rPr>
              <w:t>8</w:t>
            </w:r>
          </w:p>
        </w:tc>
        <w:tc>
          <w:tcPr>
            <w:tcW w:w="1102" w:type="pct"/>
          </w:tcPr>
          <w:p w14:paraId="16CB63FF" w14:textId="77777777" w:rsidR="007A3288" w:rsidRPr="00FB61C7" w:rsidRDefault="007A3288" w:rsidP="007A3288">
            <w:pPr>
              <w:rPr>
                <w:rFonts w:cs="Arial"/>
                <w:szCs w:val="24"/>
                <w:lang w:eastAsia="pl-PL"/>
              </w:rPr>
            </w:pPr>
            <w:proofErr w:type="spellStart"/>
            <w:r w:rsidRPr="00FB61C7">
              <w:rPr>
                <w:rFonts w:cs="Arial"/>
                <w:szCs w:val="24"/>
                <w:lang w:eastAsia="pl-PL"/>
              </w:rPr>
              <w:t>DMZ</w:t>
            </w:r>
            <w:r>
              <w:rPr>
                <w:rFonts w:cs="Arial"/>
                <w:szCs w:val="24"/>
                <w:lang w:eastAsia="pl-PL"/>
              </w:rPr>
              <w:t>EXT</w:t>
            </w:r>
            <w:r w:rsidRPr="00FB61C7">
              <w:rPr>
                <w:rFonts w:cs="Arial"/>
                <w:szCs w:val="24"/>
                <w:lang w:eastAsia="pl-PL"/>
              </w:rPr>
              <w:t>n</w:t>
            </w:r>
            <w:proofErr w:type="spellEnd"/>
          </w:p>
        </w:tc>
        <w:tc>
          <w:tcPr>
            <w:tcW w:w="3619" w:type="pct"/>
          </w:tcPr>
          <w:p w14:paraId="13C7DB1F" w14:textId="77777777" w:rsidR="007A3288" w:rsidRPr="00FB61C7" w:rsidRDefault="007A3288" w:rsidP="007A3288">
            <w:pPr>
              <w:jc w:val="both"/>
              <w:rPr>
                <w:rFonts w:cs="Arial"/>
                <w:szCs w:val="24"/>
                <w:lang w:eastAsia="pl-PL"/>
              </w:rPr>
            </w:pPr>
            <w:r w:rsidRPr="00FB61C7">
              <w:rPr>
                <w:rFonts w:cs="Arial"/>
                <w:szCs w:val="24"/>
                <w:lang w:eastAsia="pl-PL"/>
              </w:rPr>
              <w:t xml:space="preserve">podsieci wewnętrzne DMZ w Węźle Bramki </w:t>
            </w:r>
            <w:r>
              <w:rPr>
                <w:rFonts w:cs="Arial"/>
                <w:szCs w:val="24"/>
                <w:lang w:eastAsia="pl-PL"/>
              </w:rPr>
              <w:t>EXTRANET</w:t>
            </w:r>
          </w:p>
        </w:tc>
      </w:tr>
      <w:tr w:rsidR="007A3288" w:rsidRPr="00FB61C7" w14:paraId="23C30A1A" w14:textId="77777777" w:rsidTr="007A3288">
        <w:tc>
          <w:tcPr>
            <w:tcW w:w="279" w:type="pct"/>
          </w:tcPr>
          <w:p w14:paraId="7E989E63" w14:textId="77777777" w:rsidR="007A3288" w:rsidRPr="00FB61C7" w:rsidRDefault="007A3288" w:rsidP="007A3288">
            <w:pPr>
              <w:jc w:val="right"/>
              <w:rPr>
                <w:rFonts w:cs="Arial"/>
                <w:lang w:eastAsia="pl-PL"/>
              </w:rPr>
            </w:pPr>
            <w:r w:rsidRPr="00FB61C7">
              <w:rPr>
                <w:rFonts w:cs="Arial"/>
                <w:lang w:eastAsia="pl-PL"/>
              </w:rPr>
              <w:t>9</w:t>
            </w:r>
          </w:p>
        </w:tc>
        <w:tc>
          <w:tcPr>
            <w:tcW w:w="1102" w:type="pct"/>
          </w:tcPr>
          <w:p w14:paraId="40013905" w14:textId="77777777" w:rsidR="007A3288" w:rsidRPr="00FB61C7" w:rsidRDefault="007A3288" w:rsidP="007A3288">
            <w:pPr>
              <w:rPr>
                <w:rFonts w:cs="Arial"/>
                <w:szCs w:val="24"/>
                <w:lang w:eastAsia="pl-PL"/>
              </w:rPr>
            </w:pPr>
            <w:proofErr w:type="spellStart"/>
            <w:r w:rsidRPr="00FB61C7">
              <w:rPr>
                <w:rFonts w:cs="Arial"/>
                <w:szCs w:val="24"/>
                <w:lang w:eastAsia="pl-PL"/>
              </w:rPr>
              <w:t>VPROXY</w:t>
            </w:r>
            <w:r>
              <w:rPr>
                <w:rFonts w:cs="Arial"/>
                <w:szCs w:val="24"/>
                <w:lang w:eastAsia="pl-PL"/>
              </w:rPr>
              <w:t>WAN</w:t>
            </w:r>
            <w:r w:rsidRPr="00FB61C7">
              <w:rPr>
                <w:rFonts w:cs="Arial"/>
                <w:szCs w:val="24"/>
                <w:lang w:eastAsia="pl-PL"/>
              </w:rPr>
              <w:t>n</w:t>
            </w:r>
            <w:proofErr w:type="spellEnd"/>
          </w:p>
        </w:tc>
        <w:tc>
          <w:tcPr>
            <w:tcW w:w="3619" w:type="pct"/>
          </w:tcPr>
          <w:p w14:paraId="09F554CE" w14:textId="77777777" w:rsidR="007A3288" w:rsidRPr="00FB61C7" w:rsidRDefault="007A3288" w:rsidP="007A3288">
            <w:pPr>
              <w:jc w:val="both"/>
              <w:rPr>
                <w:rFonts w:cs="Arial"/>
                <w:szCs w:val="24"/>
                <w:lang w:eastAsia="pl-PL"/>
              </w:rPr>
            </w:pPr>
            <w:r w:rsidRPr="00FB61C7">
              <w:rPr>
                <w:rFonts w:cs="Arial"/>
                <w:szCs w:val="24"/>
                <w:lang w:eastAsia="pl-PL"/>
              </w:rPr>
              <w:t xml:space="preserve">podsieci serwisów wirtualnych w Węźle Bramki </w:t>
            </w:r>
            <w:r>
              <w:rPr>
                <w:rFonts w:cs="Arial"/>
                <w:szCs w:val="24"/>
                <w:lang w:eastAsia="pl-PL"/>
              </w:rPr>
              <w:t>WAN</w:t>
            </w:r>
          </w:p>
        </w:tc>
      </w:tr>
      <w:tr w:rsidR="007A3288" w:rsidRPr="00FB61C7" w14:paraId="0A2A94F1" w14:textId="77777777" w:rsidTr="007A3288">
        <w:tc>
          <w:tcPr>
            <w:tcW w:w="279" w:type="pct"/>
          </w:tcPr>
          <w:p w14:paraId="0C6741D1" w14:textId="77777777" w:rsidR="007A3288" w:rsidRPr="00FB61C7" w:rsidRDefault="007A3288" w:rsidP="007A3288">
            <w:pPr>
              <w:jc w:val="right"/>
              <w:rPr>
                <w:rFonts w:cs="Arial"/>
                <w:lang w:eastAsia="pl-PL"/>
              </w:rPr>
            </w:pPr>
            <w:r w:rsidRPr="00FB61C7">
              <w:rPr>
                <w:rFonts w:cs="Arial"/>
                <w:lang w:eastAsia="pl-PL"/>
              </w:rPr>
              <w:t>10</w:t>
            </w:r>
          </w:p>
        </w:tc>
        <w:tc>
          <w:tcPr>
            <w:tcW w:w="1102" w:type="pct"/>
          </w:tcPr>
          <w:p w14:paraId="7054B581" w14:textId="77777777" w:rsidR="007A3288" w:rsidRPr="00FB61C7" w:rsidRDefault="007A3288" w:rsidP="007A3288">
            <w:pPr>
              <w:rPr>
                <w:rFonts w:cs="Arial"/>
                <w:szCs w:val="24"/>
                <w:lang w:eastAsia="pl-PL"/>
              </w:rPr>
            </w:pPr>
            <w:proofErr w:type="spellStart"/>
            <w:r w:rsidRPr="00FB61C7">
              <w:rPr>
                <w:rFonts w:cs="Arial"/>
                <w:szCs w:val="24"/>
                <w:lang w:eastAsia="pl-PL"/>
              </w:rPr>
              <w:t>VPROXY</w:t>
            </w:r>
            <w:r>
              <w:rPr>
                <w:rFonts w:cs="Arial"/>
                <w:szCs w:val="24"/>
                <w:lang w:eastAsia="pl-PL"/>
              </w:rPr>
              <w:t>WAN</w:t>
            </w:r>
            <w:r w:rsidRPr="00FB61C7">
              <w:rPr>
                <w:rFonts w:cs="Arial"/>
                <w:szCs w:val="24"/>
                <w:lang w:eastAsia="pl-PL"/>
              </w:rPr>
              <w:t>_OUTn</w:t>
            </w:r>
            <w:proofErr w:type="spellEnd"/>
          </w:p>
        </w:tc>
        <w:tc>
          <w:tcPr>
            <w:tcW w:w="3619" w:type="pct"/>
          </w:tcPr>
          <w:p w14:paraId="7CC41A1C" w14:textId="77777777" w:rsidR="007A3288" w:rsidRPr="00FB61C7" w:rsidRDefault="007A3288" w:rsidP="007A3288">
            <w:pPr>
              <w:jc w:val="both"/>
              <w:rPr>
                <w:rFonts w:cs="Arial"/>
                <w:szCs w:val="24"/>
                <w:lang w:eastAsia="pl-PL"/>
              </w:rPr>
            </w:pPr>
            <w:r w:rsidRPr="00FB61C7">
              <w:rPr>
                <w:rFonts w:cs="Arial"/>
                <w:szCs w:val="24"/>
                <w:lang w:eastAsia="pl-PL"/>
              </w:rPr>
              <w:t xml:space="preserve">podsieci w Węźle Bramki </w:t>
            </w:r>
            <w:r>
              <w:rPr>
                <w:rFonts w:cs="Arial"/>
                <w:szCs w:val="24"/>
                <w:lang w:eastAsia="pl-PL"/>
              </w:rPr>
              <w:t>WAN</w:t>
            </w:r>
            <w:r w:rsidRPr="00FB61C7">
              <w:rPr>
                <w:rFonts w:cs="Arial"/>
                <w:szCs w:val="24"/>
                <w:lang w:eastAsia="pl-PL"/>
              </w:rPr>
              <w:t xml:space="preserve"> dedykowane do komunikacji wewnętrznej  intranetowej</w:t>
            </w:r>
          </w:p>
        </w:tc>
      </w:tr>
      <w:tr w:rsidR="007A3288" w:rsidRPr="00FB61C7" w14:paraId="7F262342" w14:textId="77777777" w:rsidTr="007A3288">
        <w:tc>
          <w:tcPr>
            <w:tcW w:w="279" w:type="pct"/>
          </w:tcPr>
          <w:p w14:paraId="1EA0A344" w14:textId="77777777" w:rsidR="007A3288" w:rsidRPr="00FB61C7" w:rsidRDefault="007A3288" w:rsidP="007A3288">
            <w:pPr>
              <w:jc w:val="right"/>
              <w:rPr>
                <w:rFonts w:cs="Arial"/>
                <w:lang w:eastAsia="pl-PL"/>
              </w:rPr>
            </w:pPr>
            <w:r w:rsidRPr="00FB61C7">
              <w:rPr>
                <w:rFonts w:cs="Arial"/>
                <w:lang w:eastAsia="pl-PL"/>
              </w:rPr>
              <w:t>11</w:t>
            </w:r>
          </w:p>
        </w:tc>
        <w:tc>
          <w:tcPr>
            <w:tcW w:w="1102" w:type="pct"/>
          </w:tcPr>
          <w:p w14:paraId="13A426A5" w14:textId="77777777" w:rsidR="007A3288" w:rsidRPr="00FB61C7" w:rsidRDefault="007A3288" w:rsidP="007A3288">
            <w:pPr>
              <w:rPr>
                <w:rFonts w:cs="Arial"/>
                <w:szCs w:val="24"/>
                <w:lang w:eastAsia="pl-PL"/>
              </w:rPr>
            </w:pPr>
            <w:proofErr w:type="spellStart"/>
            <w:r>
              <w:rPr>
                <w:rFonts w:cs="Arial"/>
                <w:szCs w:val="24"/>
                <w:lang w:eastAsia="pl-PL"/>
              </w:rPr>
              <w:t>WAN</w:t>
            </w:r>
            <w:r w:rsidRPr="00FB61C7">
              <w:rPr>
                <w:rFonts w:cs="Arial"/>
                <w:szCs w:val="24"/>
                <w:lang w:eastAsia="pl-PL"/>
              </w:rPr>
              <w:t>n</w:t>
            </w:r>
            <w:proofErr w:type="spellEnd"/>
          </w:p>
        </w:tc>
        <w:tc>
          <w:tcPr>
            <w:tcW w:w="3619" w:type="pct"/>
          </w:tcPr>
          <w:p w14:paraId="1B6B5199" w14:textId="77777777" w:rsidR="007A3288" w:rsidRPr="00FB61C7" w:rsidRDefault="007A3288" w:rsidP="007A3288">
            <w:pPr>
              <w:jc w:val="both"/>
              <w:rPr>
                <w:rFonts w:cs="Arial"/>
                <w:szCs w:val="24"/>
                <w:lang w:eastAsia="pl-PL"/>
              </w:rPr>
            </w:pPr>
            <w:r w:rsidRPr="00FB61C7">
              <w:rPr>
                <w:rFonts w:cs="Arial"/>
                <w:szCs w:val="24"/>
                <w:lang w:eastAsia="pl-PL"/>
              </w:rPr>
              <w:t xml:space="preserve">podsieci podłączeniowe do WAN-u w Węźle Dostępowym </w:t>
            </w:r>
            <w:r>
              <w:rPr>
                <w:rFonts w:cs="Arial"/>
                <w:szCs w:val="24"/>
                <w:lang w:eastAsia="pl-PL"/>
              </w:rPr>
              <w:t>WAN</w:t>
            </w:r>
          </w:p>
        </w:tc>
      </w:tr>
      <w:tr w:rsidR="007A3288" w:rsidRPr="00FB61C7" w14:paraId="31853135" w14:textId="77777777" w:rsidTr="007A3288">
        <w:tc>
          <w:tcPr>
            <w:tcW w:w="279" w:type="pct"/>
          </w:tcPr>
          <w:p w14:paraId="7523A285" w14:textId="77777777" w:rsidR="007A3288" w:rsidRPr="00FB61C7" w:rsidRDefault="007A3288" w:rsidP="007A3288">
            <w:pPr>
              <w:jc w:val="right"/>
              <w:rPr>
                <w:rFonts w:cs="Arial"/>
                <w:lang w:eastAsia="pl-PL"/>
              </w:rPr>
            </w:pPr>
            <w:r w:rsidRPr="00FB61C7">
              <w:rPr>
                <w:rFonts w:cs="Arial"/>
                <w:lang w:eastAsia="pl-PL"/>
              </w:rPr>
              <w:t>12</w:t>
            </w:r>
          </w:p>
        </w:tc>
        <w:tc>
          <w:tcPr>
            <w:tcW w:w="1102" w:type="pct"/>
          </w:tcPr>
          <w:p w14:paraId="731EB8C8" w14:textId="77777777" w:rsidR="007A3288" w:rsidRPr="00FB61C7" w:rsidRDefault="007A3288" w:rsidP="007A3288">
            <w:pPr>
              <w:rPr>
                <w:rFonts w:cs="Arial"/>
                <w:szCs w:val="24"/>
                <w:lang w:eastAsia="pl-PL"/>
              </w:rPr>
            </w:pPr>
            <w:proofErr w:type="spellStart"/>
            <w:r w:rsidRPr="00FB61C7">
              <w:rPr>
                <w:rFonts w:cs="Arial"/>
                <w:szCs w:val="24"/>
                <w:lang w:eastAsia="pl-PL"/>
              </w:rPr>
              <w:t>FW</w:t>
            </w:r>
            <w:r>
              <w:rPr>
                <w:rFonts w:cs="Arial"/>
                <w:szCs w:val="24"/>
                <w:lang w:eastAsia="pl-PL"/>
              </w:rPr>
              <w:t>WAN</w:t>
            </w:r>
            <w:r w:rsidRPr="00FB61C7">
              <w:rPr>
                <w:rFonts w:cs="Arial"/>
                <w:szCs w:val="24"/>
                <w:lang w:eastAsia="pl-PL"/>
              </w:rPr>
              <w:t>n</w:t>
            </w:r>
            <w:proofErr w:type="spellEnd"/>
          </w:p>
        </w:tc>
        <w:tc>
          <w:tcPr>
            <w:tcW w:w="3619" w:type="pct"/>
          </w:tcPr>
          <w:p w14:paraId="7CA3C338" w14:textId="77777777" w:rsidR="007A3288" w:rsidRPr="00FB61C7" w:rsidRDefault="007A3288" w:rsidP="007A3288">
            <w:pPr>
              <w:jc w:val="both"/>
              <w:rPr>
                <w:rFonts w:cs="Arial"/>
                <w:szCs w:val="24"/>
                <w:lang w:eastAsia="pl-PL"/>
              </w:rPr>
            </w:pPr>
            <w:r w:rsidRPr="00FB61C7">
              <w:rPr>
                <w:rFonts w:cs="Arial"/>
                <w:szCs w:val="24"/>
                <w:lang w:eastAsia="pl-PL"/>
              </w:rPr>
              <w:t xml:space="preserve">podsieci zewnętrzne w Węźle Dostępowym </w:t>
            </w:r>
            <w:r>
              <w:rPr>
                <w:rFonts w:cs="Arial"/>
                <w:szCs w:val="24"/>
                <w:lang w:eastAsia="pl-PL"/>
              </w:rPr>
              <w:t>WAN</w:t>
            </w:r>
          </w:p>
        </w:tc>
      </w:tr>
      <w:tr w:rsidR="007A3288" w:rsidRPr="00FB61C7" w14:paraId="71277746" w14:textId="77777777" w:rsidTr="007A3288">
        <w:tc>
          <w:tcPr>
            <w:tcW w:w="279" w:type="pct"/>
          </w:tcPr>
          <w:p w14:paraId="5DBD8D74" w14:textId="77777777" w:rsidR="007A3288" w:rsidRPr="00FB61C7" w:rsidRDefault="007A3288" w:rsidP="007A3288">
            <w:pPr>
              <w:jc w:val="right"/>
              <w:rPr>
                <w:rFonts w:cs="Arial"/>
                <w:lang w:eastAsia="pl-PL"/>
              </w:rPr>
            </w:pPr>
            <w:r w:rsidRPr="00FB61C7">
              <w:rPr>
                <w:rFonts w:cs="Arial"/>
                <w:lang w:eastAsia="pl-PL"/>
              </w:rPr>
              <w:t>13</w:t>
            </w:r>
          </w:p>
        </w:tc>
        <w:tc>
          <w:tcPr>
            <w:tcW w:w="1102" w:type="pct"/>
          </w:tcPr>
          <w:p w14:paraId="4BE874C1" w14:textId="77777777" w:rsidR="007A3288" w:rsidRPr="00FB61C7" w:rsidRDefault="007A3288" w:rsidP="007A3288">
            <w:pPr>
              <w:rPr>
                <w:rFonts w:cs="Arial"/>
                <w:szCs w:val="24"/>
                <w:lang w:eastAsia="pl-PL"/>
              </w:rPr>
            </w:pPr>
            <w:proofErr w:type="spellStart"/>
            <w:r w:rsidRPr="00FB61C7">
              <w:rPr>
                <w:rFonts w:cs="Arial"/>
                <w:szCs w:val="24"/>
                <w:lang w:eastAsia="pl-PL"/>
              </w:rPr>
              <w:t>SynWDn</w:t>
            </w:r>
            <w:proofErr w:type="spellEnd"/>
          </w:p>
        </w:tc>
        <w:tc>
          <w:tcPr>
            <w:tcW w:w="3619" w:type="pct"/>
          </w:tcPr>
          <w:p w14:paraId="2FD3F33F" w14:textId="77777777" w:rsidR="007A3288" w:rsidRPr="00FB61C7" w:rsidRDefault="007A3288" w:rsidP="007A3288">
            <w:pPr>
              <w:jc w:val="both"/>
              <w:rPr>
                <w:rFonts w:cs="Arial"/>
                <w:szCs w:val="24"/>
                <w:lang w:eastAsia="pl-PL"/>
              </w:rPr>
            </w:pPr>
            <w:r w:rsidRPr="00FB61C7">
              <w:rPr>
                <w:rFonts w:cs="Arial"/>
                <w:szCs w:val="24"/>
                <w:lang w:eastAsia="pl-PL"/>
              </w:rPr>
              <w:t>podsieci techniczne na potrzeby synchronizacji Zapór Sieciowych i Urządzeń Równoważących Obciążenie (FW/LB) w Węzłach Bramki i Intranet</w:t>
            </w:r>
          </w:p>
        </w:tc>
      </w:tr>
      <w:tr w:rsidR="007A3288" w:rsidRPr="00FB61C7" w14:paraId="3C018E2F" w14:textId="77777777" w:rsidTr="007A3288">
        <w:tc>
          <w:tcPr>
            <w:tcW w:w="279" w:type="pct"/>
          </w:tcPr>
          <w:p w14:paraId="1217ABE6" w14:textId="77777777" w:rsidR="007A3288" w:rsidRPr="00FB61C7" w:rsidRDefault="007A3288" w:rsidP="007A3288">
            <w:pPr>
              <w:jc w:val="right"/>
              <w:rPr>
                <w:rFonts w:cs="Arial"/>
                <w:lang w:eastAsia="pl-PL"/>
              </w:rPr>
            </w:pPr>
            <w:r w:rsidRPr="00FB61C7">
              <w:rPr>
                <w:rFonts w:cs="Arial"/>
                <w:lang w:eastAsia="pl-PL"/>
              </w:rPr>
              <w:t>14</w:t>
            </w:r>
          </w:p>
        </w:tc>
        <w:tc>
          <w:tcPr>
            <w:tcW w:w="1102" w:type="pct"/>
          </w:tcPr>
          <w:p w14:paraId="312A4696" w14:textId="77777777" w:rsidR="007A3288" w:rsidRPr="00FB61C7" w:rsidRDefault="007A3288" w:rsidP="007A3288">
            <w:pPr>
              <w:rPr>
                <w:rFonts w:cs="Arial"/>
                <w:szCs w:val="24"/>
                <w:lang w:eastAsia="pl-PL"/>
              </w:rPr>
            </w:pPr>
            <w:proofErr w:type="spellStart"/>
            <w:r w:rsidRPr="00FB61C7">
              <w:rPr>
                <w:rFonts w:cs="Arial"/>
                <w:szCs w:val="24"/>
                <w:lang w:eastAsia="pl-PL"/>
              </w:rPr>
              <w:t>PROXYn</w:t>
            </w:r>
            <w:proofErr w:type="spellEnd"/>
          </w:p>
        </w:tc>
        <w:tc>
          <w:tcPr>
            <w:tcW w:w="3619" w:type="pct"/>
          </w:tcPr>
          <w:p w14:paraId="3DE2AC87" w14:textId="77777777" w:rsidR="007A3288" w:rsidRPr="00FB61C7" w:rsidRDefault="007A3288" w:rsidP="007A3288">
            <w:pPr>
              <w:jc w:val="both"/>
              <w:rPr>
                <w:rFonts w:cs="Arial"/>
                <w:szCs w:val="24"/>
                <w:lang w:eastAsia="pl-PL"/>
              </w:rPr>
            </w:pPr>
            <w:r w:rsidRPr="00FB61C7">
              <w:rPr>
                <w:rFonts w:cs="Arial"/>
                <w:szCs w:val="24"/>
                <w:lang w:eastAsia="pl-PL"/>
              </w:rPr>
              <w:t xml:space="preserve">podsieci wewnętrzne w Węźle Bramki Internetowej i </w:t>
            </w:r>
            <w:r>
              <w:rPr>
                <w:rFonts w:cs="Arial"/>
                <w:szCs w:val="24"/>
                <w:lang w:eastAsia="pl-PL"/>
              </w:rPr>
              <w:t>WAN</w:t>
            </w:r>
            <w:r w:rsidRPr="00FB61C7">
              <w:rPr>
                <w:rFonts w:cs="Arial"/>
                <w:szCs w:val="24"/>
                <w:lang w:eastAsia="pl-PL"/>
              </w:rPr>
              <w:t xml:space="preserve"> dla fizycznych serwerów</w:t>
            </w:r>
          </w:p>
        </w:tc>
      </w:tr>
      <w:tr w:rsidR="007A3288" w:rsidRPr="00FB61C7" w14:paraId="0D883BED" w14:textId="77777777" w:rsidTr="007A3288">
        <w:tc>
          <w:tcPr>
            <w:tcW w:w="279" w:type="pct"/>
          </w:tcPr>
          <w:p w14:paraId="22B8846E" w14:textId="77777777" w:rsidR="007A3288" w:rsidRPr="00FB61C7" w:rsidRDefault="007A3288" w:rsidP="007A3288">
            <w:pPr>
              <w:jc w:val="right"/>
              <w:rPr>
                <w:rFonts w:cs="Arial"/>
                <w:lang w:eastAsia="pl-PL"/>
              </w:rPr>
            </w:pPr>
            <w:r w:rsidRPr="00FB61C7">
              <w:rPr>
                <w:rFonts w:cs="Arial"/>
                <w:lang w:eastAsia="pl-PL"/>
              </w:rPr>
              <w:t>15</w:t>
            </w:r>
          </w:p>
        </w:tc>
        <w:tc>
          <w:tcPr>
            <w:tcW w:w="1102" w:type="pct"/>
          </w:tcPr>
          <w:p w14:paraId="1BBD4442" w14:textId="77777777" w:rsidR="007A3288" w:rsidRPr="00FB61C7" w:rsidRDefault="007A3288" w:rsidP="007A3288">
            <w:pPr>
              <w:rPr>
                <w:rFonts w:cs="Arial"/>
                <w:szCs w:val="24"/>
                <w:lang w:eastAsia="pl-PL"/>
              </w:rPr>
            </w:pPr>
            <w:proofErr w:type="spellStart"/>
            <w:r w:rsidRPr="00FB61C7">
              <w:rPr>
                <w:rFonts w:cs="Arial"/>
                <w:szCs w:val="24"/>
                <w:lang w:eastAsia="pl-PL"/>
              </w:rPr>
              <w:t>TRANZn</w:t>
            </w:r>
            <w:proofErr w:type="spellEnd"/>
          </w:p>
        </w:tc>
        <w:tc>
          <w:tcPr>
            <w:tcW w:w="3619" w:type="pct"/>
          </w:tcPr>
          <w:p w14:paraId="46F058B7" w14:textId="77777777" w:rsidR="007A3288" w:rsidRPr="00FB61C7" w:rsidRDefault="007A3288" w:rsidP="007A3288">
            <w:pPr>
              <w:jc w:val="both"/>
              <w:rPr>
                <w:rFonts w:cs="Arial"/>
                <w:szCs w:val="24"/>
                <w:lang w:eastAsia="pl-PL"/>
              </w:rPr>
            </w:pPr>
            <w:r w:rsidRPr="00FB61C7">
              <w:rPr>
                <w:rFonts w:cs="Arial"/>
                <w:szCs w:val="24"/>
                <w:lang w:eastAsia="pl-PL"/>
              </w:rPr>
              <w:t>podsieci tranzytowe</w:t>
            </w:r>
          </w:p>
        </w:tc>
      </w:tr>
      <w:tr w:rsidR="007A3288" w:rsidRPr="00FB61C7" w14:paraId="4CC741D6" w14:textId="77777777" w:rsidTr="007A3288">
        <w:tc>
          <w:tcPr>
            <w:tcW w:w="279" w:type="pct"/>
          </w:tcPr>
          <w:p w14:paraId="3E6FA59A" w14:textId="77777777" w:rsidR="007A3288" w:rsidRPr="00FB61C7" w:rsidRDefault="007A3288" w:rsidP="007A3288">
            <w:pPr>
              <w:jc w:val="right"/>
              <w:rPr>
                <w:rFonts w:cs="Arial"/>
                <w:lang w:eastAsia="pl-PL"/>
              </w:rPr>
            </w:pPr>
            <w:r w:rsidRPr="00FB61C7">
              <w:rPr>
                <w:rFonts w:cs="Arial"/>
                <w:lang w:eastAsia="pl-PL"/>
              </w:rPr>
              <w:t>16</w:t>
            </w:r>
          </w:p>
        </w:tc>
        <w:tc>
          <w:tcPr>
            <w:tcW w:w="1102" w:type="pct"/>
          </w:tcPr>
          <w:p w14:paraId="5C30C8C1" w14:textId="77777777" w:rsidR="007A3288" w:rsidRPr="00FB61C7" w:rsidRDefault="007A3288" w:rsidP="007A3288">
            <w:pPr>
              <w:rPr>
                <w:rFonts w:cs="Arial"/>
                <w:szCs w:val="24"/>
                <w:lang w:eastAsia="pl-PL"/>
              </w:rPr>
            </w:pPr>
            <w:proofErr w:type="spellStart"/>
            <w:r w:rsidRPr="00FB61C7">
              <w:rPr>
                <w:rFonts w:cs="Arial"/>
                <w:szCs w:val="24"/>
                <w:lang w:eastAsia="pl-PL"/>
              </w:rPr>
              <w:t>VAPPn</w:t>
            </w:r>
            <w:proofErr w:type="spellEnd"/>
          </w:p>
        </w:tc>
        <w:tc>
          <w:tcPr>
            <w:tcW w:w="3619" w:type="pct"/>
          </w:tcPr>
          <w:p w14:paraId="56927CB6" w14:textId="77777777" w:rsidR="007A3288" w:rsidRPr="00FB61C7" w:rsidRDefault="007A3288" w:rsidP="007A3288">
            <w:pPr>
              <w:jc w:val="both"/>
              <w:rPr>
                <w:rFonts w:cs="Arial"/>
                <w:szCs w:val="24"/>
                <w:lang w:eastAsia="pl-PL"/>
              </w:rPr>
            </w:pPr>
            <w:r w:rsidRPr="00FB61C7">
              <w:rPr>
                <w:rFonts w:cs="Arial"/>
                <w:szCs w:val="24"/>
                <w:lang w:eastAsia="pl-PL"/>
              </w:rPr>
              <w:t>podsieci dla wirtualnych  serwisów aplikacyjnych</w:t>
            </w:r>
          </w:p>
        </w:tc>
      </w:tr>
      <w:tr w:rsidR="007A3288" w:rsidRPr="00FB61C7" w14:paraId="72346C76" w14:textId="77777777" w:rsidTr="007A3288">
        <w:tc>
          <w:tcPr>
            <w:tcW w:w="279" w:type="pct"/>
          </w:tcPr>
          <w:p w14:paraId="133581EA" w14:textId="77777777" w:rsidR="007A3288" w:rsidRPr="00FB61C7" w:rsidRDefault="007A3288" w:rsidP="007A3288">
            <w:pPr>
              <w:jc w:val="right"/>
              <w:rPr>
                <w:rFonts w:cs="Arial"/>
                <w:lang w:eastAsia="pl-PL"/>
              </w:rPr>
            </w:pPr>
            <w:r w:rsidRPr="00FB61C7">
              <w:rPr>
                <w:rFonts w:cs="Arial"/>
                <w:lang w:eastAsia="pl-PL"/>
              </w:rPr>
              <w:t>17</w:t>
            </w:r>
          </w:p>
        </w:tc>
        <w:tc>
          <w:tcPr>
            <w:tcW w:w="1102" w:type="pct"/>
          </w:tcPr>
          <w:p w14:paraId="06C5B951" w14:textId="77777777" w:rsidR="007A3288" w:rsidRPr="00FB61C7" w:rsidRDefault="007A3288" w:rsidP="007A3288">
            <w:pPr>
              <w:rPr>
                <w:rFonts w:cs="Arial"/>
                <w:szCs w:val="24"/>
                <w:lang w:eastAsia="pl-PL"/>
              </w:rPr>
            </w:pPr>
            <w:proofErr w:type="spellStart"/>
            <w:r w:rsidRPr="00FB61C7">
              <w:rPr>
                <w:rFonts w:cs="Arial"/>
                <w:szCs w:val="24"/>
                <w:lang w:eastAsia="pl-PL"/>
              </w:rPr>
              <w:t>APPn</w:t>
            </w:r>
            <w:proofErr w:type="spellEnd"/>
          </w:p>
        </w:tc>
        <w:tc>
          <w:tcPr>
            <w:tcW w:w="3619" w:type="pct"/>
          </w:tcPr>
          <w:p w14:paraId="6A62FA97" w14:textId="77777777" w:rsidR="007A3288" w:rsidRPr="00FB61C7" w:rsidRDefault="007A3288" w:rsidP="007A3288">
            <w:pPr>
              <w:jc w:val="both"/>
              <w:rPr>
                <w:rFonts w:cs="Arial"/>
                <w:szCs w:val="24"/>
                <w:lang w:eastAsia="pl-PL"/>
              </w:rPr>
            </w:pPr>
            <w:r w:rsidRPr="00FB61C7">
              <w:rPr>
                <w:rFonts w:cs="Arial"/>
                <w:szCs w:val="24"/>
                <w:lang w:eastAsia="pl-PL"/>
              </w:rPr>
              <w:t>podsieci dla serwerów aplikacyjnych</w:t>
            </w:r>
          </w:p>
        </w:tc>
      </w:tr>
      <w:tr w:rsidR="007A3288" w:rsidRPr="00FB61C7" w14:paraId="5E141267" w14:textId="77777777" w:rsidTr="007A3288">
        <w:tc>
          <w:tcPr>
            <w:tcW w:w="279" w:type="pct"/>
          </w:tcPr>
          <w:p w14:paraId="6031E380" w14:textId="77777777" w:rsidR="007A3288" w:rsidRPr="00FB61C7" w:rsidRDefault="007A3288" w:rsidP="007A3288">
            <w:pPr>
              <w:jc w:val="right"/>
              <w:rPr>
                <w:rFonts w:cs="Arial"/>
                <w:lang w:eastAsia="pl-PL"/>
              </w:rPr>
            </w:pPr>
            <w:r w:rsidRPr="00FB61C7">
              <w:rPr>
                <w:rFonts w:cs="Arial"/>
                <w:lang w:eastAsia="pl-PL"/>
              </w:rPr>
              <w:t>18</w:t>
            </w:r>
          </w:p>
        </w:tc>
        <w:tc>
          <w:tcPr>
            <w:tcW w:w="1102" w:type="pct"/>
          </w:tcPr>
          <w:p w14:paraId="74F1906B" w14:textId="77777777" w:rsidR="007A3288" w:rsidRPr="00FB61C7" w:rsidRDefault="007A3288" w:rsidP="007A3288">
            <w:pPr>
              <w:rPr>
                <w:rFonts w:cs="Arial"/>
                <w:szCs w:val="24"/>
                <w:lang w:eastAsia="pl-PL"/>
              </w:rPr>
            </w:pPr>
            <w:proofErr w:type="spellStart"/>
            <w:r w:rsidRPr="00FB61C7">
              <w:rPr>
                <w:rFonts w:cs="Arial"/>
                <w:szCs w:val="24"/>
                <w:lang w:eastAsia="pl-PL"/>
              </w:rPr>
              <w:t>DBn</w:t>
            </w:r>
            <w:proofErr w:type="spellEnd"/>
          </w:p>
        </w:tc>
        <w:tc>
          <w:tcPr>
            <w:tcW w:w="3619" w:type="pct"/>
          </w:tcPr>
          <w:p w14:paraId="723E60CA" w14:textId="77777777" w:rsidR="007A3288" w:rsidRPr="00FB61C7" w:rsidRDefault="007A3288" w:rsidP="007A3288">
            <w:pPr>
              <w:jc w:val="both"/>
              <w:rPr>
                <w:rFonts w:cs="Arial"/>
                <w:szCs w:val="24"/>
                <w:lang w:eastAsia="pl-PL"/>
              </w:rPr>
            </w:pPr>
            <w:r w:rsidRPr="00FB61C7">
              <w:rPr>
                <w:rFonts w:cs="Arial"/>
                <w:szCs w:val="24"/>
                <w:lang w:eastAsia="pl-PL"/>
              </w:rPr>
              <w:t>podsieci dla ‘</w:t>
            </w:r>
            <w:proofErr w:type="spellStart"/>
            <w:r w:rsidRPr="00FB61C7">
              <w:rPr>
                <w:rFonts w:cs="Arial"/>
                <w:szCs w:val="24"/>
                <w:lang w:eastAsia="pl-PL"/>
              </w:rPr>
              <w:t>BackEnd</w:t>
            </w:r>
            <w:proofErr w:type="spellEnd"/>
            <w:r w:rsidRPr="00FB61C7">
              <w:rPr>
                <w:rFonts w:cs="Arial"/>
                <w:szCs w:val="24"/>
                <w:lang w:eastAsia="pl-PL"/>
              </w:rPr>
              <w:t>-owych’ serwerów bazodanowych</w:t>
            </w:r>
          </w:p>
        </w:tc>
      </w:tr>
      <w:tr w:rsidR="007A3288" w:rsidRPr="00FB61C7" w14:paraId="7A1B49E5" w14:textId="77777777" w:rsidTr="007A3288">
        <w:tc>
          <w:tcPr>
            <w:tcW w:w="279" w:type="pct"/>
          </w:tcPr>
          <w:p w14:paraId="4312DE59" w14:textId="77777777" w:rsidR="007A3288" w:rsidRPr="00FB61C7" w:rsidRDefault="007A3288" w:rsidP="007A3288">
            <w:pPr>
              <w:jc w:val="right"/>
              <w:rPr>
                <w:rFonts w:cs="Arial"/>
                <w:lang w:eastAsia="pl-PL"/>
              </w:rPr>
            </w:pPr>
            <w:r w:rsidRPr="00FB61C7">
              <w:rPr>
                <w:rFonts w:cs="Arial"/>
                <w:lang w:eastAsia="pl-PL"/>
              </w:rPr>
              <w:t>19</w:t>
            </w:r>
          </w:p>
        </w:tc>
        <w:tc>
          <w:tcPr>
            <w:tcW w:w="1102" w:type="pct"/>
          </w:tcPr>
          <w:p w14:paraId="45E8C982" w14:textId="77777777" w:rsidR="007A3288" w:rsidRPr="00FB61C7" w:rsidRDefault="007A3288" w:rsidP="007A3288">
            <w:pPr>
              <w:rPr>
                <w:rFonts w:cs="Arial"/>
                <w:szCs w:val="24"/>
                <w:lang w:eastAsia="pl-PL"/>
              </w:rPr>
            </w:pPr>
            <w:proofErr w:type="spellStart"/>
            <w:r w:rsidRPr="00FB61C7">
              <w:rPr>
                <w:rFonts w:cs="Arial"/>
                <w:szCs w:val="24"/>
                <w:lang w:eastAsia="pl-PL"/>
              </w:rPr>
              <w:t>BACKUPn</w:t>
            </w:r>
            <w:proofErr w:type="spellEnd"/>
          </w:p>
        </w:tc>
        <w:tc>
          <w:tcPr>
            <w:tcW w:w="3619" w:type="pct"/>
          </w:tcPr>
          <w:p w14:paraId="0E875D84" w14:textId="77777777" w:rsidR="007A3288" w:rsidRPr="00FB61C7" w:rsidRDefault="007A3288" w:rsidP="007A3288">
            <w:pPr>
              <w:jc w:val="both"/>
              <w:rPr>
                <w:rFonts w:cs="Arial"/>
                <w:szCs w:val="24"/>
                <w:lang w:eastAsia="pl-PL"/>
              </w:rPr>
            </w:pPr>
            <w:r w:rsidRPr="00FB61C7">
              <w:rPr>
                <w:rFonts w:cs="Arial"/>
                <w:szCs w:val="24"/>
                <w:lang w:eastAsia="pl-PL"/>
              </w:rPr>
              <w:t>podsieci dla wykonywania kopii zapasowych (Backup)</w:t>
            </w:r>
          </w:p>
        </w:tc>
      </w:tr>
      <w:tr w:rsidR="007A3288" w:rsidRPr="00FB61C7" w14:paraId="3003427B" w14:textId="77777777" w:rsidTr="007A3288">
        <w:tc>
          <w:tcPr>
            <w:tcW w:w="279" w:type="pct"/>
          </w:tcPr>
          <w:p w14:paraId="03EED832" w14:textId="77777777" w:rsidR="007A3288" w:rsidRPr="00FB61C7" w:rsidRDefault="007A3288" w:rsidP="007A3288">
            <w:pPr>
              <w:jc w:val="right"/>
              <w:rPr>
                <w:rFonts w:cs="Arial"/>
                <w:lang w:eastAsia="pl-PL"/>
              </w:rPr>
            </w:pPr>
            <w:r w:rsidRPr="00FB61C7">
              <w:rPr>
                <w:rFonts w:cs="Arial"/>
                <w:lang w:eastAsia="pl-PL"/>
              </w:rPr>
              <w:t>20</w:t>
            </w:r>
          </w:p>
        </w:tc>
        <w:tc>
          <w:tcPr>
            <w:tcW w:w="1102" w:type="pct"/>
          </w:tcPr>
          <w:p w14:paraId="7CE8AF55" w14:textId="77777777" w:rsidR="007A3288" w:rsidRPr="00FB61C7" w:rsidRDefault="007A3288" w:rsidP="007A3288">
            <w:pPr>
              <w:rPr>
                <w:rFonts w:cs="Arial"/>
                <w:szCs w:val="24"/>
                <w:lang w:eastAsia="pl-PL"/>
              </w:rPr>
            </w:pPr>
            <w:proofErr w:type="spellStart"/>
            <w:r w:rsidRPr="00FB61C7">
              <w:rPr>
                <w:rFonts w:cs="Arial"/>
                <w:szCs w:val="24"/>
                <w:lang w:eastAsia="pl-PL"/>
              </w:rPr>
              <w:t>S</w:t>
            </w:r>
            <w:r>
              <w:rPr>
                <w:rFonts w:cs="Arial"/>
                <w:szCs w:val="24"/>
                <w:lang w:eastAsia="pl-PL"/>
              </w:rPr>
              <w:t>V</w:t>
            </w:r>
            <w:r w:rsidRPr="00FB61C7">
              <w:rPr>
                <w:rFonts w:cs="Arial"/>
                <w:szCs w:val="24"/>
                <w:lang w:eastAsia="pl-PL"/>
              </w:rPr>
              <w:t>MOTIONn</w:t>
            </w:r>
            <w:proofErr w:type="spellEnd"/>
          </w:p>
        </w:tc>
        <w:tc>
          <w:tcPr>
            <w:tcW w:w="3619" w:type="pct"/>
          </w:tcPr>
          <w:p w14:paraId="059B406D" w14:textId="77777777" w:rsidR="007A3288" w:rsidRPr="00FB61C7" w:rsidRDefault="007A3288" w:rsidP="007A3288">
            <w:pPr>
              <w:jc w:val="both"/>
              <w:rPr>
                <w:rFonts w:cs="Arial"/>
                <w:szCs w:val="24"/>
                <w:lang w:eastAsia="pl-PL"/>
              </w:rPr>
            </w:pPr>
            <w:r w:rsidRPr="00FB61C7">
              <w:rPr>
                <w:rFonts w:cs="Arial"/>
                <w:szCs w:val="24"/>
                <w:lang w:eastAsia="pl-PL"/>
              </w:rPr>
              <w:t xml:space="preserve">podsieci dla komunikacji między obiektami wirtualnymi oraz przeznaczone do przenoszenia </w:t>
            </w:r>
            <w:proofErr w:type="spellStart"/>
            <w:r w:rsidRPr="00FB61C7">
              <w:rPr>
                <w:rFonts w:cs="Arial"/>
                <w:szCs w:val="24"/>
                <w:lang w:eastAsia="pl-PL"/>
              </w:rPr>
              <w:t>obieków</w:t>
            </w:r>
            <w:proofErr w:type="spellEnd"/>
            <w:r w:rsidRPr="00FB61C7">
              <w:rPr>
                <w:rFonts w:cs="Arial"/>
                <w:szCs w:val="24"/>
                <w:lang w:eastAsia="pl-PL"/>
              </w:rPr>
              <w:t xml:space="preserve"> wirtualnych między różnymi maszynami fizycznymi </w:t>
            </w:r>
          </w:p>
        </w:tc>
      </w:tr>
      <w:tr w:rsidR="007A3288" w:rsidRPr="00FB61C7" w14:paraId="51FF93BD" w14:textId="77777777" w:rsidTr="007A3288">
        <w:tc>
          <w:tcPr>
            <w:tcW w:w="279" w:type="pct"/>
          </w:tcPr>
          <w:p w14:paraId="081A3AF5" w14:textId="77777777" w:rsidR="007A3288" w:rsidRPr="00FB61C7" w:rsidRDefault="007A3288" w:rsidP="007A3288">
            <w:pPr>
              <w:jc w:val="right"/>
              <w:rPr>
                <w:rFonts w:cs="Arial"/>
                <w:lang w:eastAsia="pl-PL"/>
              </w:rPr>
            </w:pPr>
            <w:r w:rsidRPr="00FB61C7">
              <w:rPr>
                <w:rFonts w:cs="Arial"/>
                <w:lang w:eastAsia="pl-PL"/>
              </w:rPr>
              <w:t>21</w:t>
            </w:r>
          </w:p>
        </w:tc>
        <w:tc>
          <w:tcPr>
            <w:tcW w:w="1102" w:type="pct"/>
          </w:tcPr>
          <w:p w14:paraId="71548D69" w14:textId="77777777" w:rsidR="007A3288" w:rsidRPr="00FB61C7" w:rsidRDefault="007A3288" w:rsidP="007A3288">
            <w:pPr>
              <w:rPr>
                <w:rFonts w:cs="Arial"/>
                <w:szCs w:val="24"/>
                <w:lang w:eastAsia="pl-PL"/>
              </w:rPr>
            </w:pPr>
            <w:proofErr w:type="spellStart"/>
            <w:r w:rsidRPr="00FB61C7">
              <w:rPr>
                <w:rFonts w:cs="Arial"/>
                <w:szCs w:val="24"/>
                <w:lang w:eastAsia="pl-PL"/>
              </w:rPr>
              <w:t>SynLANn</w:t>
            </w:r>
            <w:proofErr w:type="spellEnd"/>
          </w:p>
        </w:tc>
        <w:tc>
          <w:tcPr>
            <w:tcW w:w="3619" w:type="pct"/>
          </w:tcPr>
          <w:p w14:paraId="53C1EF20" w14:textId="77777777" w:rsidR="007A3288" w:rsidRPr="00FB61C7" w:rsidRDefault="007A3288" w:rsidP="007A3288">
            <w:pPr>
              <w:jc w:val="both"/>
              <w:rPr>
                <w:rFonts w:cs="Arial"/>
                <w:szCs w:val="24"/>
                <w:lang w:eastAsia="pl-PL"/>
              </w:rPr>
            </w:pPr>
            <w:r w:rsidRPr="00FB61C7">
              <w:rPr>
                <w:rFonts w:cs="Arial"/>
                <w:szCs w:val="24"/>
                <w:lang w:eastAsia="pl-PL"/>
              </w:rPr>
              <w:t>podsieci techniczne na potrzeby synchronizacji Zapór Sieciowych i Urządzeń Równoważących Obciążenie (FW/LB) w Węzłach Dystrybucyjnych</w:t>
            </w:r>
          </w:p>
        </w:tc>
      </w:tr>
      <w:tr w:rsidR="007A3288" w:rsidRPr="00FB61C7" w14:paraId="3A6FC32A" w14:textId="77777777" w:rsidTr="007A3288">
        <w:tc>
          <w:tcPr>
            <w:tcW w:w="279" w:type="pct"/>
          </w:tcPr>
          <w:p w14:paraId="54D38FD4" w14:textId="77777777" w:rsidR="007A3288" w:rsidRPr="00FB61C7" w:rsidRDefault="007A3288" w:rsidP="007A3288">
            <w:pPr>
              <w:jc w:val="right"/>
              <w:rPr>
                <w:rFonts w:cs="Arial"/>
                <w:lang w:eastAsia="pl-PL"/>
              </w:rPr>
            </w:pPr>
            <w:r w:rsidRPr="00FB61C7">
              <w:rPr>
                <w:rFonts w:cs="Arial"/>
                <w:lang w:eastAsia="pl-PL"/>
              </w:rPr>
              <w:t>22</w:t>
            </w:r>
          </w:p>
        </w:tc>
        <w:tc>
          <w:tcPr>
            <w:tcW w:w="1102" w:type="pct"/>
          </w:tcPr>
          <w:p w14:paraId="53418D82" w14:textId="77777777" w:rsidR="007A3288" w:rsidRPr="00FB61C7" w:rsidRDefault="007A3288" w:rsidP="007A3288">
            <w:pPr>
              <w:rPr>
                <w:rFonts w:cs="Arial"/>
                <w:szCs w:val="24"/>
                <w:lang w:eastAsia="pl-PL"/>
              </w:rPr>
            </w:pPr>
            <w:proofErr w:type="spellStart"/>
            <w:r w:rsidRPr="00FB61C7">
              <w:rPr>
                <w:rFonts w:cs="Arial"/>
                <w:szCs w:val="24"/>
                <w:lang w:eastAsia="pl-PL"/>
              </w:rPr>
              <w:t>HBn</w:t>
            </w:r>
            <w:proofErr w:type="spellEnd"/>
          </w:p>
        </w:tc>
        <w:tc>
          <w:tcPr>
            <w:tcW w:w="3619" w:type="pct"/>
          </w:tcPr>
          <w:p w14:paraId="14DE97BC" w14:textId="77777777" w:rsidR="007A3288" w:rsidRPr="00FB61C7" w:rsidRDefault="007A3288" w:rsidP="007A3288">
            <w:pPr>
              <w:jc w:val="both"/>
              <w:rPr>
                <w:rFonts w:cs="Arial"/>
                <w:szCs w:val="24"/>
                <w:lang w:eastAsia="pl-PL"/>
              </w:rPr>
            </w:pPr>
            <w:r w:rsidRPr="00FB61C7">
              <w:rPr>
                <w:rFonts w:cs="Arial"/>
                <w:szCs w:val="24"/>
                <w:lang w:eastAsia="pl-PL"/>
              </w:rPr>
              <w:t>podsieci grupowania serwerów</w:t>
            </w:r>
          </w:p>
        </w:tc>
      </w:tr>
      <w:tr w:rsidR="007A3288" w:rsidRPr="00FB61C7" w14:paraId="7BD28D8B" w14:textId="77777777" w:rsidTr="007A3288">
        <w:tc>
          <w:tcPr>
            <w:tcW w:w="279" w:type="pct"/>
          </w:tcPr>
          <w:p w14:paraId="6C9F011D" w14:textId="77777777" w:rsidR="007A3288" w:rsidRPr="00FB61C7" w:rsidRDefault="007A3288" w:rsidP="007A3288">
            <w:pPr>
              <w:jc w:val="right"/>
              <w:rPr>
                <w:rFonts w:cs="Arial"/>
                <w:lang w:eastAsia="pl-PL"/>
              </w:rPr>
            </w:pPr>
            <w:r w:rsidRPr="00FB61C7">
              <w:rPr>
                <w:rFonts w:cs="Arial"/>
                <w:lang w:eastAsia="pl-PL"/>
              </w:rPr>
              <w:t>23</w:t>
            </w:r>
          </w:p>
        </w:tc>
        <w:tc>
          <w:tcPr>
            <w:tcW w:w="1102" w:type="pct"/>
          </w:tcPr>
          <w:p w14:paraId="2AFAB417" w14:textId="77777777" w:rsidR="007A3288" w:rsidRPr="00FB61C7" w:rsidRDefault="007A3288" w:rsidP="007A3288">
            <w:pPr>
              <w:rPr>
                <w:rFonts w:cs="Arial"/>
                <w:szCs w:val="24"/>
                <w:lang w:eastAsia="pl-PL"/>
              </w:rPr>
            </w:pPr>
            <w:proofErr w:type="spellStart"/>
            <w:r w:rsidRPr="00FB61C7">
              <w:rPr>
                <w:rFonts w:cs="Arial"/>
                <w:szCs w:val="24"/>
                <w:lang w:eastAsia="pl-PL"/>
              </w:rPr>
              <w:t>MGMTn</w:t>
            </w:r>
            <w:proofErr w:type="spellEnd"/>
          </w:p>
        </w:tc>
        <w:tc>
          <w:tcPr>
            <w:tcW w:w="3619" w:type="pct"/>
          </w:tcPr>
          <w:p w14:paraId="6EDBA840" w14:textId="77777777" w:rsidR="007A3288" w:rsidRPr="00FB61C7" w:rsidRDefault="007A3288" w:rsidP="007A3288">
            <w:pPr>
              <w:jc w:val="both"/>
              <w:rPr>
                <w:rFonts w:cs="Arial"/>
                <w:szCs w:val="24"/>
                <w:lang w:eastAsia="pl-PL"/>
              </w:rPr>
            </w:pPr>
            <w:r w:rsidRPr="00FB61C7">
              <w:rPr>
                <w:rFonts w:cs="Arial"/>
                <w:szCs w:val="24"/>
                <w:lang w:eastAsia="pl-PL"/>
              </w:rPr>
              <w:t>podsieci dla systemów zarządzania</w:t>
            </w:r>
          </w:p>
        </w:tc>
      </w:tr>
    </w:tbl>
    <w:p w14:paraId="578CF5B8" w14:textId="77777777" w:rsidR="007A3288" w:rsidRPr="00FB61C7" w:rsidRDefault="007A3288" w:rsidP="007A3288">
      <w:pPr>
        <w:jc w:val="both"/>
        <w:rPr>
          <w:rFonts w:cs="Arial"/>
          <w:bCs/>
          <w:lang w:eastAsia="pl-PL"/>
        </w:rPr>
      </w:pPr>
      <w:r w:rsidRPr="00FB61C7">
        <w:rPr>
          <w:rFonts w:cs="Arial"/>
          <w:bCs/>
          <w:lang w:eastAsia="pl-PL"/>
        </w:rPr>
        <w:t xml:space="preserve">Tabela </w:t>
      </w:r>
      <w:r w:rsidRPr="00FB61C7">
        <w:rPr>
          <w:rFonts w:cs="Arial"/>
          <w:bCs/>
          <w:lang w:eastAsia="pl-PL"/>
        </w:rPr>
        <w:fldChar w:fldCharType="begin"/>
      </w:r>
      <w:r w:rsidRPr="00FB61C7">
        <w:rPr>
          <w:rFonts w:cs="Arial"/>
          <w:bCs/>
          <w:lang w:eastAsia="pl-PL"/>
        </w:rPr>
        <w:instrText xml:space="preserve"> SEQ Tabela \* ARABIC </w:instrText>
      </w:r>
      <w:r w:rsidRPr="00FB61C7">
        <w:rPr>
          <w:rFonts w:cs="Arial"/>
          <w:bCs/>
          <w:lang w:eastAsia="pl-PL"/>
        </w:rPr>
        <w:fldChar w:fldCharType="separate"/>
      </w:r>
      <w:r w:rsidRPr="00FB61C7">
        <w:rPr>
          <w:rFonts w:cs="Arial"/>
          <w:bCs/>
          <w:noProof/>
          <w:lang w:eastAsia="pl-PL"/>
        </w:rPr>
        <w:t>3</w:t>
      </w:r>
      <w:r w:rsidRPr="00FB61C7">
        <w:rPr>
          <w:rFonts w:cs="Arial"/>
          <w:bCs/>
          <w:lang w:eastAsia="pl-PL"/>
        </w:rPr>
        <w:fldChar w:fldCharType="end"/>
      </w:r>
      <w:r w:rsidRPr="00FB61C7">
        <w:rPr>
          <w:rFonts w:cs="Arial"/>
          <w:bCs/>
          <w:lang w:eastAsia="pl-PL"/>
        </w:rPr>
        <w:t xml:space="preserve"> Podział zestawów VLAN-ów na grupy funkcjonalne</w:t>
      </w:r>
    </w:p>
    <w:p w14:paraId="55BB8728" w14:textId="77777777" w:rsidR="007A3288" w:rsidRDefault="007A3288" w:rsidP="007A3288">
      <w:pPr>
        <w:rPr>
          <w:rFonts w:cs="Arial"/>
          <w:szCs w:val="24"/>
          <w:lang w:eastAsia="pl-PL"/>
        </w:rPr>
      </w:pPr>
    </w:p>
    <w:p w14:paraId="5077119C" w14:textId="0C7F5E1F" w:rsidR="00C81829" w:rsidRPr="00D83BB6" w:rsidRDefault="00C81829" w:rsidP="00AC0D11">
      <w:pPr>
        <w:pStyle w:val="Nagwek2"/>
        <w:rPr>
          <w:lang w:eastAsia="pl-PL"/>
        </w:rPr>
      </w:pPr>
      <w:bookmarkStart w:id="23" w:name="_Toc399840719"/>
      <w:r w:rsidRPr="00D83BB6">
        <w:rPr>
          <w:lang w:eastAsia="pl-PL"/>
        </w:rPr>
        <w:t>Budowa bloków architektonicznych</w:t>
      </w:r>
      <w:bookmarkEnd w:id="23"/>
    </w:p>
    <w:p w14:paraId="02EB5D66" w14:textId="77777777" w:rsidR="00C81829" w:rsidRDefault="00C81829" w:rsidP="00C81829"/>
    <w:p w14:paraId="1A6ACFB9" w14:textId="77777777" w:rsidR="00C81829" w:rsidRDefault="00C81829" w:rsidP="00C81829">
      <w:pPr>
        <w:ind w:firstLine="708"/>
        <w:jc w:val="both"/>
      </w:pPr>
      <w:r>
        <w:t xml:space="preserve">Budowa bloków architektonicznych jest oparta na platformie sprzętowej. Następnie sprzęt poddaje się wirtualizacji – tak dalece, jak to jest możliwe i uzasadnione rachunkiem ekonomicznym. W ten sposób uzyskuje się bloki typu IaaS (ang. </w:t>
      </w:r>
      <w:proofErr w:type="spellStart"/>
      <w:r>
        <w:t>Infrastructure</w:t>
      </w:r>
      <w:proofErr w:type="spellEnd"/>
      <w:r>
        <w:t xml:space="preserve"> as a Service). Potem, już jako obiekty logiczne środowiska, są one wyposażane w system operacyjny i ten sposób uzyskuje się bloki typu PaaS (ang. Platform as a Service – tylko z systemem operacyjnym). </w:t>
      </w:r>
    </w:p>
    <w:p w14:paraId="0EAFB27F" w14:textId="77777777" w:rsidR="00C81829" w:rsidRDefault="00C81829" w:rsidP="00C81829">
      <w:pPr>
        <w:ind w:firstLine="708"/>
        <w:jc w:val="both"/>
      </w:pPr>
      <w:r>
        <w:t xml:space="preserve">W kolejnym kroku dokonuje się wyboru i instalacji dodatkowych komponentów platformy aplikacyjnej (środowisko wykonywania aplikacji) dla bloków typu PaaS albo instalacji aplikacji.  Po uformowaniu takich bloków środowisko jest gotowe do udostępnienia ich klientom. </w:t>
      </w:r>
    </w:p>
    <w:p w14:paraId="055F64CB" w14:textId="77777777" w:rsidR="00C81829" w:rsidRDefault="00C81829" w:rsidP="00C81829">
      <w:pPr>
        <w:ind w:firstLine="708"/>
        <w:jc w:val="both"/>
      </w:pPr>
      <w:bookmarkStart w:id="24" w:name="OLE_LINK3"/>
      <w:bookmarkStart w:id="25" w:name="OLE_LINK4"/>
      <w:r>
        <w:t>W ramach optymalizacji wykorzystania zasobów infrastrukturalnych bloki architektoniczne budowane są w środowisku wirtualnym.</w:t>
      </w:r>
    </w:p>
    <w:p w14:paraId="37AA6B21" w14:textId="77777777" w:rsidR="00C81829" w:rsidRPr="004B3E76" w:rsidRDefault="00C81829" w:rsidP="00C81829">
      <w:pPr>
        <w:ind w:firstLine="708"/>
        <w:jc w:val="both"/>
        <w:rPr>
          <w:b/>
        </w:rPr>
      </w:pPr>
      <w:r w:rsidRPr="004B3E76">
        <w:rPr>
          <w:b/>
        </w:rPr>
        <w:t>W przypadku</w:t>
      </w:r>
      <w:r>
        <w:rPr>
          <w:b/>
        </w:rPr>
        <w:t>,</w:t>
      </w:r>
      <w:r w:rsidRPr="004B3E76">
        <w:rPr>
          <w:b/>
        </w:rPr>
        <w:t xml:space="preserve"> gdy producent środowiska wykonywania aplikacji wyróżnia </w:t>
      </w:r>
      <w:r>
        <w:rPr>
          <w:b/>
        </w:rPr>
        <w:t>wirtualizację</w:t>
      </w:r>
      <w:r w:rsidRPr="004B3E76">
        <w:rPr>
          <w:b/>
        </w:rPr>
        <w:t xml:space="preserve"> kontrolowan</w:t>
      </w:r>
      <w:r>
        <w:rPr>
          <w:b/>
        </w:rPr>
        <w:t>ą</w:t>
      </w:r>
      <w:r w:rsidRPr="004B3E76">
        <w:rPr>
          <w:b/>
        </w:rPr>
        <w:t xml:space="preserve"> przez system operacyjny (np. </w:t>
      </w:r>
      <w:proofErr w:type="spellStart"/>
      <w:r w:rsidRPr="004B3E76">
        <w:rPr>
          <w:b/>
        </w:rPr>
        <w:t>VmWare</w:t>
      </w:r>
      <w:proofErr w:type="spellEnd"/>
      <w:r w:rsidRPr="004B3E76">
        <w:rPr>
          <w:b/>
        </w:rPr>
        <w:t xml:space="preserve">, Hyper-V) </w:t>
      </w:r>
      <w:r>
        <w:rPr>
          <w:b/>
        </w:rPr>
        <w:t>tzw. „</w:t>
      </w:r>
      <w:proofErr w:type="spellStart"/>
      <w:r>
        <w:rPr>
          <w:b/>
        </w:rPr>
        <w:t>soft</w:t>
      </w:r>
      <w:proofErr w:type="spellEnd"/>
      <w:r>
        <w:rPr>
          <w:b/>
        </w:rPr>
        <w:t xml:space="preserve"> </w:t>
      </w:r>
      <w:proofErr w:type="spellStart"/>
      <w:r>
        <w:rPr>
          <w:b/>
        </w:rPr>
        <w:t>partitioning</w:t>
      </w:r>
      <w:proofErr w:type="spellEnd"/>
      <w:r>
        <w:rPr>
          <w:b/>
        </w:rPr>
        <w:t xml:space="preserve">” </w:t>
      </w:r>
      <w:r w:rsidRPr="004B3E76">
        <w:rPr>
          <w:b/>
        </w:rPr>
        <w:t xml:space="preserve">i nie dopuszcza licencjonowania w trybie tylko na rdzenie przydzielone do bloku architektonicznego </w:t>
      </w:r>
      <w:r w:rsidRPr="004B3E76">
        <w:rPr>
          <w:b/>
        </w:rPr>
        <w:lastRenderedPageBreak/>
        <w:t xml:space="preserve">wymagane jest dostarczenie licencji wraz z opcjami </w:t>
      </w:r>
      <w:r>
        <w:rPr>
          <w:b/>
        </w:rPr>
        <w:t xml:space="preserve">środowiska wykonywania aplikacji </w:t>
      </w:r>
      <w:r w:rsidRPr="004B3E76">
        <w:rPr>
          <w:b/>
        </w:rPr>
        <w:t xml:space="preserve">na cały serwer </w:t>
      </w:r>
      <w:r>
        <w:rPr>
          <w:b/>
        </w:rPr>
        <w:t xml:space="preserve">fizyczny </w:t>
      </w:r>
      <w:r w:rsidRPr="004B3E76">
        <w:rPr>
          <w:b/>
        </w:rPr>
        <w:t xml:space="preserve">(wszystkie procesory).       </w:t>
      </w:r>
    </w:p>
    <w:bookmarkEnd w:id="24"/>
    <w:bookmarkEnd w:id="25"/>
    <w:p w14:paraId="1FDCB159" w14:textId="5393FE23" w:rsidR="00C81829" w:rsidRDefault="007A3D16" w:rsidP="00C81829">
      <w:pPr>
        <w:ind w:firstLine="708"/>
        <w:rPr>
          <w:b/>
        </w:rPr>
      </w:pPr>
      <w:r>
        <w:rPr>
          <w:b/>
        </w:rPr>
        <w:t>Do wyliczenia wymaganej liczby licencji n</w:t>
      </w:r>
      <w:r w:rsidR="00F47AB0">
        <w:rPr>
          <w:b/>
        </w:rPr>
        <w:t xml:space="preserve">ależy </w:t>
      </w:r>
      <w:r>
        <w:rPr>
          <w:b/>
        </w:rPr>
        <w:t>założyć</w:t>
      </w:r>
      <w:r w:rsidR="00F47AB0">
        <w:rPr>
          <w:b/>
        </w:rPr>
        <w:t>, że jeden serwer fizyczny wyposażony jest w</w:t>
      </w:r>
      <w:r w:rsidR="00C81829" w:rsidRPr="007E235B">
        <w:rPr>
          <w:b/>
        </w:rPr>
        <w:t xml:space="preserve"> </w:t>
      </w:r>
      <w:r w:rsidR="008B0D3E">
        <w:rPr>
          <w:b/>
        </w:rPr>
        <w:t>36</w:t>
      </w:r>
      <w:r w:rsidR="00C81829" w:rsidRPr="007E235B">
        <w:rPr>
          <w:b/>
        </w:rPr>
        <w:t xml:space="preserve"> rdzeni</w:t>
      </w:r>
      <w:r w:rsidR="00F47AB0">
        <w:rPr>
          <w:b/>
        </w:rPr>
        <w:t xml:space="preserve"> fizycznych</w:t>
      </w:r>
      <w:r w:rsidR="00C81829" w:rsidRPr="007E235B">
        <w:rPr>
          <w:b/>
        </w:rPr>
        <w:t>.</w:t>
      </w:r>
      <w:r w:rsidR="004F18F9">
        <w:rPr>
          <w:b/>
        </w:rPr>
        <w:t xml:space="preserve"> </w:t>
      </w:r>
    </w:p>
    <w:p w14:paraId="6335B154" w14:textId="77777777" w:rsidR="00C81829" w:rsidRPr="007E235B" w:rsidRDefault="00C81829" w:rsidP="00C81829">
      <w:pPr>
        <w:ind w:firstLine="708"/>
        <w:rPr>
          <w:b/>
        </w:rPr>
      </w:pPr>
    </w:p>
    <w:p w14:paraId="30A59724" w14:textId="77777777" w:rsidR="00C81829" w:rsidRDefault="00C81829" w:rsidP="00AC0D11">
      <w:pPr>
        <w:pStyle w:val="Nagwek2"/>
        <w:rPr>
          <w:lang w:eastAsia="pl-PL"/>
        </w:rPr>
      </w:pPr>
      <w:r w:rsidRPr="00FB61C7">
        <w:rPr>
          <w:lang w:eastAsia="pl-PL"/>
        </w:rPr>
        <w:t>Opisy bloków architektonicznych</w:t>
      </w:r>
    </w:p>
    <w:p w14:paraId="3C0D811A" w14:textId="77777777" w:rsidR="007A3288" w:rsidRPr="00FB61C7" w:rsidRDefault="007A3288" w:rsidP="007A3288">
      <w:pPr>
        <w:rPr>
          <w:rFonts w:cs="Arial"/>
          <w:szCs w:val="24"/>
          <w:lang w:eastAsia="pl-PL"/>
        </w:rPr>
      </w:pPr>
    </w:p>
    <w:p w14:paraId="6D1E9CF5"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W niniejszym dokumencie określone zostały bloki architektoniczne typu IaaS oraz bloki architektoniczne urządzeń sieciowych LAN, WAN, zapór sieciowych, </w:t>
      </w:r>
      <w:r>
        <w:rPr>
          <w:rFonts w:cs="Arial"/>
          <w:szCs w:val="24"/>
          <w:lang w:eastAsia="pl-PL"/>
        </w:rPr>
        <w:t xml:space="preserve">urządzeń odpowiadających za inspekcję ruchu (IPS), </w:t>
      </w:r>
      <w:r w:rsidRPr="00FB61C7">
        <w:rPr>
          <w:rFonts w:cs="Arial"/>
          <w:szCs w:val="24"/>
          <w:lang w:eastAsia="pl-PL"/>
        </w:rPr>
        <w:t>urządzeń równoważących ruch sieciowy oraz urządzeń  DWDM</w:t>
      </w:r>
      <w:r>
        <w:rPr>
          <w:rFonts w:cs="Arial"/>
          <w:szCs w:val="24"/>
          <w:lang w:eastAsia="pl-PL"/>
        </w:rPr>
        <w:t xml:space="preserve"> udostępnianych jako usługa od operatora telekomunikacyjnego.</w:t>
      </w:r>
    </w:p>
    <w:p w14:paraId="4A784D07"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Bloki architektoniczne typu PaaS, które są wykorzystywane głównie w systemach biznesowych, zostały opisane w dokumencie „Usługi i bloki architektoniczne wspierające budowę systemów biznesowych w CPD MF”.    </w:t>
      </w:r>
    </w:p>
    <w:p w14:paraId="042FE049" w14:textId="5D6A7276" w:rsidR="007A3288" w:rsidRPr="00FB61C7" w:rsidRDefault="007A3288" w:rsidP="007A3288">
      <w:pPr>
        <w:ind w:firstLine="708"/>
        <w:jc w:val="both"/>
        <w:rPr>
          <w:rFonts w:cs="Arial"/>
          <w:szCs w:val="24"/>
          <w:lang w:eastAsia="pl-PL"/>
        </w:rPr>
      </w:pPr>
      <w:r w:rsidRPr="00FB61C7">
        <w:rPr>
          <w:rFonts w:cs="Arial"/>
          <w:szCs w:val="24"/>
          <w:lang w:eastAsia="pl-PL"/>
        </w:rPr>
        <w:t xml:space="preserve">Wszystkie opisy bloków typu IaaS i PaaS zawierają, przedstawione w formie matryc, dopuszczalne wartości charakterystycznych parametrów. </w:t>
      </w:r>
      <w:r w:rsidR="006B6053">
        <w:rPr>
          <w:rFonts w:cs="Arial"/>
          <w:szCs w:val="24"/>
          <w:lang w:eastAsia="pl-PL"/>
        </w:rPr>
        <w:t>O</w:t>
      </w:r>
      <w:r w:rsidRPr="00FB61C7">
        <w:rPr>
          <w:rFonts w:cs="Arial"/>
          <w:szCs w:val="24"/>
          <w:lang w:eastAsia="pl-PL"/>
        </w:rPr>
        <w:t xml:space="preserve">pis każdego bloku typu IaaS </w:t>
      </w:r>
      <w:r w:rsidR="006B6053" w:rsidRPr="00FB61C7">
        <w:rPr>
          <w:rFonts w:cs="Arial"/>
          <w:szCs w:val="24"/>
          <w:lang w:eastAsia="pl-PL"/>
        </w:rPr>
        <w:t>z</w:t>
      </w:r>
      <w:r w:rsidR="006B6053">
        <w:rPr>
          <w:rFonts w:cs="Arial"/>
          <w:szCs w:val="24"/>
          <w:lang w:eastAsia="pl-PL"/>
        </w:rPr>
        <w:t>awiera</w:t>
      </w:r>
      <w:r w:rsidR="006B6053" w:rsidRPr="00FB61C7">
        <w:rPr>
          <w:rFonts w:cs="Arial"/>
          <w:szCs w:val="24"/>
          <w:lang w:eastAsia="pl-PL"/>
        </w:rPr>
        <w:t xml:space="preserve"> </w:t>
      </w:r>
      <w:r w:rsidR="006B6053">
        <w:rPr>
          <w:rFonts w:cs="Arial"/>
          <w:szCs w:val="24"/>
          <w:lang w:eastAsia="pl-PL"/>
        </w:rPr>
        <w:t>listę</w:t>
      </w:r>
      <w:r w:rsidRPr="00FB61C7">
        <w:rPr>
          <w:rFonts w:cs="Arial"/>
          <w:szCs w:val="24"/>
          <w:lang w:eastAsia="pl-PL"/>
        </w:rPr>
        <w:t xml:space="preserve"> komponentów, które zostały użyte w </w:t>
      </w:r>
      <w:r w:rsidR="006B6053">
        <w:rPr>
          <w:rFonts w:cs="Arial"/>
          <w:szCs w:val="24"/>
          <w:lang w:eastAsia="pl-PL"/>
        </w:rPr>
        <w:t>te</w:t>
      </w:r>
      <w:r w:rsidRPr="00FB61C7">
        <w:rPr>
          <w:rFonts w:cs="Arial"/>
          <w:szCs w:val="24"/>
          <w:lang w:eastAsia="pl-PL"/>
        </w:rPr>
        <w:t xml:space="preserve">kście opisu bloków architektonicznych.  </w:t>
      </w:r>
    </w:p>
    <w:p w14:paraId="2EFAEAF3" w14:textId="77777777" w:rsidR="007A3288" w:rsidRPr="00FB61C7" w:rsidRDefault="007A3288" w:rsidP="00AC0D11">
      <w:pPr>
        <w:pStyle w:val="Nagwek2"/>
        <w:rPr>
          <w:lang w:eastAsia="pl-PL"/>
        </w:rPr>
      </w:pPr>
      <w:r w:rsidRPr="00FB61C7">
        <w:rPr>
          <w:lang w:eastAsia="pl-PL"/>
        </w:rPr>
        <w:t>Opisy bloków architektonicznych typu IaaS</w:t>
      </w:r>
    </w:p>
    <w:p w14:paraId="6B143422" w14:textId="77777777" w:rsidR="007A3288" w:rsidRPr="00FB61C7" w:rsidRDefault="007A3288" w:rsidP="007A3288">
      <w:pPr>
        <w:ind w:firstLine="708"/>
        <w:jc w:val="both"/>
        <w:rPr>
          <w:rFonts w:cs="Arial"/>
          <w:szCs w:val="24"/>
          <w:lang w:eastAsia="pl-PL"/>
        </w:rPr>
      </w:pPr>
    </w:p>
    <w:p w14:paraId="0120DD9D"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Na poziomie bloków typu IaaS – urządzenia fizyczne lub platforma </w:t>
      </w:r>
      <w:proofErr w:type="spellStart"/>
      <w:r w:rsidRPr="00FB61C7">
        <w:rPr>
          <w:rFonts w:cs="Arial"/>
          <w:szCs w:val="24"/>
          <w:lang w:eastAsia="pl-PL"/>
        </w:rPr>
        <w:t>wirtualizacyjna</w:t>
      </w:r>
      <w:proofErr w:type="spellEnd"/>
      <w:r w:rsidRPr="00FB61C7">
        <w:rPr>
          <w:rFonts w:cs="Arial"/>
          <w:szCs w:val="24"/>
          <w:lang w:eastAsia="pl-PL"/>
        </w:rPr>
        <w:t xml:space="preserve"> – wsparcie dla klas bezpieczeństwa systemów występuje tylko na poziomie podstawowym B3 lub BX (fizyczna separacja zasobów). Nie działają tu żadne mechanizmy związane z systemem operacyjnym, a tym bardziej oddziaływania międzysystemowe, które głównie decydują o określaniu klasy bezpieczeństwa systemów. W tym ujęciu wyjątek stanowią bloki routerów i zapór sieciowych, które, ze względu na możliwość zastosowania odpowiedniego oprogramowania, mogą wspierać ochronę kryptograficzną przesyłanych danych w sieciach zewnętrznych poprzez np. rozwiązania VPN. </w:t>
      </w:r>
    </w:p>
    <w:p w14:paraId="12E04AEF" w14:textId="1D1BE014" w:rsidR="00C9133E" w:rsidRDefault="007A3288" w:rsidP="007A3288">
      <w:pPr>
        <w:ind w:firstLine="708"/>
        <w:jc w:val="both"/>
        <w:rPr>
          <w:rFonts w:cs="Arial"/>
          <w:szCs w:val="24"/>
          <w:lang w:eastAsia="pl-PL"/>
        </w:rPr>
      </w:pPr>
      <w:r w:rsidRPr="00FB61C7">
        <w:rPr>
          <w:rFonts w:cs="Arial"/>
          <w:szCs w:val="24"/>
          <w:lang w:eastAsia="pl-PL"/>
        </w:rPr>
        <w:t xml:space="preserve">Bloki typu IaaS są podstawowym elementem budowy systemów i przez wzbogacanie o platformę aplikacyjną nabierają cech bloków typu PaaS. Ze względu na swoją złożoność bloki te wspierają w większym stopniu klasy bezpieczeństwa systemów informatycznych.   </w:t>
      </w:r>
    </w:p>
    <w:p w14:paraId="506DCE3A" w14:textId="77777777" w:rsidR="00C9133E" w:rsidRPr="00C9133E" w:rsidRDefault="00C9133E" w:rsidP="00AC0D11">
      <w:pPr>
        <w:pStyle w:val="Nagwek2"/>
        <w:rPr>
          <w:lang w:eastAsia="pl-PL"/>
        </w:rPr>
      </w:pPr>
      <w:r w:rsidRPr="00C9133E">
        <w:rPr>
          <w:lang w:eastAsia="pl-PL"/>
        </w:rPr>
        <w:t>Wsparcie dla klas bezpieczeństwa</w:t>
      </w:r>
    </w:p>
    <w:p w14:paraId="1F8D6927" w14:textId="77777777" w:rsidR="00C9133E" w:rsidRPr="00FB61C7" w:rsidRDefault="00C9133E" w:rsidP="00C9133E">
      <w:pPr>
        <w:jc w:val="both"/>
        <w:rPr>
          <w:rFonts w:cs="Arial"/>
          <w:szCs w:val="24"/>
          <w:lang w:eastAsia="pl-PL"/>
        </w:rPr>
      </w:pPr>
      <w:r>
        <w:rPr>
          <w:rFonts w:cs="Arial"/>
          <w:szCs w:val="24"/>
          <w:lang w:eastAsia="pl-PL"/>
        </w:rPr>
        <w:t>Wsparcie bloków</w:t>
      </w:r>
      <w:r w:rsidRPr="00FB61C7">
        <w:rPr>
          <w:rFonts w:cs="Arial"/>
          <w:szCs w:val="24"/>
          <w:lang w:eastAsia="pl-PL"/>
        </w:rPr>
        <w:t xml:space="preserve"> dla klas bezpieczeństwa w kontekście poszczególnych kategorii, opisanych w definicji klas bezpieczeństwa</w:t>
      </w:r>
      <w:r>
        <w:rPr>
          <w:rFonts w:cs="Arial"/>
          <w:szCs w:val="24"/>
          <w:lang w:eastAsia="pl-PL"/>
        </w:rPr>
        <w:t xml:space="preserve"> zostało zawarte w załączniku D</w:t>
      </w:r>
      <w:r w:rsidRPr="00FB61C7">
        <w:rPr>
          <w:rFonts w:cs="Arial"/>
          <w:szCs w:val="24"/>
          <w:lang w:eastAsia="pl-PL"/>
        </w:rPr>
        <w:t>.</w:t>
      </w:r>
    </w:p>
    <w:p w14:paraId="0F07CE18" w14:textId="77777777" w:rsidR="00C9133E" w:rsidRPr="00FB61C7" w:rsidRDefault="00C9133E" w:rsidP="00C9133E">
      <w:pPr>
        <w:jc w:val="both"/>
        <w:rPr>
          <w:rFonts w:cs="Arial"/>
          <w:szCs w:val="24"/>
          <w:lang w:eastAsia="pl-PL"/>
        </w:rPr>
      </w:pPr>
      <w:r w:rsidRPr="00FB61C7">
        <w:rPr>
          <w:rFonts w:cs="Arial"/>
          <w:szCs w:val="24"/>
          <w:lang w:eastAsia="pl-PL"/>
        </w:rPr>
        <w:t>Każdy blok architektoniczny może być stosowany w systemach klasy BX pod warunkiem fizycznego odseparowania komponentów wykorzystanych w tym bloku od komponentów innych systemów.</w:t>
      </w:r>
    </w:p>
    <w:p w14:paraId="41A7762F" w14:textId="77777777" w:rsidR="00C9133E" w:rsidRDefault="00C9133E" w:rsidP="007A3288">
      <w:pPr>
        <w:ind w:firstLine="708"/>
        <w:jc w:val="both"/>
        <w:rPr>
          <w:rFonts w:cs="Arial"/>
          <w:szCs w:val="24"/>
          <w:lang w:eastAsia="pl-PL"/>
        </w:rPr>
      </w:pPr>
    </w:p>
    <w:p w14:paraId="5F8E9943" w14:textId="072DF1BF" w:rsidR="007A3288" w:rsidRPr="00FB61C7" w:rsidRDefault="003E2DF0" w:rsidP="007A3288">
      <w:pPr>
        <w:ind w:firstLine="708"/>
        <w:jc w:val="both"/>
        <w:rPr>
          <w:rFonts w:cs="Arial"/>
          <w:szCs w:val="24"/>
          <w:lang w:eastAsia="pl-PL"/>
        </w:rPr>
      </w:pPr>
      <w:r>
        <w:rPr>
          <w:rFonts w:cs="Arial"/>
          <w:szCs w:val="24"/>
          <w:lang w:eastAsia="pl-PL"/>
        </w:rPr>
        <w:t>Załącznik D</w:t>
      </w:r>
      <w:r w:rsidR="007A3288" w:rsidRPr="00FB61C7">
        <w:rPr>
          <w:rFonts w:cs="Arial"/>
          <w:szCs w:val="24"/>
          <w:lang w:eastAsia="pl-PL"/>
        </w:rPr>
        <w:t xml:space="preserve"> </w:t>
      </w:r>
      <w:r>
        <w:rPr>
          <w:rFonts w:cs="Arial"/>
          <w:szCs w:val="24"/>
          <w:lang w:eastAsia="pl-PL"/>
        </w:rPr>
        <w:t>zawiera tabelę</w:t>
      </w:r>
      <w:r w:rsidR="007A3288" w:rsidRPr="00FB61C7">
        <w:rPr>
          <w:rFonts w:cs="Arial"/>
          <w:szCs w:val="24"/>
          <w:lang w:eastAsia="pl-PL"/>
        </w:rPr>
        <w:t xml:space="preserve"> z nazwami grup i poszczególnymi nazwami opisanych bloków architektonicznych. Dla oznaczania poziomu wsparcia dla klas systemów i klas bezpieczeństwa systemów w zbiorczej tabeli zostały użyte </w:t>
      </w:r>
      <w:r>
        <w:rPr>
          <w:rFonts w:cs="Arial"/>
          <w:szCs w:val="24"/>
          <w:lang w:eastAsia="pl-PL"/>
        </w:rPr>
        <w:t xml:space="preserve">znaki „+” </w:t>
      </w:r>
      <w:r w:rsidR="007A3288" w:rsidRPr="00FB61C7">
        <w:rPr>
          <w:rFonts w:cs="Arial"/>
          <w:szCs w:val="24"/>
          <w:lang w:eastAsia="pl-PL"/>
        </w:rPr>
        <w:t xml:space="preserve">oznaczające, że dany blok architektoniczny posiada taką konstrukcję i cechuje się parametrami, które spełniają wymagania danej klasy systemu.  </w:t>
      </w:r>
    </w:p>
    <w:p w14:paraId="7C9A95DF" w14:textId="77777777" w:rsidR="007A3288" w:rsidRPr="00FB61C7" w:rsidRDefault="007A3288" w:rsidP="007A3288">
      <w:pPr>
        <w:rPr>
          <w:rFonts w:cs="Arial"/>
          <w:szCs w:val="24"/>
          <w:lang w:eastAsia="pl-PL"/>
        </w:rPr>
      </w:pPr>
    </w:p>
    <w:p w14:paraId="69AEAED9" w14:textId="24F67728" w:rsidR="007A3288" w:rsidRPr="00FB61C7" w:rsidRDefault="007A3288" w:rsidP="007A3288">
      <w:pPr>
        <w:ind w:firstLine="708"/>
        <w:jc w:val="both"/>
        <w:rPr>
          <w:rFonts w:cs="Arial"/>
          <w:szCs w:val="24"/>
          <w:lang w:eastAsia="pl-PL"/>
        </w:rPr>
      </w:pPr>
      <w:r w:rsidRPr="00FB61C7">
        <w:rPr>
          <w:rFonts w:cs="Arial"/>
          <w:szCs w:val="24"/>
          <w:lang w:eastAsia="pl-PL"/>
        </w:rPr>
        <w:t xml:space="preserve">W </w:t>
      </w:r>
      <w:r w:rsidR="00E02B9C">
        <w:rPr>
          <w:rFonts w:cs="Arial"/>
          <w:szCs w:val="24"/>
          <w:lang w:eastAsia="pl-PL"/>
        </w:rPr>
        <w:t>załączniku A</w:t>
      </w:r>
      <w:r w:rsidRPr="00FB61C7">
        <w:rPr>
          <w:rFonts w:cs="Arial"/>
          <w:szCs w:val="24"/>
          <w:lang w:eastAsia="pl-PL"/>
        </w:rPr>
        <w:t xml:space="preserve"> </w:t>
      </w:r>
      <w:r w:rsidR="00E02B9C">
        <w:rPr>
          <w:rFonts w:cs="Arial"/>
          <w:szCs w:val="24"/>
          <w:lang w:eastAsia="pl-PL"/>
        </w:rPr>
        <w:t>opisane</w:t>
      </w:r>
      <w:r w:rsidRPr="00FB61C7">
        <w:rPr>
          <w:rFonts w:cs="Arial"/>
          <w:szCs w:val="24"/>
          <w:lang w:eastAsia="pl-PL"/>
        </w:rPr>
        <w:t xml:space="preserve"> </w:t>
      </w:r>
      <w:r w:rsidR="00E02B9C">
        <w:rPr>
          <w:rFonts w:cs="Arial"/>
          <w:szCs w:val="24"/>
          <w:lang w:eastAsia="pl-PL"/>
        </w:rPr>
        <w:t xml:space="preserve">zostały </w:t>
      </w:r>
      <w:r w:rsidRPr="00FB61C7">
        <w:rPr>
          <w:rFonts w:cs="Arial"/>
          <w:szCs w:val="24"/>
          <w:lang w:eastAsia="pl-PL"/>
        </w:rPr>
        <w:t>kolejno bloki architektoniczne typu IaaS wymienione w powyższej tabeli. Opis każdego bloku ma taką samą strukturę i składa się z:</w:t>
      </w:r>
    </w:p>
    <w:p w14:paraId="6D76A959" w14:textId="77777777" w:rsidR="007A3288" w:rsidRPr="00FB61C7" w:rsidRDefault="007A3288" w:rsidP="007A3288">
      <w:pPr>
        <w:numPr>
          <w:ilvl w:val="0"/>
          <w:numId w:val="13"/>
        </w:numPr>
        <w:rPr>
          <w:rFonts w:cs="Arial"/>
          <w:szCs w:val="24"/>
          <w:lang w:eastAsia="pl-PL"/>
        </w:rPr>
      </w:pPr>
      <w:r w:rsidRPr="00FB61C7">
        <w:rPr>
          <w:rFonts w:cs="Arial"/>
          <w:szCs w:val="24"/>
          <w:lang w:eastAsia="pl-PL"/>
        </w:rPr>
        <w:t>tabeli informacyjnej bloku architektonicznego</w:t>
      </w:r>
    </w:p>
    <w:p w14:paraId="7C4BB875" w14:textId="77777777" w:rsidR="007A3288" w:rsidRPr="00FB61C7" w:rsidRDefault="007A3288" w:rsidP="007A3288">
      <w:pPr>
        <w:numPr>
          <w:ilvl w:val="1"/>
          <w:numId w:val="13"/>
        </w:numPr>
        <w:rPr>
          <w:rFonts w:cs="Arial"/>
          <w:szCs w:val="24"/>
          <w:lang w:eastAsia="pl-PL"/>
        </w:rPr>
      </w:pPr>
      <w:r w:rsidRPr="00FB61C7">
        <w:rPr>
          <w:rFonts w:cs="Arial"/>
          <w:szCs w:val="24"/>
          <w:lang w:eastAsia="pl-PL"/>
        </w:rPr>
        <w:t>identyfikatora bloku,</w:t>
      </w:r>
    </w:p>
    <w:p w14:paraId="7FF06DE4" w14:textId="77777777" w:rsidR="007A3288" w:rsidRPr="00FB61C7" w:rsidRDefault="007A3288" w:rsidP="007A3288">
      <w:pPr>
        <w:numPr>
          <w:ilvl w:val="1"/>
          <w:numId w:val="13"/>
        </w:numPr>
        <w:rPr>
          <w:rFonts w:cs="Arial"/>
          <w:szCs w:val="24"/>
          <w:lang w:eastAsia="pl-PL"/>
        </w:rPr>
      </w:pPr>
      <w:r w:rsidRPr="00FB61C7">
        <w:rPr>
          <w:rFonts w:cs="Arial"/>
          <w:szCs w:val="24"/>
          <w:lang w:eastAsia="pl-PL"/>
        </w:rPr>
        <w:t>nazwy bloku,</w:t>
      </w:r>
    </w:p>
    <w:p w14:paraId="45B4BABD" w14:textId="77777777" w:rsidR="007A3288" w:rsidRPr="00D9530F" w:rsidRDefault="007A3288" w:rsidP="007A3288">
      <w:pPr>
        <w:numPr>
          <w:ilvl w:val="1"/>
          <w:numId w:val="13"/>
        </w:numPr>
        <w:rPr>
          <w:rFonts w:cs="Arial"/>
          <w:szCs w:val="24"/>
          <w:lang w:eastAsia="pl-PL"/>
        </w:rPr>
      </w:pPr>
      <w:r w:rsidRPr="00D9530F">
        <w:rPr>
          <w:rFonts w:cs="Arial"/>
          <w:szCs w:val="24"/>
          <w:lang w:eastAsia="pl-PL"/>
        </w:rPr>
        <w:t>rodzaju bloku,</w:t>
      </w:r>
    </w:p>
    <w:p w14:paraId="416CC8B1" w14:textId="77777777" w:rsidR="007A3288" w:rsidRPr="00D9530F" w:rsidRDefault="007A3288" w:rsidP="007A3288">
      <w:pPr>
        <w:numPr>
          <w:ilvl w:val="1"/>
          <w:numId w:val="13"/>
        </w:numPr>
        <w:rPr>
          <w:rFonts w:cs="Arial"/>
          <w:szCs w:val="24"/>
          <w:lang w:eastAsia="pl-PL"/>
        </w:rPr>
      </w:pPr>
      <w:r w:rsidRPr="00D9530F">
        <w:rPr>
          <w:rFonts w:cs="Arial"/>
          <w:szCs w:val="24"/>
          <w:lang w:eastAsia="pl-PL"/>
        </w:rPr>
        <w:t>wsparcia dla klas systemów,</w:t>
      </w:r>
    </w:p>
    <w:p w14:paraId="055BF496" w14:textId="54C51D1F" w:rsidR="007A3288" w:rsidRPr="00D9530F" w:rsidRDefault="007A3288" w:rsidP="007A3288">
      <w:pPr>
        <w:numPr>
          <w:ilvl w:val="1"/>
          <w:numId w:val="13"/>
        </w:numPr>
        <w:rPr>
          <w:rFonts w:cs="Arial"/>
          <w:szCs w:val="24"/>
          <w:lang w:eastAsia="pl-PL"/>
        </w:rPr>
      </w:pPr>
      <w:r w:rsidRPr="00D9530F">
        <w:rPr>
          <w:rFonts w:cs="Arial"/>
          <w:szCs w:val="24"/>
          <w:lang w:eastAsia="pl-PL"/>
        </w:rPr>
        <w:t>wsparcia dla klas bezpieczeństwa systemów,</w:t>
      </w:r>
    </w:p>
    <w:p w14:paraId="33C2E081" w14:textId="77777777" w:rsidR="007A3288" w:rsidRPr="00D9530F" w:rsidRDefault="007A3288" w:rsidP="007A3288">
      <w:pPr>
        <w:numPr>
          <w:ilvl w:val="0"/>
          <w:numId w:val="13"/>
        </w:numPr>
        <w:rPr>
          <w:rFonts w:cs="Arial"/>
          <w:szCs w:val="24"/>
          <w:lang w:eastAsia="pl-PL"/>
        </w:rPr>
      </w:pPr>
      <w:r w:rsidRPr="00D9530F">
        <w:rPr>
          <w:rFonts w:cs="Arial"/>
          <w:szCs w:val="24"/>
          <w:lang w:eastAsia="pl-PL"/>
        </w:rPr>
        <w:t>historii zmian,</w:t>
      </w:r>
    </w:p>
    <w:p w14:paraId="562B8FAD" w14:textId="77777777" w:rsidR="007A3288" w:rsidRPr="00FB61C7" w:rsidRDefault="007A3288" w:rsidP="007A3288">
      <w:pPr>
        <w:numPr>
          <w:ilvl w:val="0"/>
          <w:numId w:val="13"/>
        </w:numPr>
        <w:rPr>
          <w:rFonts w:cs="Arial"/>
          <w:szCs w:val="24"/>
          <w:lang w:eastAsia="pl-PL"/>
        </w:rPr>
      </w:pPr>
      <w:r w:rsidRPr="00FB61C7">
        <w:rPr>
          <w:rFonts w:cs="Arial"/>
          <w:szCs w:val="24"/>
          <w:lang w:eastAsia="pl-PL"/>
        </w:rPr>
        <w:t>celu dokumentu,</w:t>
      </w:r>
    </w:p>
    <w:p w14:paraId="6033BF61" w14:textId="77777777" w:rsidR="007A3288" w:rsidRPr="00FB61C7" w:rsidRDefault="007A3288" w:rsidP="007A3288">
      <w:pPr>
        <w:numPr>
          <w:ilvl w:val="0"/>
          <w:numId w:val="13"/>
        </w:numPr>
        <w:rPr>
          <w:rFonts w:cs="Arial"/>
          <w:szCs w:val="24"/>
          <w:lang w:eastAsia="pl-PL"/>
        </w:rPr>
      </w:pPr>
      <w:r w:rsidRPr="00FB61C7">
        <w:rPr>
          <w:rFonts w:cs="Arial"/>
          <w:szCs w:val="24"/>
          <w:lang w:eastAsia="pl-PL"/>
        </w:rPr>
        <w:t>atrybutów bloku architektonicznego,</w:t>
      </w:r>
    </w:p>
    <w:p w14:paraId="3C41DCC8" w14:textId="77777777" w:rsidR="007A3288" w:rsidRPr="00FB61C7" w:rsidRDefault="007A3288" w:rsidP="007A3288">
      <w:pPr>
        <w:keepNext/>
        <w:numPr>
          <w:ilvl w:val="0"/>
          <w:numId w:val="13"/>
        </w:numPr>
        <w:rPr>
          <w:rFonts w:cs="Arial"/>
          <w:szCs w:val="24"/>
          <w:lang w:eastAsia="pl-PL"/>
        </w:rPr>
      </w:pPr>
      <w:r w:rsidRPr="00FB61C7">
        <w:rPr>
          <w:rFonts w:cs="Arial"/>
          <w:szCs w:val="24"/>
          <w:lang w:eastAsia="pl-PL"/>
        </w:rPr>
        <w:lastRenderedPageBreak/>
        <w:t>ograniczeń na wartości atrybutów,</w:t>
      </w:r>
    </w:p>
    <w:p w14:paraId="45BFB7C0" w14:textId="77777777" w:rsidR="007A3288" w:rsidRPr="00FB61C7" w:rsidRDefault="007A3288" w:rsidP="007A3288">
      <w:pPr>
        <w:keepNext/>
        <w:numPr>
          <w:ilvl w:val="0"/>
          <w:numId w:val="13"/>
        </w:numPr>
        <w:rPr>
          <w:rFonts w:cs="Arial"/>
          <w:szCs w:val="24"/>
          <w:lang w:eastAsia="pl-PL"/>
        </w:rPr>
      </w:pPr>
      <w:r w:rsidRPr="00FB61C7">
        <w:rPr>
          <w:rFonts w:cs="Arial"/>
          <w:szCs w:val="24"/>
          <w:lang w:eastAsia="pl-PL"/>
        </w:rPr>
        <w:t>wsparcia dla klas bezpieczeństwa (szczegółowego),</w:t>
      </w:r>
    </w:p>
    <w:p w14:paraId="66F92B72" w14:textId="77777777" w:rsidR="007A3288" w:rsidRPr="00FB61C7" w:rsidRDefault="007A3288" w:rsidP="007A3288">
      <w:pPr>
        <w:numPr>
          <w:ilvl w:val="0"/>
          <w:numId w:val="13"/>
        </w:numPr>
        <w:rPr>
          <w:rFonts w:cs="Arial"/>
          <w:szCs w:val="24"/>
          <w:lang w:eastAsia="pl-PL"/>
        </w:rPr>
      </w:pPr>
      <w:r w:rsidRPr="00FB61C7">
        <w:rPr>
          <w:rFonts w:cs="Arial"/>
          <w:szCs w:val="24"/>
          <w:lang w:eastAsia="pl-PL"/>
        </w:rPr>
        <w:t>komponentów bloku architektonicznego,</w:t>
      </w:r>
    </w:p>
    <w:p w14:paraId="0004A76F" w14:textId="77777777" w:rsidR="007A3288" w:rsidRPr="00FB61C7" w:rsidRDefault="007A3288" w:rsidP="007A3288">
      <w:pPr>
        <w:numPr>
          <w:ilvl w:val="0"/>
          <w:numId w:val="13"/>
        </w:numPr>
        <w:rPr>
          <w:rFonts w:cs="Arial"/>
          <w:szCs w:val="24"/>
          <w:lang w:eastAsia="pl-PL"/>
        </w:rPr>
      </w:pPr>
      <w:r w:rsidRPr="00FB61C7">
        <w:rPr>
          <w:rFonts w:cs="Arial"/>
          <w:szCs w:val="24"/>
          <w:lang w:eastAsia="pl-PL"/>
        </w:rPr>
        <w:t>diagramu realizacji,</w:t>
      </w:r>
    </w:p>
    <w:p w14:paraId="5A58362C" w14:textId="77777777" w:rsidR="007A3288" w:rsidRPr="00FB61C7" w:rsidRDefault="007A3288" w:rsidP="007A3288">
      <w:pPr>
        <w:ind w:firstLine="708"/>
        <w:jc w:val="both"/>
        <w:rPr>
          <w:rFonts w:cs="Arial"/>
          <w:szCs w:val="24"/>
          <w:lang w:eastAsia="pl-PL"/>
        </w:rPr>
      </w:pPr>
      <w:r w:rsidRPr="00FB61C7">
        <w:rPr>
          <w:rFonts w:cs="Arial"/>
          <w:szCs w:val="24"/>
          <w:lang w:eastAsia="pl-PL"/>
        </w:rPr>
        <w:t xml:space="preserve">W tabelach opisujących ograniczenia na wartości atrybutów bloku oraz w tabelach wsparcia dla klas bezpieczeństwa bloków architektonicznych użyto słowa „TAK” w przypadku pełnego wsparcia przez konstrukcję i parametry bloku dla danej klasy bezpieczeństwa systemu. Brak wsparcia został oznaczony znakiem „-”.  </w:t>
      </w:r>
    </w:p>
    <w:p w14:paraId="05231CDD" w14:textId="77777777" w:rsidR="007A3288" w:rsidRPr="00FB61C7" w:rsidRDefault="007A3288" w:rsidP="007A3288">
      <w:pPr>
        <w:ind w:firstLine="708"/>
        <w:jc w:val="both"/>
        <w:rPr>
          <w:rFonts w:cs="Arial"/>
          <w:szCs w:val="24"/>
          <w:lang w:eastAsia="pl-PL"/>
        </w:rPr>
      </w:pPr>
      <w:r w:rsidRPr="00FB61C7">
        <w:rPr>
          <w:rFonts w:cs="Arial"/>
          <w:szCs w:val="24"/>
          <w:lang w:eastAsia="pl-PL"/>
        </w:rPr>
        <w:t>Każdy blok architektoniczny może być wykorzystany do budowy systemu o wyższej klasie bezpieczeństwa niż on sam wspiera. W takim przypadku potrzebne są dodatkowe komponenty systemu, które podniosą klasę bezpieczeństwa systemu, np. oprogramowanie szyfrujące na serwerach aplikacyjnych lub zapora sieciowa dla serwera, na którym znajdują się wrażliwe zasoby danych.</w:t>
      </w:r>
    </w:p>
    <w:p w14:paraId="2F170CD3" w14:textId="77777777" w:rsidR="007A3288" w:rsidRDefault="007A3288" w:rsidP="007A3288">
      <w:pPr>
        <w:rPr>
          <w:rFonts w:cs="Arial"/>
        </w:rPr>
      </w:pPr>
    </w:p>
    <w:p w14:paraId="67350631" w14:textId="77777777" w:rsidR="00A940D3" w:rsidRDefault="00A940D3" w:rsidP="00A940D3">
      <w:pPr>
        <w:pStyle w:val="Nagwek1"/>
        <w:tabs>
          <w:tab w:val="num" w:pos="360"/>
        </w:tabs>
        <w:ind w:left="0" w:firstLine="0"/>
        <w:jc w:val="both"/>
      </w:pPr>
      <w:bookmarkStart w:id="26" w:name="_Toc419294866"/>
      <w:r w:rsidRPr="00BD6826">
        <w:t>Architektura referencyjna systemów realizujących usługi biznesowe</w:t>
      </w:r>
      <w:bookmarkEnd w:id="26"/>
    </w:p>
    <w:p w14:paraId="495CF1FD" w14:textId="77777777" w:rsidR="00A940D3" w:rsidRDefault="00A940D3" w:rsidP="00A179D2">
      <w:pPr>
        <w:jc w:val="both"/>
        <w:rPr>
          <w:lang w:val="x-none"/>
        </w:rPr>
      </w:pPr>
    </w:p>
    <w:p w14:paraId="0DBC6369" w14:textId="42D07361" w:rsidR="00A940D3" w:rsidRPr="00A940D3" w:rsidRDefault="00A940D3" w:rsidP="00A179D2">
      <w:pPr>
        <w:ind w:firstLine="708"/>
        <w:jc w:val="both"/>
        <w:rPr>
          <w:lang w:val="x-none"/>
        </w:rPr>
      </w:pPr>
      <w:r w:rsidRPr="00BD6826">
        <w:rPr>
          <w:rFonts w:cs="Arial"/>
        </w:rPr>
        <w:t xml:space="preserve">Niniejszy </w:t>
      </w:r>
      <w:r>
        <w:rPr>
          <w:rFonts w:cs="Arial"/>
        </w:rPr>
        <w:t>sekcja</w:t>
      </w:r>
      <w:r w:rsidRPr="00BD6826">
        <w:rPr>
          <w:rFonts w:cs="Arial"/>
        </w:rPr>
        <w:t xml:space="preserve"> opisuje bloki architektoniczne wspierające budowę systemów biznesowych.</w:t>
      </w:r>
      <w:r w:rsidRPr="00BD6826">
        <w:rPr>
          <w:rFonts w:cs="Arial"/>
          <w:b/>
          <w:i/>
        </w:rPr>
        <w:t xml:space="preserve"> </w:t>
      </w:r>
      <w:r w:rsidRPr="00BD6826">
        <w:rPr>
          <w:rFonts w:cs="Arial"/>
        </w:rPr>
        <w:t>Zastosowano tu w szerokim zakresie standaryzację komponentów składowych architektury poprzez definicję bloków architektonicznych, zarówno infrastrukturalnych jak i aplikacyjnych, dla realizacji systemów biznesowych</w:t>
      </w:r>
      <w:r w:rsidR="006B6053">
        <w:rPr>
          <w:rFonts w:cs="Arial"/>
        </w:rPr>
        <w:t>.</w:t>
      </w:r>
    </w:p>
    <w:p w14:paraId="783B6E53" w14:textId="77777777" w:rsidR="00A940D3" w:rsidRPr="00BD6826" w:rsidRDefault="00A940D3" w:rsidP="00A179D2">
      <w:pPr>
        <w:jc w:val="both"/>
      </w:pPr>
    </w:p>
    <w:p w14:paraId="1B044EE8" w14:textId="77777777" w:rsidR="00A940D3" w:rsidRPr="00BD6826" w:rsidRDefault="00A940D3" w:rsidP="00A179D2">
      <w:pPr>
        <w:ind w:firstLine="708"/>
        <w:jc w:val="both"/>
      </w:pPr>
      <w:r w:rsidRPr="00BD6826">
        <w:t xml:space="preserve">Architektura referencyjna zlokalizowanych w CPD MF systemów biznesowych resortu finansów określa, że są one budowane z wykorzystaniem dedykowanych dla konkretnego systemu informatycznego zestandaryzowanych elementów, nazywanych blokami architektonicznymi. Jedna instancja bloku architektonicznego może być wykorzystywana wyłącznie przez jedno środowisko jednego systemu informatycznego. </w:t>
      </w:r>
      <w:r>
        <w:t xml:space="preserve">Ta zasada nie dotyczy złożonych usług dostępowych typu </w:t>
      </w:r>
      <w:proofErr w:type="spellStart"/>
      <w:r>
        <w:t>proxy</w:t>
      </w:r>
      <w:proofErr w:type="spellEnd"/>
      <w:r>
        <w:t xml:space="preserve">. Dla instancji tych usług dopuszcza się relacje typu wiele do wielu co oznacza, że każda z instancji może zawierać wiele bloków </w:t>
      </w:r>
      <w:proofErr w:type="spellStart"/>
      <w:r>
        <w:t>proxy</w:t>
      </w:r>
      <w:proofErr w:type="spellEnd"/>
      <w:r>
        <w:t xml:space="preserve"> i każdy blok </w:t>
      </w:r>
      <w:proofErr w:type="spellStart"/>
      <w:r>
        <w:t>proxy</w:t>
      </w:r>
      <w:proofErr w:type="spellEnd"/>
      <w:r>
        <w:t xml:space="preserve"> może wchodzić w skład wielu instancji usługi </w:t>
      </w:r>
      <w:proofErr w:type="spellStart"/>
      <w:r>
        <w:t>proxy</w:t>
      </w:r>
      <w:proofErr w:type="spellEnd"/>
      <w:r>
        <w:t xml:space="preserve">. </w:t>
      </w:r>
    </w:p>
    <w:p w14:paraId="0F53CB5D" w14:textId="77777777" w:rsidR="00A940D3" w:rsidRPr="00BD6826" w:rsidRDefault="00A940D3" w:rsidP="00A179D2">
      <w:pPr>
        <w:ind w:firstLine="708"/>
        <w:jc w:val="both"/>
      </w:pPr>
    </w:p>
    <w:p w14:paraId="1CAD614A" w14:textId="77777777" w:rsidR="00A940D3" w:rsidRPr="00BD6826" w:rsidRDefault="00A940D3" w:rsidP="00A179D2">
      <w:pPr>
        <w:ind w:firstLine="708"/>
        <w:jc w:val="both"/>
      </w:pPr>
      <w:r w:rsidRPr="00BD6826">
        <w:t>Pozostałe usługi informatyczne, niezbędne do prawidłowego działania bloków architektonicznych oraz osadzonych w nich komponentów aplikacyjnych, są zapewniane przez współdzielone systemy infrastrukturalne.</w:t>
      </w:r>
    </w:p>
    <w:p w14:paraId="427A17B1" w14:textId="77777777" w:rsidR="00A940D3" w:rsidRPr="00BD6826" w:rsidRDefault="00A940D3" w:rsidP="00A179D2">
      <w:pPr>
        <w:jc w:val="both"/>
      </w:pPr>
    </w:p>
    <w:p w14:paraId="60EBC9E6" w14:textId="77777777" w:rsidR="00A940D3" w:rsidRPr="00BD6826" w:rsidRDefault="00A940D3" w:rsidP="00A179D2">
      <w:pPr>
        <w:ind w:firstLine="708"/>
        <w:jc w:val="both"/>
      </w:pPr>
      <w:r w:rsidRPr="00BD6826">
        <w:t>Zarówno bloki architektoniczne, jak i współdzielone usługi teleinformatyczne świadczone przez systemy infrastrukturalne, są dostarczane przez CPD MF zgodnie z modelem usługowym i Katalogiem Usług (Rysunek 1).</w:t>
      </w:r>
    </w:p>
    <w:p w14:paraId="50AD6C46" w14:textId="6E33DFF3" w:rsidR="00A940D3" w:rsidRPr="00BD6826" w:rsidRDefault="00A940D3" w:rsidP="00A940D3">
      <w:r w:rsidRPr="00BD6826">
        <w:rPr>
          <w:noProof/>
          <w:lang w:eastAsia="pl-PL"/>
        </w:rPr>
        <w:lastRenderedPageBreak/>
        <w:drawing>
          <wp:inline distT="0" distB="0" distL="0" distR="0" wp14:anchorId="53A61C53" wp14:editId="3F45A767">
            <wp:extent cx="5756910" cy="497459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4974590"/>
                    </a:xfrm>
                    <a:prstGeom prst="rect">
                      <a:avLst/>
                    </a:prstGeom>
                    <a:noFill/>
                    <a:ln>
                      <a:noFill/>
                    </a:ln>
                  </pic:spPr>
                </pic:pic>
              </a:graphicData>
            </a:graphic>
          </wp:inline>
        </w:drawing>
      </w:r>
    </w:p>
    <w:p w14:paraId="281F8C9A" w14:textId="59EB7CB9" w:rsidR="00A940D3" w:rsidRPr="00BD6826" w:rsidRDefault="00A940D3" w:rsidP="00A940D3">
      <w:pPr>
        <w:pStyle w:val="Legenda"/>
        <w:rPr>
          <w:rFonts w:ascii="Arial" w:hAnsi="Arial"/>
          <w:b w:val="0"/>
        </w:rPr>
      </w:pPr>
      <w:bookmarkStart w:id="27" w:name="_Toc315643262"/>
      <w:bookmarkStart w:id="28" w:name="_Toc414019605"/>
      <w:r w:rsidRPr="00BD6826">
        <w:rPr>
          <w:rFonts w:ascii="Arial" w:hAnsi="Arial"/>
          <w:b w:val="0"/>
        </w:rPr>
        <w:t xml:space="preserve">Rysunek </w:t>
      </w:r>
      <w:r w:rsidRPr="00BD6826">
        <w:rPr>
          <w:rFonts w:ascii="Arial" w:hAnsi="Arial"/>
          <w:b w:val="0"/>
        </w:rPr>
        <w:fldChar w:fldCharType="begin"/>
      </w:r>
      <w:r w:rsidRPr="00BD6826">
        <w:rPr>
          <w:rFonts w:ascii="Arial" w:hAnsi="Arial"/>
          <w:b w:val="0"/>
        </w:rPr>
        <w:instrText xml:space="preserve"> SEQ Rysunek \* ARABIC </w:instrText>
      </w:r>
      <w:r w:rsidRPr="00BD6826">
        <w:rPr>
          <w:rFonts w:ascii="Arial" w:hAnsi="Arial"/>
          <w:b w:val="0"/>
        </w:rPr>
        <w:fldChar w:fldCharType="separate"/>
      </w:r>
      <w:r>
        <w:rPr>
          <w:rFonts w:ascii="Arial" w:hAnsi="Arial"/>
          <w:b w:val="0"/>
          <w:noProof/>
        </w:rPr>
        <w:t>1</w:t>
      </w:r>
      <w:r w:rsidRPr="00BD6826">
        <w:rPr>
          <w:rFonts w:ascii="Arial" w:hAnsi="Arial"/>
          <w:b w:val="0"/>
        </w:rPr>
        <w:fldChar w:fldCharType="end"/>
      </w:r>
      <w:r w:rsidRPr="00BD6826">
        <w:rPr>
          <w:rFonts w:ascii="Arial" w:hAnsi="Arial"/>
          <w:b w:val="0"/>
        </w:rPr>
        <w:t xml:space="preserve"> </w:t>
      </w:r>
      <w:r w:rsidR="006B6053">
        <w:rPr>
          <w:rFonts w:ascii="Arial" w:hAnsi="Arial"/>
          <w:b w:val="0"/>
        </w:rPr>
        <w:t xml:space="preserve">Przykład </w:t>
      </w:r>
      <w:r w:rsidRPr="00BD6826">
        <w:rPr>
          <w:rFonts w:ascii="Arial" w:hAnsi="Arial"/>
          <w:b w:val="0"/>
        </w:rPr>
        <w:t>Usług Platformy Aplikacyjnej CPD MF</w:t>
      </w:r>
      <w:bookmarkEnd w:id="27"/>
      <w:bookmarkEnd w:id="28"/>
    </w:p>
    <w:p w14:paraId="5D61BB3F" w14:textId="77777777" w:rsidR="00A940D3" w:rsidRPr="00BD6826" w:rsidRDefault="00A940D3" w:rsidP="00A940D3"/>
    <w:p w14:paraId="09594EC9" w14:textId="398D3F29" w:rsidR="00A940D3" w:rsidRPr="00BD6826" w:rsidRDefault="00A940D3" w:rsidP="00A179D2">
      <w:pPr>
        <w:ind w:firstLine="708"/>
        <w:jc w:val="both"/>
      </w:pPr>
      <w:r>
        <w:t xml:space="preserve">W kolejnych załącznikach </w:t>
      </w:r>
      <w:r w:rsidRPr="00BD6826">
        <w:t>opisano wymagania w stosunku do funkcjonalności oraz architektury tych bloków, uwzględniające obowiązujące w resorcie finansów standardy klasyfikacji systemów oraz klasyfikacji bezpieczeństwa systemów.</w:t>
      </w:r>
    </w:p>
    <w:p w14:paraId="423021E7" w14:textId="77777777" w:rsidR="00A940D3" w:rsidRPr="00BD6826" w:rsidRDefault="00A940D3" w:rsidP="00A179D2">
      <w:pPr>
        <w:jc w:val="both"/>
      </w:pPr>
    </w:p>
    <w:p w14:paraId="4B916D30" w14:textId="77777777" w:rsidR="00A940D3" w:rsidRPr="00BD6826" w:rsidRDefault="00A940D3" w:rsidP="00A179D2">
      <w:pPr>
        <w:ind w:firstLine="708"/>
        <w:jc w:val="both"/>
      </w:pPr>
      <w:r w:rsidRPr="00BD6826">
        <w:t>Bloki architektoniczne, zgodnie z charakterem świadczonych przez nie usług, zostały podzielone na następujące kategorie:</w:t>
      </w:r>
    </w:p>
    <w:p w14:paraId="2516B536" w14:textId="77777777" w:rsidR="00A940D3" w:rsidRPr="00BD6826" w:rsidRDefault="00A940D3" w:rsidP="00E67A65">
      <w:pPr>
        <w:numPr>
          <w:ilvl w:val="0"/>
          <w:numId w:val="18"/>
        </w:numPr>
        <w:jc w:val="both"/>
      </w:pPr>
      <w:r w:rsidRPr="00BD6826">
        <w:t xml:space="preserve">Bloki </w:t>
      </w:r>
      <w:proofErr w:type="spellStart"/>
      <w:r w:rsidRPr="00BD6826">
        <w:t>proxy</w:t>
      </w:r>
      <w:proofErr w:type="spellEnd"/>
      <w:r w:rsidRPr="00BD6826">
        <w:t>, służące do budowy usług dostępowych,</w:t>
      </w:r>
    </w:p>
    <w:p w14:paraId="7332AC3C" w14:textId="5852A453" w:rsidR="00A940D3" w:rsidRPr="00BD6826" w:rsidRDefault="00A940D3">
      <w:pPr>
        <w:numPr>
          <w:ilvl w:val="0"/>
          <w:numId w:val="18"/>
        </w:numPr>
        <w:jc w:val="both"/>
      </w:pPr>
      <w:r w:rsidRPr="00BD6826">
        <w:t xml:space="preserve">Bloki </w:t>
      </w:r>
      <w:r w:rsidR="006B6053">
        <w:t xml:space="preserve">serwerów </w:t>
      </w:r>
      <w:r w:rsidRPr="00BD6826">
        <w:t>aplikac</w:t>
      </w:r>
      <w:r w:rsidR="006B6053">
        <w:t>ji</w:t>
      </w:r>
      <w:r w:rsidRPr="00BD6826">
        <w:t>, stanowiące środowisko uruchomieniowe komponentów aplikacyjnych,</w:t>
      </w:r>
    </w:p>
    <w:p w14:paraId="7A066EE8" w14:textId="77777777" w:rsidR="00A940D3" w:rsidRPr="00BD6826" w:rsidRDefault="00A940D3">
      <w:pPr>
        <w:numPr>
          <w:ilvl w:val="0"/>
          <w:numId w:val="18"/>
        </w:numPr>
        <w:jc w:val="both"/>
      </w:pPr>
      <w:r w:rsidRPr="00BD6826">
        <w:t>Bloki bazodanowe, zapewniające usługi zarządzania danymi z wykorzystaniem silników relacyjnych baz danych,</w:t>
      </w:r>
    </w:p>
    <w:p w14:paraId="63D9B6E3" w14:textId="77777777" w:rsidR="00A940D3" w:rsidRPr="00BD6826" w:rsidRDefault="00A940D3">
      <w:pPr>
        <w:numPr>
          <w:ilvl w:val="0"/>
          <w:numId w:val="18"/>
        </w:numPr>
        <w:jc w:val="both"/>
      </w:pPr>
      <w:r w:rsidRPr="00BD6826">
        <w:t>Bloki świadczące usługi na poziomie systemu operacyjnego, umożliwiające stosowanie technologii niedostępnych w pozostałych blokach.</w:t>
      </w:r>
    </w:p>
    <w:p w14:paraId="3249FF01" w14:textId="77777777" w:rsidR="00A940D3" w:rsidRPr="00BD6826" w:rsidRDefault="00A940D3" w:rsidP="00A179D2">
      <w:pPr>
        <w:jc w:val="both"/>
      </w:pPr>
    </w:p>
    <w:p w14:paraId="5BC8895A" w14:textId="77777777" w:rsidR="00A940D3" w:rsidRPr="00BD6826" w:rsidRDefault="00A940D3" w:rsidP="00A179D2">
      <w:pPr>
        <w:ind w:firstLine="708"/>
        <w:jc w:val="both"/>
      </w:pPr>
      <w:r w:rsidRPr="00BD6826">
        <w:t xml:space="preserve">W przypadku zaistnienia potrzeby zmian, proces modyfikacji funkcjonalności lub architektury opisanych bloków oraz dodawania nowych bloków i wycofywania bloków z eksploatacji jest realizowany przez CPD MF zgodnie z zasadami opisanymi w obowiązującym procesie zarządzania architekturą CPD MF. </w:t>
      </w:r>
    </w:p>
    <w:p w14:paraId="374A202E" w14:textId="77777777" w:rsidR="00A940D3" w:rsidRPr="00BD6826" w:rsidRDefault="00A940D3" w:rsidP="00A179D2">
      <w:pPr>
        <w:jc w:val="both"/>
      </w:pPr>
    </w:p>
    <w:p w14:paraId="31C1606D" w14:textId="77777777" w:rsidR="00A940D3" w:rsidRPr="00BD6826" w:rsidRDefault="00A940D3" w:rsidP="00A179D2">
      <w:pPr>
        <w:ind w:firstLine="708"/>
        <w:jc w:val="both"/>
      </w:pPr>
      <w:r w:rsidRPr="00BD6826">
        <w:t>Potrzeba wprowadzenia takich zmian może wynikać zarówno z konieczności uwzględnienia wymagań systemów biznesowych, jak i zmian standardów obowiązujących w resorcie finansów, czy też w wyniku działania Procesu Zarządzania Problemami.</w:t>
      </w:r>
    </w:p>
    <w:p w14:paraId="629CF5A9" w14:textId="0940FF94" w:rsidR="00A940D3" w:rsidRPr="00BD6826" w:rsidRDefault="00A940D3" w:rsidP="00A179D2">
      <w:pPr>
        <w:ind w:firstLine="708"/>
        <w:jc w:val="both"/>
      </w:pPr>
      <w:r w:rsidRPr="00BD6826">
        <w:lastRenderedPageBreak/>
        <w:t xml:space="preserve">Każda instancja opisanych bloków architektonicznych powstaje na podstawie utrzymywanego przez CPD MF Projektu Technicznego, opisującego sposób instalacji i konfiguracji komponentów wchodzących w skład danego bloku architektonicznego. Dla każdego bloku CPD MF utrzymuje, oprócz dokumentacji projektowej i testowej, również dokumentację eksploatacyjną. Opisane powyżej dokumenty powstają zgodnie z obowiązującymi w CPD MF standardami dokumentacji i są utrzymywane zgodnie z obowiązującymi w nim procesami - zarówno procesami ITIL, jak i procesem zarządzania architekturą CPD MF. </w:t>
      </w:r>
    </w:p>
    <w:p w14:paraId="3A8939D9" w14:textId="77777777" w:rsidR="00A940D3" w:rsidRPr="00BD6826" w:rsidRDefault="00A940D3" w:rsidP="00A179D2">
      <w:pPr>
        <w:ind w:firstLine="708"/>
        <w:jc w:val="both"/>
      </w:pPr>
      <w:r w:rsidRPr="00BD6826">
        <w:t>Na diagramie poniżej przedstawiony został uproszczony model logiczny systemu udostępniającego swoje usługi w Internecie i Intranecie resortu finansów. Dostęp do tych usług mają zarówno użytkownicy końcowi, jak i inne systemy zlokalizowane poza CPD MF. Usługi dostępowe CPD MF umożliwiają zarówno udostępnienie usług świadczonych przez komponenty aplikacyjne systemu, jak i dostęp komponentów aplikacyjnych systemu do systemów zlokalizowanych poza CPD MF.</w:t>
      </w:r>
    </w:p>
    <w:p w14:paraId="3D7D116C" w14:textId="77777777" w:rsidR="00A940D3" w:rsidRPr="00BD6826" w:rsidRDefault="00A940D3" w:rsidP="00A179D2">
      <w:pPr>
        <w:jc w:val="both"/>
      </w:pPr>
    </w:p>
    <w:p w14:paraId="0212430A" w14:textId="71096EE1" w:rsidR="00A940D3" w:rsidRPr="00BD6826" w:rsidRDefault="00A940D3" w:rsidP="00A940D3">
      <w:pPr>
        <w:keepNext/>
      </w:pPr>
      <w:r w:rsidRPr="00BD6826">
        <w:rPr>
          <w:noProof/>
          <w:lang w:eastAsia="pl-PL"/>
        </w:rPr>
        <w:drawing>
          <wp:inline distT="0" distB="0" distL="0" distR="0" wp14:anchorId="26997C70" wp14:editId="6E348CC6">
            <wp:extent cx="4389120" cy="53911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9120" cy="5391150"/>
                    </a:xfrm>
                    <a:prstGeom prst="rect">
                      <a:avLst/>
                    </a:prstGeom>
                    <a:noFill/>
                    <a:ln>
                      <a:noFill/>
                    </a:ln>
                  </pic:spPr>
                </pic:pic>
              </a:graphicData>
            </a:graphic>
          </wp:inline>
        </w:drawing>
      </w:r>
    </w:p>
    <w:p w14:paraId="11A29234" w14:textId="77777777" w:rsidR="00A940D3" w:rsidRPr="00BD6826" w:rsidRDefault="00A940D3" w:rsidP="00A940D3">
      <w:pPr>
        <w:pStyle w:val="Legenda"/>
        <w:rPr>
          <w:rFonts w:ascii="Arial" w:hAnsi="Arial"/>
          <w:b w:val="0"/>
        </w:rPr>
      </w:pPr>
      <w:bookmarkStart w:id="29" w:name="_Toc414019606"/>
      <w:r w:rsidRPr="00BD6826">
        <w:rPr>
          <w:rFonts w:ascii="Arial" w:hAnsi="Arial"/>
          <w:b w:val="0"/>
        </w:rPr>
        <w:t xml:space="preserve">Rysunek </w:t>
      </w:r>
      <w:r w:rsidRPr="00BD6826">
        <w:rPr>
          <w:rFonts w:ascii="Arial" w:hAnsi="Arial"/>
          <w:b w:val="0"/>
        </w:rPr>
        <w:fldChar w:fldCharType="begin"/>
      </w:r>
      <w:r w:rsidRPr="00BD6826">
        <w:rPr>
          <w:rFonts w:ascii="Arial" w:hAnsi="Arial"/>
          <w:b w:val="0"/>
        </w:rPr>
        <w:instrText xml:space="preserve"> SEQ Rysunek \* ARABIC </w:instrText>
      </w:r>
      <w:r w:rsidRPr="00BD6826">
        <w:rPr>
          <w:rFonts w:ascii="Arial" w:hAnsi="Arial"/>
          <w:b w:val="0"/>
        </w:rPr>
        <w:fldChar w:fldCharType="separate"/>
      </w:r>
      <w:r>
        <w:rPr>
          <w:rFonts w:ascii="Arial" w:hAnsi="Arial"/>
          <w:b w:val="0"/>
          <w:noProof/>
        </w:rPr>
        <w:t>2</w:t>
      </w:r>
      <w:r w:rsidRPr="00BD6826">
        <w:rPr>
          <w:rFonts w:ascii="Arial" w:hAnsi="Arial"/>
          <w:b w:val="0"/>
        </w:rPr>
        <w:fldChar w:fldCharType="end"/>
      </w:r>
      <w:r w:rsidRPr="00BD6826">
        <w:rPr>
          <w:rFonts w:ascii="Arial" w:hAnsi="Arial"/>
          <w:b w:val="0"/>
        </w:rPr>
        <w:t xml:space="preserve"> Model logiczny systemu </w:t>
      </w:r>
      <w:proofErr w:type="spellStart"/>
      <w:r w:rsidRPr="00BD6826">
        <w:rPr>
          <w:rFonts w:ascii="Arial" w:hAnsi="Arial"/>
          <w:b w:val="0"/>
        </w:rPr>
        <w:t>realizujacego</w:t>
      </w:r>
      <w:proofErr w:type="spellEnd"/>
      <w:r w:rsidRPr="00BD6826">
        <w:rPr>
          <w:rFonts w:ascii="Arial" w:hAnsi="Arial"/>
          <w:b w:val="0"/>
        </w:rPr>
        <w:t xml:space="preserve"> funkcje biznesowe</w:t>
      </w:r>
      <w:bookmarkEnd w:id="29"/>
    </w:p>
    <w:p w14:paraId="24CF97E1" w14:textId="77777777" w:rsidR="00A940D3" w:rsidRPr="00BD6826" w:rsidRDefault="00A940D3" w:rsidP="00A940D3"/>
    <w:p w14:paraId="4B026C0D" w14:textId="77777777" w:rsidR="00A940D3" w:rsidRPr="00BD6826" w:rsidRDefault="00A940D3" w:rsidP="00A940D3"/>
    <w:p w14:paraId="36F81C58" w14:textId="77777777" w:rsidR="00A940D3" w:rsidRPr="00BD6826" w:rsidRDefault="00A940D3" w:rsidP="00A179D2">
      <w:pPr>
        <w:ind w:firstLine="708"/>
        <w:jc w:val="both"/>
      </w:pPr>
      <w:r w:rsidRPr="00BD6826">
        <w:t>Opisywany system informatyczny składa się z bazy danych DB, dwóch komponentów aplikacyjnych AP1 i AP2, oraz dwóch komponentów pośredniczących, pozwalających na bezpieczne udostępnienie aplikacji w Internecie i Intranecie resortu finansów.</w:t>
      </w:r>
    </w:p>
    <w:p w14:paraId="67642BD7" w14:textId="77777777" w:rsidR="00A940D3" w:rsidRPr="00BD6826" w:rsidRDefault="00A940D3" w:rsidP="00A179D2">
      <w:pPr>
        <w:jc w:val="both"/>
      </w:pPr>
    </w:p>
    <w:p w14:paraId="08F2C913" w14:textId="77777777" w:rsidR="00A940D3" w:rsidRPr="00BD6826" w:rsidRDefault="00A940D3" w:rsidP="00A179D2">
      <w:pPr>
        <w:ind w:firstLine="708"/>
        <w:jc w:val="both"/>
      </w:pPr>
      <w:r w:rsidRPr="00BD6826">
        <w:lastRenderedPageBreak/>
        <w:t>Realizacja fizyczna systemu zgodnego z przedstawioną na diagramie architekturą logiczną, w sposób zgodny z architekturą referencyjną, polegałaby na:</w:t>
      </w:r>
    </w:p>
    <w:p w14:paraId="65189BF1" w14:textId="0329A793" w:rsidR="00A940D3" w:rsidRPr="00BD6826" w:rsidRDefault="00A940D3" w:rsidP="00E67A65">
      <w:pPr>
        <w:numPr>
          <w:ilvl w:val="0"/>
          <w:numId w:val="19"/>
        </w:numPr>
        <w:jc w:val="both"/>
      </w:pPr>
      <w:r w:rsidRPr="00BD6826">
        <w:t xml:space="preserve">osadzeniu bazy danych DB w bloku bazodanowym, zapewniającym wymagany </w:t>
      </w:r>
      <w:r>
        <w:t>silnik</w:t>
      </w:r>
      <w:r w:rsidRPr="00BD6826">
        <w:t xml:space="preserve"> bazy relacyjnej,</w:t>
      </w:r>
    </w:p>
    <w:p w14:paraId="7C2355AC" w14:textId="77777777" w:rsidR="00A940D3" w:rsidRPr="00BD6826" w:rsidRDefault="00A940D3">
      <w:pPr>
        <w:numPr>
          <w:ilvl w:val="0"/>
          <w:numId w:val="19"/>
        </w:numPr>
        <w:jc w:val="both"/>
      </w:pPr>
      <w:r w:rsidRPr="00BD6826">
        <w:t>osadzeniu komponentów aplikacyjnych AP1 i AP2, w blokach aplikacyjnych zapewniających wymagany serwer aplikacyjny np. w technologii JEE,</w:t>
      </w:r>
    </w:p>
    <w:p w14:paraId="729AA19D" w14:textId="77777777" w:rsidR="00A940D3" w:rsidRPr="00BD6826" w:rsidRDefault="00A940D3">
      <w:pPr>
        <w:numPr>
          <w:ilvl w:val="0"/>
          <w:numId w:val="19"/>
        </w:numPr>
        <w:jc w:val="both"/>
      </w:pPr>
      <w:r w:rsidRPr="00BD6826">
        <w:t>udostępnieniu komponentów aplikacyjnych AP1 i AP2 w sieciach zewnętrznych z wykorzystaniem opisanych w dokumencie usług dostępowych.</w:t>
      </w:r>
    </w:p>
    <w:p w14:paraId="3137073C" w14:textId="77777777" w:rsidR="00A940D3" w:rsidRPr="00BD6826" w:rsidRDefault="00A940D3" w:rsidP="00A179D2">
      <w:pPr>
        <w:jc w:val="both"/>
      </w:pPr>
      <w:r w:rsidRPr="00BD6826">
        <w:t xml:space="preserve"> </w:t>
      </w:r>
    </w:p>
    <w:p w14:paraId="271D64BC" w14:textId="77777777" w:rsidR="00A940D3" w:rsidRPr="00BD6826" w:rsidRDefault="00A940D3" w:rsidP="00A179D2">
      <w:pPr>
        <w:ind w:firstLine="708"/>
        <w:jc w:val="both"/>
      </w:pPr>
      <w:r w:rsidRPr="00BD6826">
        <w:t>Dostarczenie wymaganych przez system bloków architektonicznych, zapewnienie pomiędzy nimi komunikacji oraz skonfigurowanie usług dostępowych zgodnie z wymaganiami wynikającymi z klasy bezpieczeństwa systemu wchodzi w zakres obowiązków CPD MF. Zapewnienie komunikacji pomiędzy blokiem aplikacyjnym i bazodanowym obejmuje skonfigurowanie w serwerze aplikacyjnym puli połączeń do bazy danych.</w:t>
      </w:r>
    </w:p>
    <w:p w14:paraId="2DAE5544" w14:textId="77777777" w:rsidR="00A940D3" w:rsidRPr="00BD6826" w:rsidRDefault="00A940D3" w:rsidP="00A179D2">
      <w:pPr>
        <w:jc w:val="both"/>
      </w:pPr>
    </w:p>
    <w:p w14:paraId="1409EACC" w14:textId="77777777" w:rsidR="00A940D3" w:rsidRPr="00BD6826" w:rsidRDefault="00A940D3" w:rsidP="00A179D2">
      <w:pPr>
        <w:ind w:firstLine="708"/>
        <w:jc w:val="both"/>
      </w:pPr>
      <w:r w:rsidRPr="00BD6826">
        <w:t>Konfiguracja usług dostępowych obejmuje wymaganą konfigurację zapór ogniowych CPD MF i, jeśli to wynika z wymagań klasy bezpieczeństwa systemu, odpowiednie skonfigurowanie sond monitorujących komunikację. Sposób separacji, logiczny lub fizyczny, pomiędzy blokami architektonicznymi należącymi do różnych systemów wynika z klasyfikacji bezpieczeństwa systemów informatycznych, w których skład wchodzą.</w:t>
      </w:r>
    </w:p>
    <w:p w14:paraId="5B814676" w14:textId="77777777" w:rsidR="00A940D3" w:rsidRPr="00BD6826" w:rsidRDefault="00A940D3" w:rsidP="00A179D2">
      <w:pPr>
        <w:jc w:val="both"/>
      </w:pPr>
    </w:p>
    <w:p w14:paraId="0978F91C" w14:textId="77777777" w:rsidR="00A940D3" w:rsidRPr="00BD6826" w:rsidRDefault="00A940D3" w:rsidP="00A179D2">
      <w:pPr>
        <w:ind w:firstLine="708"/>
        <w:jc w:val="both"/>
      </w:pPr>
      <w:r w:rsidRPr="00BD6826">
        <w:t xml:space="preserve">CPD MF administruje blokami architektonicznymi od momentu dostarczenia zamówionych bloków użytkownikowi do momentu ich wycofania z eksploatacji. W czasie eksploatacji bloku świadczy użytkownikowi usługi zgodnie zakresem opisanym dla każdego z bloków w Katalogu Usług. Usługi utrzymaniowe zapewniane przez CPD MF obejmują również zabezpieczanie konfiguracji i/lub danych kopiami bezpieczeństwa oraz instalację wymaganych poprawek systemowych (ang. </w:t>
      </w:r>
      <w:proofErr w:type="spellStart"/>
      <w:r w:rsidRPr="00BD6826">
        <w:t>patches</w:t>
      </w:r>
      <w:proofErr w:type="spellEnd"/>
      <w:r w:rsidRPr="00BD6826">
        <w:t xml:space="preserve">) dla wszystkich komponentów wchodzących w skład bloku. </w:t>
      </w:r>
    </w:p>
    <w:p w14:paraId="00F94B4B" w14:textId="77777777" w:rsidR="00A940D3" w:rsidRPr="00BD6826" w:rsidRDefault="00A940D3" w:rsidP="00A179D2">
      <w:pPr>
        <w:jc w:val="both"/>
      </w:pPr>
    </w:p>
    <w:p w14:paraId="76CA1E7C" w14:textId="77777777" w:rsidR="00A940D3" w:rsidRPr="00BD6826" w:rsidRDefault="00A940D3" w:rsidP="00A179D2">
      <w:pPr>
        <w:ind w:firstLine="708"/>
        <w:jc w:val="both"/>
      </w:pPr>
      <w:r w:rsidRPr="00BD6826">
        <w:t>Wszelkie zmiany konfiguracyjne w komponentach wchodzących w skład bloku architektonicznego realizowane są wyłącznie przez CPD MF. Zmiany mogą być wprowadzane na wniosek użytkownika bloku lub samodzielnie w przypadku konieczności rozwiązania incydentu lub problemu. Zmiana wprowadzona przez CPD MF bez uzgodnienia z użytkownikiem bloku architektonicznego nie może pogorszyć parametrów usług świadczonych przez ten blok poniżej wartości uzgodnionych na etapie jego zamawiania.</w:t>
      </w:r>
    </w:p>
    <w:p w14:paraId="43007BA0" w14:textId="77777777" w:rsidR="00A940D3" w:rsidRPr="00BD6826" w:rsidRDefault="00A940D3" w:rsidP="00A179D2">
      <w:pPr>
        <w:jc w:val="both"/>
      </w:pPr>
    </w:p>
    <w:p w14:paraId="049382D1" w14:textId="77777777" w:rsidR="00A940D3" w:rsidRPr="00BD6826" w:rsidRDefault="00A940D3" w:rsidP="00A179D2">
      <w:pPr>
        <w:ind w:firstLine="708"/>
        <w:jc w:val="both"/>
      </w:pPr>
      <w:r w:rsidRPr="00BD6826">
        <w:t>Osadzenie w blokach architektonicznych i skonfigurowanie komponentów aplikacyjnych systemu informatycznego, osadzenie w bloku architektonicznym bazy danych oraz administrowanie systemem informatycznym na poziomie aplikacyjnym pozostaje w zakresie obowiązków użytkownika usług CPD MF.</w:t>
      </w:r>
    </w:p>
    <w:p w14:paraId="60EF33E1" w14:textId="77777777" w:rsidR="00A940D3" w:rsidRPr="00FB61C7" w:rsidRDefault="00A940D3" w:rsidP="00A179D2">
      <w:pPr>
        <w:jc w:val="both"/>
        <w:rPr>
          <w:rFonts w:cs="Arial"/>
        </w:rPr>
      </w:pPr>
    </w:p>
    <w:p w14:paraId="1A84812B" w14:textId="77777777" w:rsidR="009F17F9" w:rsidRDefault="009F17F9" w:rsidP="009F17F9">
      <w:pPr>
        <w:pStyle w:val="Nagwek1"/>
        <w:rPr>
          <w:lang w:eastAsia="pl-PL"/>
        </w:rPr>
      </w:pPr>
      <w:r>
        <w:rPr>
          <w:lang w:eastAsia="pl-PL"/>
        </w:rPr>
        <w:t>Załączniki</w:t>
      </w:r>
    </w:p>
    <w:p w14:paraId="685C0910" w14:textId="77777777" w:rsidR="009F17F9" w:rsidRDefault="009F17F9" w:rsidP="009F17F9">
      <w:pPr>
        <w:rPr>
          <w:lang w:val="x-none" w:eastAsia="pl-PL"/>
        </w:rPr>
      </w:pPr>
    </w:p>
    <w:p w14:paraId="2DD4AA3B" w14:textId="5C2A6B0C" w:rsidR="009F17F9" w:rsidRDefault="009F17F9" w:rsidP="009F17F9">
      <w:pPr>
        <w:rPr>
          <w:lang w:eastAsia="pl-PL"/>
        </w:rPr>
      </w:pPr>
      <w:r>
        <w:rPr>
          <w:lang w:eastAsia="pl-PL"/>
        </w:rPr>
        <w:t xml:space="preserve">Załącznik A – </w:t>
      </w:r>
      <w:r w:rsidR="00481998">
        <w:rPr>
          <w:lang w:eastAsia="pl-PL"/>
        </w:rPr>
        <w:t>Bloki architektoniczne środowiska teleinformatycznego</w:t>
      </w:r>
    </w:p>
    <w:p w14:paraId="52935B85" w14:textId="7D5A735D" w:rsidR="009F17F9" w:rsidRDefault="009F17F9" w:rsidP="009F17F9">
      <w:pPr>
        <w:rPr>
          <w:lang w:eastAsia="pl-PL"/>
        </w:rPr>
      </w:pPr>
      <w:r>
        <w:rPr>
          <w:lang w:eastAsia="pl-PL"/>
        </w:rPr>
        <w:t xml:space="preserve">Załącznik B – </w:t>
      </w:r>
      <w:r w:rsidR="00481998">
        <w:rPr>
          <w:lang w:eastAsia="pl-PL"/>
        </w:rPr>
        <w:t>Standardy parametrów oprogramowania infrastrukturalnego</w:t>
      </w:r>
    </w:p>
    <w:p w14:paraId="7A2ADF18" w14:textId="1208A4A2" w:rsidR="009F17F9" w:rsidRPr="009F17F9" w:rsidRDefault="009F17F9" w:rsidP="009F17F9">
      <w:pPr>
        <w:rPr>
          <w:lang w:val="x-none" w:eastAsia="pl-PL"/>
        </w:rPr>
      </w:pPr>
      <w:r>
        <w:rPr>
          <w:lang w:eastAsia="pl-PL"/>
        </w:rPr>
        <w:t>Załącznik C – Standardy parametrów</w:t>
      </w:r>
      <w:r w:rsidRPr="009F17F9">
        <w:rPr>
          <w:lang w:eastAsia="pl-PL"/>
        </w:rPr>
        <w:t xml:space="preserve"> techniczn</w:t>
      </w:r>
      <w:r>
        <w:rPr>
          <w:lang w:eastAsia="pl-PL"/>
        </w:rPr>
        <w:t>ych</w:t>
      </w:r>
      <w:r w:rsidRPr="009F17F9">
        <w:rPr>
          <w:lang w:eastAsia="pl-PL"/>
        </w:rPr>
        <w:t xml:space="preserve"> urządzeń teleinformatycznych</w:t>
      </w:r>
    </w:p>
    <w:p w14:paraId="59BD9D7E" w14:textId="2BFD09C6" w:rsidR="009F17F9" w:rsidRDefault="00481998" w:rsidP="009F17F9">
      <w:pPr>
        <w:rPr>
          <w:lang w:eastAsia="pl-PL"/>
        </w:rPr>
      </w:pPr>
      <w:r>
        <w:rPr>
          <w:lang w:eastAsia="pl-PL"/>
        </w:rPr>
        <w:t xml:space="preserve">Załącznik D – </w:t>
      </w:r>
      <w:r w:rsidR="006D1117" w:rsidRPr="006D1117">
        <w:rPr>
          <w:lang w:eastAsia="pl-PL"/>
        </w:rPr>
        <w:t>Wsparcie dla klas bezpieczeństwa i systemów informatycznych</w:t>
      </w:r>
    </w:p>
    <w:p w14:paraId="22134F01" w14:textId="4018F160" w:rsidR="002C6732" w:rsidRPr="006D1117" w:rsidRDefault="002C6732" w:rsidP="009F17F9">
      <w:pPr>
        <w:rPr>
          <w:lang w:val="x-none" w:eastAsia="pl-PL"/>
        </w:rPr>
      </w:pPr>
      <w:r>
        <w:rPr>
          <w:lang w:eastAsia="pl-PL"/>
        </w:rPr>
        <w:t>Za</w:t>
      </w:r>
      <w:r w:rsidR="00715516">
        <w:rPr>
          <w:lang w:eastAsia="pl-PL"/>
        </w:rPr>
        <w:t>łą</w:t>
      </w:r>
      <w:r>
        <w:rPr>
          <w:lang w:eastAsia="pl-PL"/>
        </w:rPr>
        <w:t xml:space="preserve">cznik E – Standardy </w:t>
      </w:r>
      <w:r w:rsidR="00715516">
        <w:rPr>
          <w:lang w:eastAsia="pl-PL"/>
        </w:rPr>
        <w:t>proceduralne i dokumentacyjne</w:t>
      </w:r>
    </w:p>
    <w:p w14:paraId="1FE1C0FE" w14:textId="77777777" w:rsidR="00481998" w:rsidRPr="00476C01" w:rsidRDefault="00481998" w:rsidP="009F17F9">
      <w:pPr>
        <w:rPr>
          <w:lang w:val="x-none" w:eastAsia="pl-PL"/>
        </w:rPr>
      </w:pPr>
    </w:p>
    <w:p w14:paraId="625988CB" w14:textId="77777777" w:rsidR="00481998" w:rsidRPr="009F17F9" w:rsidRDefault="00481998" w:rsidP="009F17F9">
      <w:pPr>
        <w:rPr>
          <w:lang w:eastAsia="pl-PL"/>
        </w:rPr>
      </w:pPr>
    </w:p>
    <w:sectPr w:rsidR="00481998" w:rsidRPr="009F17F9">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23052" w14:textId="77777777" w:rsidR="007A3288" w:rsidRDefault="007A3288" w:rsidP="002F34D2">
      <w:r>
        <w:separator/>
      </w:r>
    </w:p>
  </w:endnote>
  <w:endnote w:type="continuationSeparator" w:id="0">
    <w:p w14:paraId="57517747" w14:textId="77777777" w:rsidR="007A3288" w:rsidRDefault="007A3288" w:rsidP="002F3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Futura Bk">
    <w:altName w:val="Segoe UI"/>
    <w:panose1 w:val="00000000000000000000"/>
    <w:charset w:val="EE"/>
    <w:family w:val="swiss"/>
    <w:notTrueType/>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DA407" w14:textId="77777777" w:rsidR="007A3288" w:rsidRDefault="007A3288" w:rsidP="007A3288">
    <w:pPr>
      <w:pStyle w:val="Stopka"/>
      <w:pBdr>
        <w:bottom w:val="single" w:sz="6" w:space="1" w:color="auto"/>
      </w:pBdr>
      <w:jc w:val="right"/>
    </w:pPr>
  </w:p>
  <w:p w14:paraId="151A85B3" w14:textId="77777777" w:rsidR="007A3288" w:rsidRDefault="007A3288" w:rsidP="007A3288">
    <w:pPr>
      <w:pStyle w:val="Stopka"/>
      <w:jc w:val="center"/>
    </w:pPr>
    <w:r>
      <w:t>s</w:t>
    </w:r>
    <w:r w:rsidRPr="007A3288">
      <w:t>tr</w:t>
    </w:r>
    <w:r>
      <w:t>.</w:t>
    </w:r>
    <w:r w:rsidRPr="007A3288">
      <w:t xml:space="preserve"> </w:t>
    </w:r>
    <w:r w:rsidRPr="007A3288">
      <w:rPr>
        <w:bCs/>
      </w:rPr>
      <w:fldChar w:fldCharType="begin"/>
    </w:r>
    <w:r w:rsidRPr="007A3288">
      <w:rPr>
        <w:bCs/>
      </w:rPr>
      <w:instrText>PAGE  \* Arabic  \* MERGEFORMAT</w:instrText>
    </w:r>
    <w:r w:rsidRPr="007A3288">
      <w:rPr>
        <w:bCs/>
      </w:rPr>
      <w:fldChar w:fldCharType="separate"/>
    </w:r>
    <w:r w:rsidR="00AC0D11">
      <w:rPr>
        <w:bCs/>
        <w:noProof/>
      </w:rPr>
      <w:t>12</w:t>
    </w:r>
    <w:r w:rsidRPr="007A3288">
      <w:rPr>
        <w:bCs/>
      </w:rPr>
      <w:fldChar w:fldCharType="end"/>
    </w:r>
    <w:r w:rsidRPr="007A3288">
      <w:t xml:space="preserve"> z </w:t>
    </w:r>
    <w:r w:rsidRPr="007A3288">
      <w:rPr>
        <w:bCs/>
      </w:rPr>
      <w:fldChar w:fldCharType="begin"/>
    </w:r>
    <w:r w:rsidRPr="007A3288">
      <w:rPr>
        <w:bCs/>
      </w:rPr>
      <w:instrText>NUMPAGES  \* Arabic  \* MERGEFORMAT</w:instrText>
    </w:r>
    <w:r w:rsidRPr="007A3288">
      <w:rPr>
        <w:bCs/>
      </w:rPr>
      <w:fldChar w:fldCharType="separate"/>
    </w:r>
    <w:r w:rsidR="00AC0D11">
      <w:rPr>
        <w:bCs/>
        <w:noProof/>
      </w:rPr>
      <w:t>12</w:t>
    </w:r>
    <w:r w:rsidRPr="007A3288">
      <w:rPr>
        <w:bC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2A6228" w14:textId="77777777" w:rsidR="007A3288" w:rsidRDefault="007A3288" w:rsidP="002F34D2">
      <w:r>
        <w:separator/>
      </w:r>
    </w:p>
  </w:footnote>
  <w:footnote w:type="continuationSeparator" w:id="0">
    <w:p w14:paraId="16593905" w14:textId="77777777" w:rsidR="007A3288" w:rsidRDefault="007A3288" w:rsidP="002F3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06" w:type="dxa"/>
      <w:tblInd w:w="-213" w:type="dxa"/>
      <w:tblBorders>
        <w:top w:val="double" w:sz="6" w:space="0" w:color="auto"/>
        <w:left w:val="double" w:sz="6" w:space="0" w:color="auto"/>
        <w:bottom w:val="double" w:sz="6" w:space="0" w:color="auto"/>
        <w:right w:val="double" w:sz="6" w:space="0" w:color="auto"/>
      </w:tblBorders>
      <w:tblLayout w:type="fixed"/>
      <w:tblCellMar>
        <w:left w:w="71" w:type="dxa"/>
        <w:right w:w="71" w:type="dxa"/>
      </w:tblCellMar>
      <w:tblLook w:val="0000" w:firstRow="0" w:lastRow="0" w:firstColumn="0" w:lastColumn="0" w:noHBand="0" w:noVBand="0"/>
    </w:tblPr>
    <w:tblGrid>
      <w:gridCol w:w="2736"/>
      <w:gridCol w:w="4334"/>
      <w:gridCol w:w="2736"/>
    </w:tblGrid>
    <w:tr w:rsidR="007A3288" w14:paraId="3D699F17" w14:textId="77777777" w:rsidTr="007A3288">
      <w:trPr>
        <w:cantSplit/>
        <w:trHeight w:val="896"/>
      </w:trPr>
      <w:tc>
        <w:tcPr>
          <w:tcW w:w="2736" w:type="dxa"/>
          <w:tcBorders>
            <w:top w:val="double" w:sz="6" w:space="0" w:color="auto"/>
            <w:right w:val="dotted" w:sz="4" w:space="0" w:color="auto"/>
          </w:tcBorders>
          <w:vAlign w:val="center"/>
        </w:tcPr>
        <w:p w14:paraId="6B26FADE" w14:textId="77777777" w:rsidR="007A3288" w:rsidRPr="00615871" w:rsidRDefault="007A3288" w:rsidP="002F34D2">
          <w:pPr>
            <w:pStyle w:val="Tekstpodstawowy3"/>
            <w:jc w:val="center"/>
            <w:rPr>
              <w:rFonts w:ascii="Times New Roman" w:hAnsi="Times New Roman" w:cs="Times New Roman"/>
              <w:b/>
              <w:bCs/>
              <w:sz w:val="24"/>
              <w:szCs w:val="24"/>
            </w:rPr>
          </w:pPr>
          <w:r w:rsidRPr="00615871">
            <w:rPr>
              <w:rFonts w:ascii="Times New Roman" w:hAnsi="Times New Roman" w:cs="Times New Roman"/>
              <w:sz w:val="24"/>
              <w:szCs w:val="24"/>
            </w:rPr>
            <w:t>Centrum Przetwarzania Danych Ministerstwa Finansów</w:t>
          </w:r>
        </w:p>
      </w:tc>
      <w:tc>
        <w:tcPr>
          <w:tcW w:w="4334" w:type="dxa"/>
          <w:tcBorders>
            <w:left w:val="nil"/>
            <w:right w:val="nil"/>
          </w:tcBorders>
          <w:vAlign w:val="center"/>
        </w:tcPr>
        <w:p w14:paraId="517306F7" w14:textId="77777777" w:rsidR="007A3288" w:rsidRPr="00623986" w:rsidRDefault="007A3288" w:rsidP="002F34D2">
          <w:pPr>
            <w:pStyle w:val="TableSmHeadingCenter"/>
            <w:keepLines w:val="0"/>
            <w:spacing w:before="0" w:after="0"/>
            <w:rPr>
              <w:rFonts w:ascii="Arial" w:hAnsi="Arial" w:cs="Arial"/>
              <w:bCs/>
              <w:i/>
              <w:sz w:val="24"/>
              <w:szCs w:val="24"/>
            </w:rPr>
          </w:pPr>
          <w:r w:rsidRPr="004B5E07">
            <w:rPr>
              <w:rFonts w:ascii="Arial" w:hAnsi="Arial" w:cs="Arial"/>
              <w:i/>
              <w:sz w:val="24"/>
              <w:szCs w:val="24"/>
            </w:rPr>
            <w:t xml:space="preserve">Architektura referencyjna środowiska IT CPD MF </w:t>
          </w:r>
        </w:p>
      </w:tc>
      <w:tc>
        <w:tcPr>
          <w:tcW w:w="2736" w:type="dxa"/>
          <w:tcBorders>
            <w:top w:val="double" w:sz="6" w:space="0" w:color="auto"/>
            <w:left w:val="dotted" w:sz="4" w:space="0" w:color="auto"/>
          </w:tcBorders>
          <w:vAlign w:val="center"/>
        </w:tcPr>
        <w:p w14:paraId="44DF165C" w14:textId="77777777" w:rsidR="007A3288" w:rsidRPr="002F34D2" w:rsidRDefault="007A3288" w:rsidP="002F34D2">
          <w:pPr>
            <w:spacing w:before="60" w:after="40"/>
            <w:ind w:right="-72"/>
            <w:jc w:val="center"/>
            <w:rPr>
              <w:rFonts w:cs="Arial"/>
              <w:bCs/>
            </w:rPr>
          </w:pPr>
          <w:r>
            <w:rPr>
              <w:rFonts w:cs="Arial"/>
              <w:bCs/>
            </w:rPr>
            <w:t>Wersja: 1.6</w:t>
          </w:r>
        </w:p>
      </w:tc>
    </w:tr>
  </w:tbl>
  <w:p w14:paraId="1808FCC4" w14:textId="77777777" w:rsidR="007A3288" w:rsidRDefault="007A328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C2967"/>
    <w:multiLevelType w:val="multilevel"/>
    <w:tmpl w:val="26667C7E"/>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0"/>
        </w:tabs>
        <w:ind w:left="0" w:firstLine="0"/>
      </w:pPr>
      <w:rPr>
        <w:rFonts w:ascii="Arial" w:hAnsi="Arial" w:cs="Arial" w:hint="default"/>
        <w:i w:val="0"/>
      </w:rPr>
    </w:lvl>
    <w:lvl w:ilvl="2">
      <w:start w:val="1"/>
      <w:numFmt w:val="decimal"/>
      <w:lvlText w:val="%1.%2.%3"/>
      <w:lvlJc w:val="left"/>
      <w:pPr>
        <w:tabs>
          <w:tab w:val="num" w:pos="0"/>
        </w:tabs>
        <w:ind w:left="0" w:firstLine="0"/>
      </w:pPr>
      <w:rPr>
        <w:rFonts w:hint="default"/>
      </w:rPr>
    </w:lvl>
    <w:lvl w:ilvl="3">
      <w:start w:val="1"/>
      <w:numFmt w:val="decimal"/>
      <w:lvlText w:val="%1.%2.%3.%4"/>
      <w:lvlJc w:val="left"/>
      <w:pPr>
        <w:tabs>
          <w:tab w:val="num" w:pos="142"/>
        </w:tabs>
        <w:ind w:left="142" w:firstLine="0"/>
      </w:pPr>
      <w:rPr>
        <w:rFonts w:hint="default"/>
      </w:rPr>
    </w:lvl>
    <w:lvl w:ilvl="4">
      <w:start w:val="1"/>
      <w:numFmt w:val="decimal"/>
      <w:lvlText w:val="%1.%2.%3.%4.%5"/>
      <w:lvlJc w:val="left"/>
      <w:pPr>
        <w:tabs>
          <w:tab w:val="num" w:pos="0"/>
        </w:tabs>
        <w:ind w:left="0" w:firstLine="0"/>
      </w:pPr>
      <w:rPr>
        <w:rFonts w:hint="default"/>
        <w:lang w:val="pl-PL"/>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D6E5A6D"/>
    <w:multiLevelType w:val="hybridMultilevel"/>
    <w:tmpl w:val="AB28A5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661400"/>
    <w:multiLevelType w:val="hybridMultilevel"/>
    <w:tmpl w:val="FA901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C324DB"/>
    <w:multiLevelType w:val="hybridMultilevel"/>
    <w:tmpl w:val="E60AC136"/>
    <w:lvl w:ilvl="0" w:tplc="04090001">
      <w:start w:val="1"/>
      <w:numFmt w:val="bullet"/>
      <w:lvlText w:val=""/>
      <w:lvlJc w:val="left"/>
      <w:pPr>
        <w:ind w:left="1428" w:hanging="360"/>
      </w:pPr>
      <w:rPr>
        <w:rFonts w:ascii="Symbol" w:hAnsi="Symbol" w:hint="default"/>
      </w:rPr>
    </w:lvl>
    <w:lvl w:ilvl="1" w:tplc="04090003">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4" w15:restartNumberingAfterBreak="0">
    <w:nsid w:val="380E2D44"/>
    <w:multiLevelType w:val="hybridMultilevel"/>
    <w:tmpl w:val="7CDC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2B216E"/>
    <w:multiLevelType w:val="hybridMultilevel"/>
    <w:tmpl w:val="6B063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EE3158C"/>
    <w:multiLevelType w:val="hybridMultilevel"/>
    <w:tmpl w:val="4858D500"/>
    <w:lvl w:ilvl="0" w:tplc="B2D8989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683334D7"/>
    <w:multiLevelType w:val="hybridMultilevel"/>
    <w:tmpl w:val="9DBE1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F42C04"/>
    <w:multiLevelType w:val="hybridMultilevel"/>
    <w:tmpl w:val="A91E52B6"/>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ABB46AC"/>
    <w:multiLevelType w:val="hybridMultilevel"/>
    <w:tmpl w:val="09D2418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0" w15:restartNumberingAfterBreak="0">
    <w:nsid w:val="6ACB3B10"/>
    <w:multiLevelType w:val="hybridMultilevel"/>
    <w:tmpl w:val="0E8EB65C"/>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6D4135A8"/>
    <w:multiLevelType w:val="hybridMultilevel"/>
    <w:tmpl w:val="3398DF58"/>
    <w:lvl w:ilvl="0" w:tplc="04090001">
      <w:start w:val="1"/>
      <w:numFmt w:val="bullet"/>
      <w:lvlText w:val=""/>
      <w:lvlJc w:val="left"/>
      <w:pPr>
        <w:ind w:left="720" w:hanging="360"/>
      </w:pPr>
      <w:rPr>
        <w:rFonts w:ascii="Symbol" w:hAnsi="Symbol" w:hint="default"/>
      </w:rPr>
    </w:lvl>
    <w:lvl w:ilvl="1" w:tplc="04090003" w:tentative="1">
      <w:start w:val="1"/>
      <w:numFmt w:val="bullet"/>
      <w:pStyle w:val="StyleStyleHeading2ArialFuturaBk"/>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445936"/>
    <w:multiLevelType w:val="hybridMultilevel"/>
    <w:tmpl w:val="53E05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0D863B1"/>
    <w:multiLevelType w:val="hybridMultilevel"/>
    <w:tmpl w:val="793C98D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4" w15:restartNumberingAfterBreak="0">
    <w:nsid w:val="759A6BA0"/>
    <w:multiLevelType w:val="hybridMultilevel"/>
    <w:tmpl w:val="5900B2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7B815021"/>
    <w:multiLevelType w:val="multilevel"/>
    <w:tmpl w:val="04150025"/>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16" w15:restartNumberingAfterBreak="0">
    <w:nsid w:val="7D45183A"/>
    <w:multiLevelType w:val="hybridMultilevel"/>
    <w:tmpl w:val="5ABE80B6"/>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7" w15:restartNumberingAfterBreak="0">
    <w:nsid w:val="7DC12BBF"/>
    <w:multiLevelType w:val="hybridMultilevel"/>
    <w:tmpl w:val="FE44115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11"/>
  </w:num>
  <w:num w:numId="4">
    <w:abstractNumId w:val="12"/>
  </w:num>
  <w:num w:numId="5">
    <w:abstractNumId w:val="16"/>
  </w:num>
  <w:num w:numId="6">
    <w:abstractNumId w:val="5"/>
  </w:num>
  <w:num w:numId="7">
    <w:abstractNumId w:val="7"/>
  </w:num>
  <w:num w:numId="8">
    <w:abstractNumId w:val="4"/>
  </w:num>
  <w:num w:numId="9">
    <w:abstractNumId w:val="2"/>
  </w:num>
  <w:num w:numId="10">
    <w:abstractNumId w:val="13"/>
  </w:num>
  <w:num w:numId="11">
    <w:abstractNumId w:val="9"/>
  </w:num>
  <w:num w:numId="12">
    <w:abstractNumId w:val="3"/>
  </w:num>
  <w:num w:numId="13">
    <w:abstractNumId w:val="10"/>
  </w:num>
  <w:num w:numId="14">
    <w:abstractNumId w:val="15"/>
  </w:num>
  <w:num w:numId="15">
    <w:abstractNumId w:val="15"/>
  </w:num>
  <w:num w:numId="16">
    <w:abstractNumId w:val="0"/>
  </w:num>
  <w:num w:numId="17">
    <w:abstractNumId w:val="8"/>
  </w:num>
  <w:num w:numId="18">
    <w:abstractNumId w:val="14"/>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21F8"/>
    <w:rsid w:val="0000376D"/>
    <w:rsid w:val="00076A0A"/>
    <w:rsid w:val="001243D2"/>
    <w:rsid w:val="002C6732"/>
    <w:rsid w:val="002F34D2"/>
    <w:rsid w:val="00353141"/>
    <w:rsid w:val="00391B57"/>
    <w:rsid w:val="003E2DF0"/>
    <w:rsid w:val="003E49D1"/>
    <w:rsid w:val="00460750"/>
    <w:rsid w:val="004660C7"/>
    <w:rsid w:val="00476C01"/>
    <w:rsid w:val="00481998"/>
    <w:rsid w:val="004D7761"/>
    <w:rsid w:val="004F18F9"/>
    <w:rsid w:val="005A43C4"/>
    <w:rsid w:val="006124A0"/>
    <w:rsid w:val="006B6053"/>
    <w:rsid w:val="006D1117"/>
    <w:rsid w:val="00715516"/>
    <w:rsid w:val="007A3288"/>
    <w:rsid w:val="007A3D16"/>
    <w:rsid w:val="007E6085"/>
    <w:rsid w:val="008B0D3E"/>
    <w:rsid w:val="008F2A2D"/>
    <w:rsid w:val="0090685C"/>
    <w:rsid w:val="00967184"/>
    <w:rsid w:val="00993D36"/>
    <w:rsid w:val="009F17F9"/>
    <w:rsid w:val="00A179D2"/>
    <w:rsid w:val="00A62BE6"/>
    <w:rsid w:val="00A940D3"/>
    <w:rsid w:val="00AC0D11"/>
    <w:rsid w:val="00C13958"/>
    <w:rsid w:val="00C14D24"/>
    <w:rsid w:val="00C81829"/>
    <w:rsid w:val="00C9133E"/>
    <w:rsid w:val="00CF2BB2"/>
    <w:rsid w:val="00D83BB6"/>
    <w:rsid w:val="00D9530F"/>
    <w:rsid w:val="00DD0D65"/>
    <w:rsid w:val="00E02B9C"/>
    <w:rsid w:val="00E67A65"/>
    <w:rsid w:val="00E72B8A"/>
    <w:rsid w:val="00F47AB0"/>
    <w:rsid w:val="00FA21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E7955E"/>
  <w15:chartTrackingRefBased/>
  <w15:docId w15:val="{4452F386-B19B-46FF-B4D2-B652B1FB3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2BE6"/>
    <w:pPr>
      <w:spacing w:after="0" w:line="240" w:lineRule="auto"/>
    </w:pPr>
    <w:rPr>
      <w:rFonts w:ascii="Arial" w:eastAsia="Times New Roman" w:hAnsi="Arial" w:cs="Times New Roman"/>
      <w:sz w:val="20"/>
      <w:szCs w:val="20"/>
    </w:rPr>
  </w:style>
  <w:style w:type="paragraph" w:styleId="Nagwek1">
    <w:name w:val="heading 1"/>
    <w:basedOn w:val="Normalny"/>
    <w:next w:val="Normalny"/>
    <w:link w:val="Nagwek1Znak"/>
    <w:qFormat/>
    <w:rsid w:val="007A3288"/>
    <w:pPr>
      <w:keepNext/>
      <w:numPr>
        <w:numId w:val="14"/>
      </w:numPr>
      <w:spacing w:before="240" w:after="60"/>
      <w:outlineLvl w:val="0"/>
    </w:pPr>
    <w:rPr>
      <w:rFonts w:ascii="Cambria" w:hAnsi="Cambria"/>
      <w:b/>
      <w:bCs/>
      <w:kern w:val="32"/>
      <w:sz w:val="32"/>
      <w:szCs w:val="32"/>
      <w:lang w:val="x-none"/>
    </w:rPr>
  </w:style>
  <w:style w:type="paragraph" w:styleId="Nagwek2">
    <w:name w:val="heading 2"/>
    <w:basedOn w:val="Normalny"/>
    <w:next w:val="Normalny"/>
    <w:link w:val="Nagwek2Znak"/>
    <w:qFormat/>
    <w:rsid w:val="007A3288"/>
    <w:pPr>
      <w:keepNext/>
      <w:numPr>
        <w:ilvl w:val="1"/>
        <w:numId w:val="14"/>
      </w:numPr>
      <w:spacing w:before="240" w:after="60"/>
      <w:outlineLvl w:val="1"/>
    </w:pPr>
    <w:rPr>
      <w:rFonts w:ascii="Cambria" w:hAnsi="Cambria"/>
      <w:b/>
      <w:bCs/>
      <w:i/>
      <w:iCs/>
      <w:sz w:val="28"/>
      <w:szCs w:val="28"/>
      <w:lang w:val="x-none"/>
    </w:rPr>
  </w:style>
  <w:style w:type="paragraph" w:styleId="Nagwek3">
    <w:name w:val="heading 3"/>
    <w:basedOn w:val="Normalny"/>
    <w:next w:val="Normalny"/>
    <w:link w:val="Nagwek3Znak"/>
    <w:qFormat/>
    <w:rsid w:val="007A3288"/>
    <w:pPr>
      <w:keepNext/>
      <w:numPr>
        <w:ilvl w:val="2"/>
        <w:numId w:val="14"/>
      </w:numPr>
      <w:spacing w:before="240" w:after="60"/>
      <w:outlineLvl w:val="2"/>
    </w:pPr>
    <w:rPr>
      <w:rFonts w:ascii="Cambria" w:hAnsi="Cambria"/>
      <w:b/>
      <w:bCs/>
      <w:sz w:val="26"/>
      <w:szCs w:val="26"/>
      <w:lang w:val="x-none"/>
    </w:rPr>
  </w:style>
  <w:style w:type="paragraph" w:styleId="Nagwek4">
    <w:name w:val="heading 4"/>
    <w:basedOn w:val="Normalny"/>
    <w:next w:val="Normalny"/>
    <w:link w:val="Nagwek4Znak"/>
    <w:qFormat/>
    <w:rsid w:val="007A3288"/>
    <w:pPr>
      <w:keepNext/>
      <w:numPr>
        <w:ilvl w:val="3"/>
        <w:numId w:val="14"/>
      </w:numPr>
      <w:spacing w:before="240" w:after="60"/>
      <w:outlineLvl w:val="3"/>
    </w:pPr>
    <w:rPr>
      <w:rFonts w:ascii="Calibri" w:hAnsi="Calibri"/>
      <w:b/>
      <w:bCs/>
      <w:sz w:val="28"/>
      <w:szCs w:val="28"/>
      <w:lang w:val="x-none"/>
    </w:rPr>
  </w:style>
  <w:style w:type="paragraph" w:styleId="Nagwek5">
    <w:name w:val="heading 5"/>
    <w:basedOn w:val="Normalny"/>
    <w:next w:val="Normalny"/>
    <w:link w:val="Nagwek5Znak"/>
    <w:qFormat/>
    <w:rsid w:val="007A3288"/>
    <w:pPr>
      <w:numPr>
        <w:ilvl w:val="4"/>
        <w:numId w:val="14"/>
      </w:numPr>
      <w:spacing w:before="240" w:after="60"/>
      <w:outlineLvl w:val="4"/>
    </w:pPr>
    <w:rPr>
      <w:rFonts w:ascii="Calibri" w:hAnsi="Calibri"/>
      <w:b/>
      <w:bCs/>
      <w:i/>
      <w:iCs/>
      <w:sz w:val="26"/>
      <w:szCs w:val="26"/>
      <w:lang w:val="x-none"/>
    </w:rPr>
  </w:style>
  <w:style w:type="paragraph" w:styleId="Nagwek6">
    <w:name w:val="heading 6"/>
    <w:basedOn w:val="Normalny"/>
    <w:next w:val="Normalny"/>
    <w:link w:val="Nagwek6Znak"/>
    <w:qFormat/>
    <w:rsid w:val="007A3288"/>
    <w:pPr>
      <w:numPr>
        <w:ilvl w:val="5"/>
        <w:numId w:val="14"/>
      </w:numPr>
      <w:spacing w:before="240" w:after="60"/>
      <w:outlineLvl w:val="5"/>
    </w:pPr>
    <w:rPr>
      <w:rFonts w:ascii="Calibri" w:hAnsi="Calibri"/>
      <w:b/>
      <w:bCs/>
      <w:lang w:val="x-none"/>
    </w:rPr>
  </w:style>
  <w:style w:type="paragraph" w:styleId="Nagwek7">
    <w:name w:val="heading 7"/>
    <w:basedOn w:val="Normalny"/>
    <w:next w:val="Normalny"/>
    <w:link w:val="Nagwek7Znak"/>
    <w:qFormat/>
    <w:rsid w:val="007A3288"/>
    <w:pPr>
      <w:numPr>
        <w:ilvl w:val="6"/>
        <w:numId w:val="14"/>
      </w:numPr>
      <w:spacing w:before="240" w:after="60"/>
      <w:outlineLvl w:val="6"/>
    </w:pPr>
    <w:rPr>
      <w:rFonts w:ascii="Calibri" w:hAnsi="Calibri"/>
      <w:sz w:val="24"/>
      <w:szCs w:val="24"/>
      <w:lang w:val="x-none"/>
    </w:rPr>
  </w:style>
  <w:style w:type="paragraph" w:styleId="Nagwek8">
    <w:name w:val="heading 8"/>
    <w:basedOn w:val="Normalny"/>
    <w:next w:val="Normalny"/>
    <w:link w:val="Nagwek8Znak"/>
    <w:qFormat/>
    <w:rsid w:val="007A3288"/>
    <w:pPr>
      <w:numPr>
        <w:ilvl w:val="7"/>
        <w:numId w:val="14"/>
      </w:numPr>
      <w:spacing w:before="240" w:after="60"/>
      <w:outlineLvl w:val="7"/>
    </w:pPr>
    <w:rPr>
      <w:rFonts w:ascii="Calibri" w:hAnsi="Calibri"/>
      <w:i/>
      <w:iCs/>
      <w:sz w:val="24"/>
      <w:szCs w:val="24"/>
      <w:lang w:val="x-none"/>
    </w:rPr>
  </w:style>
  <w:style w:type="paragraph" w:styleId="Nagwek9">
    <w:name w:val="heading 9"/>
    <w:basedOn w:val="Normalny"/>
    <w:next w:val="Normalny"/>
    <w:link w:val="Nagwek9Znak"/>
    <w:qFormat/>
    <w:rsid w:val="007A3288"/>
    <w:pPr>
      <w:numPr>
        <w:ilvl w:val="8"/>
        <w:numId w:val="14"/>
      </w:numPr>
      <w:spacing w:before="240" w:after="60"/>
      <w:outlineLvl w:val="8"/>
    </w:pPr>
    <w:rPr>
      <w:rFonts w:ascii="Cambria" w:hAnsi="Cambria"/>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F34D2"/>
    <w:pPr>
      <w:tabs>
        <w:tab w:val="center" w:pos="4536"/>
        <w:tab w:val="right" w:pos="9072"/>
      </w:tabs>
    </w:pPr>
  </w:style>
  <w:style w:type="character" w:customStyle="1" w:styleId="NagwekZnak">
    <w:name w:val="Nagłówek Znak"/>
    <w:basedOn w:val="Domylnaczcionkaakapitu"/>
    <w:link w:val="Nagwek"/>
    <w:uiPriority w:val="99"/>
    <w:rsid w:val="002F34D2"/>
  </w:style>
  <w:style w:type="paragraph" w:styleId="Stopka">
    <w:name w:val="footer"/>
    <w:basedOn w:val="Normalny"/>
    <w:link w:val="StopkaZnak"/>
    <w:uiPriority w:val="99"/>
    <w:unhideWhenUsed/>
    <w:rsid w:val="002F34D2"/>
    <w:pPr>
      <w:tabs>
        <w:tab w:val="center" w:pos="4536"/>
        <w:tab w:val="right" w:pos="9072"/>
      </w:tabs>
    </w:pPr>
  </w:style>
  <w:style w:type="character" w:customStyle="1" w:styleId="StopkaZnak">
    <w:name w:val="Stopka Znak"/>
    <w:basedOn w:val="Domylnaczcionkaakapitu"/>
    <w:link w:val="Stopka"/>
    <w:uiPriority w:val="99"/>
    <w:rsid w:val="002F34D2"/>
  </w:style>
  <w:style w:type="paragraph" w:customStyle="1" w:styleId="TableSmHeadingCenter">
    <w:name w:val="Table_Sm_Heading_Center"/>
    <w:basedOn w:val="Normalny"/>
    <w:rsid w:val="002F34D2"/>
    <w:pPr>
      <w:keepNext/>
      <w:keepLines/>
      <w:spacing w:before="60" w:after="40"/>
      <w:jc w:val="center"/>
    </w:pPr>
    <w:rPr>
      <w:rFonts w:ascii="Futura Bk" w:hAnsi="Futura Bk"/>
      <w:b/>
      <w:sz w:val="16"/>
    </w:rPr>
  </w:style>
  <w:style w:type="paragraph" w:styleId="Tekstpodstawowy3">
    <w:name w:val="Body Text 3"/>
    <w:basedOn w:val="Normalny"/>
    <w:link w:val="Tekstpodstawowy3Znak"/>
    <w:rsid w:val="002F34D2"/>
    <w:rPr>
      <w:rFonts w:cs="Arial"/>
      <w:sz w:val="28"/>
    </w:rPr>
  </w:style>
  <w:style w:type="character" w:customStyle="1" w:styleId="Tekstpodstawowy3Znak">
    <w:name w:val="Tekst podstawowy 3 Znak"/>
    <w:basedOn w:val="Domylnaczcionkaakapitu"/>
    <w:link w:val="Tekstpodstawowy3"/>
    <w:rsid w:val="002F34D2"/>
    <w:rPr>
      <w:rFonts w:ascii="Arial" w:eastAsia="Times New Roman" w:hAnsi="Arial" w:cs="Arial"/>
      <w:sz w:val="28"/>
      <w:szCs w:val="20"/>
    </w:rPr>
  </w:style>
  <w:style w:type="character" w:customStyle="1" w:styleId="Nagwek1Znak">
    <w:name w:val="Nagłówek 1 Znak"/>
    <w:basedOn w:val="Domylnaczcionkaakapitu"/>
    <w:link w:val="Nagwek1"/>
    <w:rsid w:val="007A3288"/>
    <w:rPr>
      <w:rFonts w:ascii="Cambria" w:eastAsia="Times New Roman" w:hAnsi="Cambria" w:cs="Times New Roman"/>
      <w:b/>
      <w:bCs/>
      <w:kern w:val="32"/>
      <w:sz w:val="32"/>
      <w:szCs w:val="32"/>
      <w:lang w:val="x-none"/>
    </w:rPr>
  </w:style>
  <w:style w:type="character" w:customStyle="1" w:styleId="Nagwek2Znak">
    <w:name w:val="Nagłówek 2 Znak"/>
    <w:basedOn w:val="Domylnaczcionkaakapitu"/>
    <w:link w:val="Nagwek2"/>
    <w:rsid w:val="007A3288"/>
    <w:rPr>
      <w:rFonts w:ascii="Cambria" w:eastAsia="Times New Roman" w:hAnsi="Cambria" w:cs="Times New Roman"/>
      <w:b/>
      <w:bCs/>
      <w:i/>
      <w:iCs/>
      <w:sz w:val="28"/>
      <w:szCs w:val="28"/>
      <w:lang w:val="x-none"/>
    </w:rPr>
  </w:style>
  <w:style w:type="character" w:customStyle="1" w:styleId="Nagwek3Znak">
    <w:name w:val="Nagłówek 3 Znak"/>
    <w:basedOn w:val="Domylnaczcionkaakapitu"/>
    <w:link w:val="Nagwek3"/>
    <w:rsid w:val="007A3288"/>
    <w:rPr>
      <w:rFonts w:ascii="Cambria" w:eastAsia="Times New Roman" w:hAnsi="Cambria" w:cs="Times New Roman"/>
      <w:b/>
      <w:bCs/>
      <w:sz w:val="26"/>
      <w:szCs w:val="26"/>
      <w:lang w:val="x-none"/>
    </w:rPr>
  </w:style>
  <w:style w:type="character" w:customStyle="1" w:styleId="Nagwek4Znak">
    <w:name w:val="Nagłówek 4 Znak"/>
    <w:basedOn w:val="Domylnaczcionkaakapitu"/>
    <w:link w:val="Nagwek4"/>
    <w:rsid w:val="007A3288"/>
    <w:rPr>
      <w:rFonts w:ascii="Calibri" w:eastAsia="Times New Roman" w:hAnsi="Calibri" w:cs="Times New Roman"/>
      <w:b/>
      <w:bCs/>
      <w:sz w:val="28"/>
      <w:szCs w:val="28"/>
      <w:lang w:val="x-none"/>
    </w:rPr>
  </w:style>
  <w:style w:type="character" w:customStyle="1" w:styleId="Nagwek5Znak">
    <w:name w:val="Nagłówek 5 Znak"/>
    <w:basedOn w:val="Domylnaczcionkaakapitu"/>
    <w:link w:val="Nagwek5"/>
    <w:rsid w:val="007A3288"/>
    <w:rPr>
      <w:rFonts w:ascii="Calibri" w:eastAsia="Times New Roman" w:hAnsi="Calibri" w:cs="Times New Roman"/>
      <w:b/>
      <w:bCs/>
      <w:i/>
      <w:iCs/>
      <w:sz w:val="26"/>
      <w:szCs w:val="26"/>
      <w:lang w:val="x-none"/>
    </w:rPr>
  </w:style>
  <w:style w:type="character" w:customStyle="1" w:styleId="Nagwek6Znak">
    <w:name w:val="Nagłówek 6 Znak"/>
    <w:basedOn w:val="Domylnaczcionkaakapitu"/>
    <w:link w:val="Nagwek6"/>
    <w:rsid w:val="007A3288"/>
    <w:rPr>
      <w:rFonts w:ascii="Calibri" w:eastAsia="Times New Roman" w:hAnsi="Calibri" w:cs="Times New Roman"/>
      <w:b/>
      <w:bCs/>
      <w:sz w:val="20"/>
      <w:szCs w:val="20"/>
      <w:lang w:val="x-none"/>
    </w:rPr>
  </w:style>
  <w:style w:type="character" w:customStyle="1" w:styleId="Nagwek7Znak">
    <w:name w:val="Nagłówek 7 Znak"/>
    <w:basedOn w:val="Domylnaczcionkaakapitu"/>
    <w:link w:val="Nagwek7"/>
    <w:rsid w:val="007A3288"/>
    <w:rPr>
      <w:rFonts w:ascii="Calibri" w:eastAsia="Times New Roman" w:hAnsi="Calibri" w:cs="Times New Roman"/>
      <w:sz w:val="24"/>
      <w:szCs w:val="24"/>
      <w:lang w:val="x-none"/>
    </w:rPr>
  </w:style>
  <w:style w:type="character" w:customStyle="1" w:styleId="Nagwek8Znak">
    <w:name w:val="Nagłówek 8 Znak"/>
    <w:basedOn w:val="Domylnaczcionkaakapitu"/>
    <w:link w:val="Nagwek8"/>
    <w:rsid w:val="007A3288"/>
    <w:rPr>
      <w:rFonts w:ascii="Calibri" w:eastAsia="Times New Roman" w:hAnsi="Calibri" w:cs="Times New Roman"/>
      <w:i/>
      <w:iCs/>
      <w:sz w:val="24"/>
      <w:szCs w:val="24"/>
      <w:lang w:val="x-none"/>
    </w:rPr>
  </w:style>
  <w:style w:type="character" w:customStyle="1" w:styleId="Nagwek9Znak">
    <w:name w:val="Nagłówek 9 Znak"/>
    <w:basedOn w:val="Domylnaczcionkaakapitu"/>
    <w:link w:val="Nagwek9"/>
    <w:rsid w:val="007A3288"/>
    <w:rPr>
      <w:rFonts w:ascii="Cambria" w:eastAsia="Times New Roman" w:hAnsi="Cambria" w:cs="Times New Roman"/>
      <w:sz w:val="20"/>
      <w:szCs w:val="20"/>
      <w:lang w:val="x-none"/>
    </w:rPr>
  </w:style>
  <w:style w:type="character" w:styleId="Odwoaniedokomentarza">
    <w:name w:val="annotation reference"/>
    <w:uiPriority w:val="99"/>
    <w:unhideWhenUsed/>
    <w:rsid w:val="007A3288"/>
    <w:rPr>
      <w:sz w:val="16"/>
      <w:szCs w:val="16"/>
    </w:rPr>
  </w:style>
  <w:style w:type="paragraph" w:styleId="Tekstkomentarza">
    <w:name w:val="annotation text"/>
    <w:basedOn w:val="Normalny"/>
    <w:link w:val="TekstkomentarzaZnak"/>
    <w:uiPriority w:val="99"/>
    <w:unhideWhenUsed/>
    <w:rsid w:val="007A3288"/>
  </w:style>
  <w:style w:type="character" w:customStyle="1" w:styleId="TekstkomentarzaZnak">
    <w:name w:val="Tekst komentarza Znak"/>
    <w:basedOn w:val="Domylnaczcionkaakapitu"/>
    <w:link w:val="Tekstkomentarza"/>
    <w:uiPriority w:val="99"/>
    <w:rsid w:val="007A3288"/>
    <w:rPr>
      <w:rFonts w:ascii="Arial" w:eastAsia="Times New Roman" w:hAnsi="Arial" w:cs="Times New Roman"/>
      <w:sz w:val="20"/>
      <w:szCs w:val="20"/>
    </w:rPr>
  </w:style>
  <w:style w:type="paragraph" w:styleId="Tekstdymka">
    <w:name w:val="Balloon Text"/>
    <w:basedOn w:val="Normalny"/>
    <w:link w:val="TekstdymkaZnak"/>
    <w:uiPriority w:val="99"/>
    <w:semiHidden/>
    <w:unhideWhenUsed/>
    <w:rsid w:val="007A3288"/>
    <w:rPr>
      <w:rFonts w:ascii="Segoe UI" w:hAnsi="Segoe UI" w:cs="Segoe UI"/>
      <w:sz w:val="18"/>
      <w:szCs w:val="18"/>
    </w:rPr>
  </w:style>
  <w:style w:type="character" w:customStyle="1" w:styleId="TekstdymkaZnak">
    <w:name w:val="Tekst dymka Znak"/>
    <w:basedOn w:val="Domylnaczcionkaakapitu"/>
    <w:link w:val="Tekstdymka"/>
    <w:uiPriority w:val="99"/>
    <w:semiHidden/>
    <w:rsid w:val="007A3288"/>
    <w:rPr>
      <w:rFonts w:ascii="Segoe UI" w:eastAsia="Times New Roman" w:hAnsi="Segoe UI" w:cs="Segoe UI"/>
      <w:sz w:val="18"/>
      <w:szCs w:val="18"/>
    </w:rPr>
  </w:style>
  <w:style w:type="paragraph" w:styleId="Legenda">
    <w:name w:val="caption"/>
    <w:aliases w:val="Podpis obiektu"/>
    <w:basedOn w:val="Normalny"/>
    <w:next w:val="Normalny"/>
    <w:qFormat/>
    <w:rsid w:val="00A940D3"/>
    <w:pPr>
      <w:jc w:val="both"/>
    </w:pPr>
    <w:rPr>
      <w:rFonts w:ascii="Futura Bk" w:hAnsi="Futura Bk"/>
      <w:b/>
      <w:bCs/>
      <w:lang w:eastAsia="pl-PL"/>
    </w:rPr>
  </w:style>
  <w:style w:type="paragraph" w:customStyle="1" w:styleId="StyleStyleHeading2ArialFuturaBk">
    <w:name w:val="Style Style Heading 2 + Arial + Futura Bk"/>
    <w:basedOn w:val="Normalny"/>
    <w:autoRedefine/>
    <w:rsid w:val="00A940D3"/>
    <w:pPr>
      <w:keepNext/>
      <w:numPr>
        <w:ilvl w:val="1"/>
        <w:numId w:val="3"/>
      </w:numPr>
      <w:spacing w:before="120" w:after="60"/>
      <w:outlineLvl w:val="1"/>
    </w:pPr>
    <w:rPr>
      <w:rFonts w:cs="Arial"/>
      <w:b/>
      <w:bCs/>
      <w:sz w:val="24"/>
      <w:szCs w:val="28"/>
      <w:lang w:eastAsia="pl-PL"/>
    </w:rPr>
  </w:style>
  <w:style w:type="paragraph" w:styleId="Tematkomentarza">
    <w:name w:val="annotation subject"/>
    <w:basedOn w:val="Tekstkomentarza"/>
    <w:next w:val="Tekstkomentarza"/>
    <w:link w:val="TematkomentarzaZnak"/>
    <w:uiPriority w:val="99"/>
    <w:semiHidden/>
    <w:unhideWhenUsed/>
    <w:rsid w:val="00391B57"/>
    <w:rPr>
      <w:b/>
      <w:bCs/>
    </w:rPr>
  </w:style>
  <w:style w:type="character" w:customStyle="1" w:styleId="TematkomentarzaZnak">
    <w:name w:val="Temat komentarza Znak"/>
    <w:basedOn w:val="TekstkomentarzaZnak"/>
    <w:link w:val="Tematkomentarza"/>
    <w:uiPriority w:val="99"/>
    <w:semiHidden/>
    <w:rsid w:val="00391B57"/>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51690">
      <w:bodyDiv w:val="1"/>
      <w:marLeft w:val="0"/>
      <w:marRight w:val="0"/>
      <w:marTop w:val="0"/>
      <w:marBottom w:val="0"/>
      <w:divBdr>
        <w:top w:val="none" w:sz="0" w:space="0" w:color="auto"/>
        <w:left w:val="none" w:sz="0" w:space="0" w:color="auto"/>
        <w:bottom w:val="none" w:sz="0" w:space="0" w:color="auto"/>
        <w:right w:val="none" w:sz="0" w:space="0" w:color="auto"/>
      </w:divBdr>
      <w:divsChild>
        <w:div w:id="1197236987">
          <w:marLeft w:val="0"/>
          <w:marRight w:val="0"/>
          <w:marTop w:val="0"/>
          <w:marBottom w:val="0"/>
          <w:divBdr>
            <w:top w:val="none" w:sz="0" w:space="0" w:color="auto"/>
            <w:left w:val="none" w:sz="0" w:space="0" w:color="auto"/>
            <w:bottom w:val="none" w:sz="0" w:space="0" w:color="auto"/>
            <w:right w:val="none" w:sz="0" w:space="0" w:color="auto"/>
          </w:divBdr>
          <w:divsChild>
            <w:div w:id="1854569067">
              <w:marLeft w:val="0"/>
              <w:marRight w:val="0"/>
              <w:marTop w:val="0"/>
              <w:marBottom w:val="0"/>
              <w:divBdr>
                <w:top w:val="none" w:sz="0" w:space="0" w:color="auto"/>
                <w:left w:val="none" w:sz="0" w:space="0" w:color="auto"/>
                <w:bottom w:val="none" w:sz="0" w:space="0" w:color="auto"/>
                <w:right w:val="none" w:sz="0" w:space="0" w:color="auto"/>
              </w:divBdr>
            </w:div>
            <w:div w:id="28620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CAAA87BC4D824C8AFF14A01B571C31" ma:contentTypeVersion="" ma:contentTypeDescription="Utwórz nowy dokument." ma:contentTypeScope="" ma:versionID="c1f6ff0bb01cf423f52ffbd4e7bc853f">
  <xsd:schema xmlns:xsd="http://www.w3.org/2001/XMLSchema" xmlns:xs="http://www.w3.org/2001/XMLSchema" xmlns:p="http://schemas.microsoft.com/office/2006/metadata/properties" targetNamespace="http://schemas.microsoft.com/office/2006/metadata/properties" ma:root="true" ma:fieldsID="cec4c7b05c76d60ee97006aba598cf4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EFB487-4E63-40F8-AE3D-38CBDAF00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C10E027-E8E2-461E-9FA6-25282D0EE350}">
  <ds:schemaRefs>
    <ds:schemaRef ds:uri="http://schemas.microsoft.com/office/2006/documentManagement/types"/>
    <ds:schemaRef ds:uri="http://schemas.microsoft.com/office/2006/metadata/properties"/>
    <ds:schemaRef ds:uri="http://purl.org/dc/terms/"/>
    <ds:schemaRef ds:uri="http://schemas.microsoft.com/office/infopath/2007/PartnerControls"/>
    <ds:schemaRef ds:uri="http://purl.org/dc/elements/1.1/"/>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B5A35746-FB85-4FEA-BDAC-6C13818E06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12</Pages>
  <Words>3796</Words>
  <Characters>22780</Characters>
  <Application>Microsoft Office Word</Application>
  <DocSecurity>0</DocSecurity>
  <Lines>189</Lines>
  <Paragraphs>53</Paragraphs>
  <ScaleCrop>false</ScaleCrop>
  <HeadingPairs>
    <vt:vector size="2" baseType="variant">
      <vt:variant>
        <vt:lpstr>Tytuł</vt:lpstr>
      </vt:variant>
      <vt:variant>
        <vt:i4>1</vt:i4>
      </vt:variant>
    </vt:vector>
  </HeadingPairs>
  <TitlesOfParts>
    <vt:vector size="1" baseType="lpstr">
      <vt:lpstr>ARCHITEKTURA REFERENCYJNA ŚRODOWISKA IT CPD MF</vt:lpstr>
    </vt:vector>
  </TitlesOfParts>
  <Company>CPD MF</Company>
  <LinksUpToDate>false</LinksUpToDate>
  <CharactersWithSpaces>26523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ARCHITEKTURA REFERENCYJNA ŚRODOWISKA IT CPD MF</dc:title>
  <dc:subject/>
  <dc:creator>Flis Sławomir</dc:creator>
  <cp:keywords>ARIT</cp:keywords>
  <dc:description/>
  <cp:lastModifiedBy>Robert Krawczyk</cp:lastModifiedBy>
  <cp:revision>14</cp:revision>
  <dcterms:created xsi:type="dcterms:W3CDTF">2015-12-20T18:31:00Z</dcterms:created>
  <dcterms:modified xsi:type="dcterms:W3CDTF">2016-10-24T09:22:00Z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0x010100DBCAAA87BC4D824C8AFF14A01B571C31</vt:lpwstr>
  </property>
</Properties>
</file>